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1868A" w14:textId="5C8FE367" w:rsidR="00454E73" w:rsidRPr="00536B3B" w:rsidRDefault="00C4550D" w:rsidP="00454E73">
      <w:pPr>
        <w:jc w:val="center"/>
        <w:rPr>
          <w:rStyle w:val="italic"/>
          <w:rFonts w:ascii="Times New Roman" w:hAnsi="Times New Roman" w:cs="Times New Roman"/>
          <w:b/>
          <w:i w:val="0"/>
          <w:color w:val="000000"/>
          <w:sz w:val="24"/>
          <w:szCs w:val="24"/>
          <w:lang w:val="lt-LT"/>
        </w:rPr>
      </w:pPr>
      <w:r w:rsidRPr="00536B3B">
        <w:rPr>
          <w:rStyle w:val="italic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LIETUVOS </w:t>
      </w:r>
      <w:r w:rsidRPr="00536B3B">
        <w:rPr>
          <w:rStyle w:val="italic"/>
          <w:rFonts w:ascii="Times New Roman" w:hAnsi="Times New Roman" w:cs="Times New Roman"/>
          <w:b/>
          <w:i w:val="0"/>
          <w:color w:val="000000"/>
          <w:sz w:val="24"/>
          <w:szCs w:val="24"/>
          <w:lang w:val="lt-LT"/>
        </w:rPr>
        <w:t>ŽUVININKYSTĖS SEKTORIAUS 2014–2020 METŲ VEIKSMŲ PROGRAMOS ĮGYVENDINIMO REZULTATAI IKI 201</w:t>
      </w:r>
      <w:r>
        <w:rPr>
          <w:rStyle w:val="italic"/>
          <w:rFonts w:ascii="Times New Roman" w:hAnsi="Times New Roman" w:cs="Times New Roman"/>
          <w:b/>
          <w:i w:val="0"/>
          <w:color w:val="000000"/>
          <w:sz w:val="24"/>
          <w:szCs w:val="24"/>
          <w:lang w:val="lt-LT"/>
        </w:rPr>
        <w:t>9</w:t>
      </w:r>
      <w:r w:rsidRPr="00536B3B">
        <w:rPr>
          <w:rStyle w:val="italic"/>
          <w:rFonts w:ascii="Times New Roman" w:hAnsi="Times New Roman" w:cs="Times New Roman"/>
          <w:b/>
          <w:i w:val="0"/>
          <w:color w:val="000000"/>
          <w:sz w:val="24"/>
          <w:szCs w:val="24"/>
          <w:lang w:val="lt-LT"/>
        </w:rPr>
        <w:t xml:space="preserve"> M. PABAIGOS</w:t>
      </w:r>
    </w:p>
    <w:p w14:paraId="5DE30B1D" w14:textId="77777777" w:rsidR="001C0A96" w:rsidRPr="00536B3B" w:rsidRDefault="001C0A96">
      <w:pPr>
        <w:rPr>
          <w:rFonts w:ascii="Times New Roman" w:hAnsi="Times New Roman" w:cs="Times New Roman"/>
          <w:lang w:val="lt-LT"/>
        </w:rPr>
      </w:pPr>
    </w:p>
    <w:p w14:paraId="6A2E2D1A" w14:textId="65063F59" w:rsidR="00F17048" w:rsidRPr="00536B3B" w:rsidRDefault="0093092B" w:rsidP="007321D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Nuo </w:t>
      </w:r>
      <w:r w:rsidR="00F17048" w:rsidRPr="00536B3B">
        <w:rPr>
          <w:rStyle w:val="italic"/>
          <w:rFonts w:ascii="Times New Roman" w:hAnsi="Times New Roman" w:cs="Times New Roman"/>
          <w:i w:val="0"/>
          <w:color w:val="000000"/>
          <w:sz w:val="24"/>
          <w:szCs w:val="24"/>
          <w:lang w:val="lt-LT"/>
        </w:rPr>
        <w:t xml:space="preserve">Lietuvos žuvininkystės sektoriaus 2014–2020 metų veiksmų 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programos </w:t>
      </w:r>
      <w:r w:rsidR="00F17048"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(toliau – Veiksmų programa) 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>įgyvendinimo pradžios iki 201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9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m. gruodžio 31 d. iš viso gaut</w:t>
      </w:r>
      <w:r w:rsidR="00F17048" w:rsidRPr="00536B3B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500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paramos paraišk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ų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(toliau – paraiška), kur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iose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prašoma paramos suma sudaro 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57,038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mln. Eur Europos jūrų reikalų ir žuvininkystės fondo (toliau – EJRŽF)</w:t>
      </w:r>
      <w:r w:rsidR="00BE4DFB">
        <w:rPr>
          <w:rStyle w:val="Puslapioinaosnuoroda"/>
          <w:rFonts w:ascii="Times New Roman" w:hAnsi="Times New Roman" w:cs="Times New Roman"/>
          <w:sz w:val="24"/>
          <w:szCs w:val="24"/>
          <w:lang w:val="lt-LT"/>
        </w:rPr>
        <w:footnoteReference w:id="1"/>
      </w:r>
      <w:r w:rsidR="00BE4DF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lėšų. Iš jų 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86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paraiškos atmestos / išsiregistruotos, kurių prašoma paramos suma sudarė 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11,134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mln. Eur. Pagal pateiktas paraiškas pasirašytos 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325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paramos sutart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y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>s (toliau – sutartis) arba patvirtintos paraiškos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;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joms patvirtinta paramos suma – 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38,311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mln. Eur, t. y. </w:t>
      </w:r>
      <w:r w:rsidR="00C4550D">
        <w:rPr>
          <w:rFonts w:ascii="Times New Roman" w:hAnsi="Times New Roman" w:cs="Times New Roman"/>
          <w:b/>
          <w:sz w:val="24"/>
          <w:szCs w:val="24"/>
          <w:lang w:val="lt-LT"/>
        </w:rPr>
        <w:t>per</w:t>
      </w:r>
      <w:r w:rsidR="001E7CD9">
        <w:rPr>
          <w:rFonts w:ascii="Times New Roman" w:hAnsi="Times New Roman" w:cs="Times New Roman"/>
          <w:b/>
          <w:sz w:val="24"/>
          <w:szCs w:val="24"/>
          <w:lang w:val="lt-LT"/>
        </w:rPr>
        <w:t xml:space="preserve"> 60</w:t>
      </w:r>
      <w:r w:rsidRPr="00536B3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proc.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visai Veiksmų programai įgyvendinti skirtų lėšų. Per visą laikotarpį iki 201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9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m. gruodžio 31 d. paramos gavėjams išmokėta 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19,991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mln. Eur, o deklaruota Europos Komisijai (EK)  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>17,079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mln. Eur</w:t>
      </w:r>
      <w:r w:rsidR="001E7CD9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7321D5"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t. y. </w:t>
      </w:r>
      <w:r w:rsidR="001E7CD9">
        <w:rPr>
          <w:rFonts w:ascii="Times New Roman" w:hAnsi="Times New Roman" w:cs="Times New Roman"/>
          <w:b/>
          <w:sz w:val="24"/>
          <w:szCs w:val="24"/>
          <w:lang w:val="lt-LT"/>
        </w:rPr>
        <w:t>beveik 27</w:t>
      </w:r>
      <w:r w:rsidR="007321D5" w:rsidRPr="00536B3B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proc.</w:t>
      </w:r>
      <w:r w:rsidR="007321D5"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Veiksmų programai įgyvendinti skirtų </w:t>
      </w:r>
      <w:r w:rsidR="00E445BC" w:rsidRPr="00E445BC">
        <w:rPr>
          <w:rFonts w:ascii="Times New Roman" w:hAnsi="Times New Roman" w:cs="Times New Roman"/>
          <w:sz w:val="24"/>
          <w:szCs w:val="24"/>
          <w:lang w:val="lt-LT"/>
        </w:rPr>
        <w:t>Europos jūrų reikalų ir žuvininkystės fond</w:t>
      </w:r>
      <w:r w:rsidR="00E445BC">
        <w:rPr>
          <w:rFonts w:ascii="Times New Roman" w:hAnsi="Times New Roman" w:cs="Times New Roman"/>
          <w:sz w:val="24"/>
          <w:szCs w:val="24"/>
          <w:lang w:val="lt-LT"/>
        </w:rPr>
        <w:t xml:space="preserve">o </w:t>
      </w:r>
      <w:r w:rsidR="007321D5"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lėšų.</w:t>
      </w:r>
    </w:p>
    <w:p w14:paraId="088528EC" w14:textId="77777777" w:rsidR="0093092B" w:rsidRPr="00536B3B" w:rsidRDefault="0093092B" w:rsidP="00F170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36B3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Paraiškų skaičius ir prašoma paramos suma </w:t>
      </w:r>
    </w:p>
    <w:p w14:paraId="777F9D7A" w14:textId="4BB5F062" w:rsidR="0093092B" w:rsidRPr="00536B3B" w:rsidRDefault="0093092B" w:rsidP="00F170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Daugiausiai paraiškų gauta pagal 1 Sąjungos prioriteto (toliau </w:t>
      </w:r>
      <w:r w:rsidR="00F17048" w:rsidRPr="00536B3B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SP) priemonę „Jūrų biologinės įvairovės išsaugojimas ir atkūrimas. Laimikiui  žinduolių ir paukščių padarytos žalos kompensavimo sistemos“ – 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>154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para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>iškos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>41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paraišk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 xml:space="preserve">a 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>gaut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pagal 1 SP priemonę „Pridėtinė vertė, produktų kokybė ir nepageidaujamos priegaudos panaudojimas“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;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T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aip pat 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>66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paraiškos gautos pagal 2 SP priemonę „Produktyvios investicijos į akvakultūrą“ ir 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>39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paraiškos pagal 5 SP priemonę „Žvejybos ir akvakultūros produktų perdirbimas“.</w:t>
      </w:r>
    </w:p>
    <w:p w14:paraId="75C956EA" w14:textId="567C5078" w:rsidR="0093092B" w:rsidRDefault="0093092B" w:rsidP="00F170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Apibendrinant, daugiausiai paramos prašoma pagal 2 SP priemonę „Produktyvios investicijos į akvakultūrą“ – 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>13,190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mln. Eur, 4 SP priemonę „Vietos plėtros strategijų įgyvendinimas“ – 10,291 mln. Eur, 5 SP priemonę „Žvejybos ir akvakultūros produktų perdirbimas“ – </w:t>
      </w:r>
      <w:r w:rsidR="00B51A12">
        <w:rPr>
          <w:rFonts w:ascii="Times New Roman" w:hAnsi="Times New Roman" w:cs="Times New Roman"/>
          <w:sz w:val="24"/>
          <w:szCs w:val="24"/>
          <w:lang w:val="lt-LT"/>
        </w:rPr>
        <w:t>9,152</w:t>
      </w: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mln. Eur.</w:t>
      </w:r>
    </w:p>
    <w:p w14:paraId="2B6FCCB3" w14:textId="77777777" w:rsidR="00B51A12" w:rsidRDefault="00B51A12" w:rsidP="00B51A1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B51A12">
        <w:rPr>
          <w:rFonts w:ascii="Times New Roman" w:hAnsi="Times New Roman" w:cs="Times New Roman"/>
          <w:b/>
          <w:bCs/>
          <w:sz w:val="24"/>
          <w:szCs w:val="24"/>
          <w:lang w:val="lt-LT"/>
        </w:rPr>
        <w:t>Sutarčių pasirašymas</w:t>
      </w:r>
    </w:p>
    <w:p w14:paraId="7A27ED4C" w14:textId="38780ACC" w:rsidR="00B51A12" w:rsidRPr="00BE4DFB" w:rsidRDefault="00B51A12" w:rsidP="00BE4DF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B51A12">
        <w:rPr>
          <w:rFonts w:ascii="Times New Roman" w:hAnsi="Times New Roman" w:cs="Times New Roman"/>
          <w:sz w:val="24"/>
          <w:szCs w:val="24"/>
          <w:lang w:val="lt-LT"/>
        </w:rPr>
        <w:t>Iki 2019 m. pabaigos: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>įgyvendinant 1 SP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patvirtint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a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140 paraiškų pagal priemonę „Jūrų biologinės įvairovės išsaugojimas ir atkūrimas. Laimikiui žinduolių ir paukščių padarytos žalos kompensavimo sistemos“ (0,438 mln. Eur paramos)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;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23 sutartys pagal priemonę „Žvejybos poveikio jūrų aplinkai mažinimas ir žvejybos pritaikymas siekiant apsaugoti rūšis“ (0,331 mln. Eur paramos)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 xml:space="preserve">;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>14 sutarčių pagal priemonę „Pridėtinė vertė, produktų kokybė ir nepageidaujamos priegaudos panaudojimas“ (1,970 mln. Eur paramos);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>įgyvendinant 2 SP daugiausiai sutarčių pagal priemonę „Produktyvios investicijos į akvakultūrą“ (įskaitant veiklos sritis) – 29 sutartys (2,998 mln. Eur paramos)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;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18 sutarčių pagal priemonę „Aplinkosaugos funkcijas atliekanti akvakultūra" (4,882 mln. Eur paramos);</w:t>
      </w:r>
      <w:r w:rsidR="00BE4DFB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>įgyvendinant 3 SP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5 sutartys pagal priemonę „Duomenų rinkimas“ (2,459 mln. Eur) ir 3 sutartys pagal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lastRenderedPageBreak/>
        <w:t>priemonę „Kontrolė ir vykdymo užtikrinimas“ (3,510 mln. Eur paramos);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>įgyvendinant 4 SP pagal priemonę „Vietos plėtros strategijų įgyvendinimas“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pasirašytos 9 sutartys (8,900 mln. Eur paramos) </w:t>
      </w:r>
      <w:proofErr w:type="spellStart"/>
      <w:r w:rsidRPr="00B51A12">
        <w:rPr>
          <w:rFonts w:ascii="Times New Roman" w:hAnsi="Times New Roman" w:cs="Times New Roman"/>
          <w:sz w:val="24"/>
          <w:szCs w:val="24"/>
          <w:lang w:val="lt-LT"/>
        </w:rPr>
        <w:t>viensektorėms</w:t>
      </w:r>
      <w:proofErr w:type="spellEnd"/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ir 3 sutartys (1,159 mln. Eur paramos) </w:t>
      </w:r>
      <w:proofErr w:type="spellStart"/>
      <w:r w:rsidRPr="00B51A12">
        <w:rPr>
          <w:rFonts w:ascii="Times New Roman" w:hAnsi="Times New Roman" w:cs="Times New Roman"/>
          <w:sz w:val="24"/>
          <w:szCs w:val="24"/>
          <w:lang w:val="lt-LT"/>
        </w:rPr>
        <w:t>dvisektorės</w:t>
      </w:r>
      <w:proofErr w:type="spellEnd"/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vietos plėtros strategijoms įgyvendinti;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>įgyvendinant 5 SP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16 sutarčių pagal priemonę „Žvejybos ir akvakultūros produktų perdirbimas“ (3,318 mln. Eur) ir 6 sutartys pagal priemonę „Gamybos ir prekybos planai“ ( 0,523 mln. Eur);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>įgyvendinant 6 SP</w:t>
      </w:r>
      <w:r w:rsidR="00C4550D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 xml:space="preserve"> 1 sutartis pagal priemonę „Žinių apie jūros būklę gerinimas“ (374 tūkst. Eur);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B51A12">
        <w:rPr>
          <w:rFonts w:ascii="Times New Roman" w:hAnsi="Times New Roman" w:cs="Times New Roman"/>
          <w:sz w:val="24"/>
          <w:szCs w:val="24"/>
          <w:lang w:val="lt-LT"/>
        </w:rPr>
        <w:t>pagal priemonę „Techninė parama“ 5 sutartys (2,594 mln. Eur).</w:t>
      </w:r>
    </w:p>
    <w:p w14:paraId="7FADCE2E" w14:textId="1BC4A7AD" w:rsidR="00B51A12" w:rsidRDefault="00B51A12" w:rsidP="00F1704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B51A12">
        <w:rPr>
          <w:rFonts w:ascii="Times New Roman" w:hAnsi="Times New Roman" w:cs="Times New Roman"/>
          <w:b/>
          <w:bCs/>
          <w:sz w:val="24"/>
          <w:szCs w:val="24"/>
          <w:lang w:val="lt-LT"/>
        </w:rPr>
        <w:t>Produkto ir finansinių rodiklių</w:t>
      </w:r>
      <w:r w:rsidR="00BE4DFB">
        <w:rPr>
          <w:rStyle w:val="Puslapioinaosnuoroda"/>
          <w:rFonts w:ascii="Times New Roman" w:hAnsi="Times New Roman" w:cs="Times New Roman"/>
          <w:b/>
          <w:bCs/>
          <w:sz w:val="24"/>
          <w:szCs w:val="24"/>
          <w:lang w:val="lt-LT"/>
        </w:rPr>
        <w:footnoteReference w:id="2"/>
      </w:r>
      <w:r w:rsidRPr="00B51A12">
        <w:rPr>
          <w:rFonts w:ascii="Times New Roman" w:hAnsi="Times New Roman" w:cs="Times New Roman"/>
          <w:b/>
          <w:bCs/>
          <w:sz w:val="24"/>
          <w:szCs w:val="24"/>
          <w:lang w:val="lt-LT"/>
        </w:rPr>
        <w:t>, įtrauktų į Veiklos rezultatų planą, pasiekimas lyginant su 2023 m. nustatyta siektina reikšme</w:t>
      </w:r>
    </w:p>
    <w:p w14:paraId="7CA5E163" w14:textId="5EB558F9" w:rsidR="00B51A12" w:rsidRPr="00B51A12" w:rsidRDefault="00B51A12" w:rsidP="00B51A12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lt-LT"/>
        </w:rPr>
      </w:pPr>
      <w:r w:rsidRPr="00B51A12">
        <w:rPr>
          <w:rFonts w:ascii="Times New Roman" w:hAnsi="Times New Roman" w:cs="Times New Roman"/>
          <w:iCs/>
          <w:sz w:val="24"/>
          <w:szCs w:val="24"/>
          <w:lang w:val="lt-LT"/>
        </w:rPr>
        <w:t>Finansinio rodiklio pasiekimas nustatomas atsižvelgiant į EK deklaruotas bendros viešosios paramos (EJRŽF+LT) tinkamas finansuoti išlaidas, produkto rodiklių pasiekimas nustatomas atsižvelgiant į baigtų įgyvendinti ir pradėtų bei tinkamas išlaidas deklaravusių projektų skaičių.</w:t>
      </w:r>
    </w:p>
    <w:tbl>
      <w:tblPr>
        <w:tblW w:w="9918" w:type="dxa"/>
        <w:tblInd w:w="-10" w:type="dxa"/>
        <w:tblLook w:val="04A0" w:firstRow="1" w:lastRow="0" w:firstColumn="1" w:lastColumn="0" w:noHBand="0" w:noVBand="1"/>
      </w:tblPr>
      <w:tblGrid>
        <w:gridCol w:w="7235"/>
        <w:gridCol w:w="829"/>
        <w:gridCol w:w="730"/>
        <w:gridCol w:w="1124"/>
      </w:tblGrid>
      <w:tr w:rsidR="00B51A12" w:rsidRPr="00536B3B" w14:paraId="2E52C80F" w14:textId="77777777" w:rsidTr="00224E37">
        <w:trPr>
          <w:trHeight w:val="977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CEE6" w14:textId="77777777" w:rsidR="00B51A12" w:rsidRPr="00B06E2F" w:rsidRDefault="00B51A12" w:rsidP="00224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</w:pPr>
            <w:r w:rsidRPr="00B06E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  <w:t>Veiklos rezultatų plane nustatyti rodikliai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0F4C" w14:textId="77777777" w:rsidR="00B51A12" w:rsidRPr="00B06E2F" w:rsidRDefault="00B51A12" w:rsidP="00224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  <w:t>Pasiekta reikšmė iki 2019-12-31</w:t>
            </w:r>
          </w:p>
          <w:p w14:paraId="3C7FDCEC" w14:textId="38A0141A" w:rsidR="00B51A12" w:rsidRPr="00B06E2F" w:rsidRDefault="00B51A12" w:rsidP="00224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2839" w14:textId="1F64519F" w:rsidR="00B51A12" w:rsidRPr="00B06E2F" w:rsidRDefault="00B51A12" w:rsidP="00224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  <w:t>S</w:t>
            </w:r>
            <w:r w:rsidRPr="00B06E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  <w:t>iektinos reikšmės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t-LT" w:eastAsia="lt-LT"/>
              </w:rPr>
              <w:t xml:space="preserve"> </w:t>
            </w:r>
            <w:r w:rsidRPr="00B06E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2023 m.</w:t>
            </w:r>
          </w:p>
        </w:tc>
      </w:tr>
      <w:tr w:rsidR="00B51A12" w:rsidRPr="00536B3B" w14:paraId="70C738D1" w14:textId="77777777" w:rsidTr="00224E37">
        <w:trPr>
          <w:trHeight w:val="793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AA76E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Pridėtinei vertei, kokybei, nepageidaujamos priegaudos panaudojimui, taip pat žvejybos uostams, iškrovimo aikštelėms, žuvų aukcionų salėms ir pastogėms skirtų projektų skaičius, vnt.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ED87" w14:textId="2AB7896B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05CB" w14:textId="692D92B6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50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2DF8" w14:textId="19230785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eastAsia="lt-LT"/>
              </w:rPr>
              <w:t>22</w:t>
            </w:r>
          </w:p>
        </w:tc>
      </w:tr>
      <w:tr w:rsidR="00B51A12" w:rsidRPr="00536B3B" w14:paraId="7C2418E8" w14:textId="77777777" w:rsidTr="00224E37">
        <w:trPr>
          <w:trHeight w:val="793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1578" w14:textId="4402C90A" w:rsidR="00B51A12" w:rsidRPr="007738F8" w:rsidRDefault="007738F8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Išsaugojimo priemonėms, žvejybos poveikio jūrų aplinkai mažinimui ir žvejybos suderinimui su rūšių apsauga skirtų projektų skaičius</w:t>
            </w:r>
            <w:r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, vnt.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8FFC" w14:textId="0F87F39F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22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85E6" w14:textId="14624190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220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Pr="007738F8">
              <w:rPr>
                <w:rFonts w:ascii="Times New Roman" w:eastAsia="Times New Roman" w:hAnsi="Times New Roman" w:cs="Times New Roman"/>
                <w:lang w:eastAsia="lt-LT"/>
              </w:rPr>
              <w:t>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89BD" w14:textId="6472A143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eastAsia="lt-LT"/>
              </w:rPr>
              <w:t>10</w:t>
            </w:r>
          </w:p>
        </w:tc>
      </w:tr>
      <w:tr w:rsidR="00B51A12" w:rsidRPr="00536B3B" w14:paraId="06735512" w14:textId="77777777" w:rsidTr="00224E37">
        <w:trPr>
          <w:trHeight w:val="207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B8CD5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Finansinis rodiklis, mln. Eur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C288" w14:textId="4A106F92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3,133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D71C" w14:textId="28FA432E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20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A491B" w14:textId="21FA52FB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15,872</w:t>
            </w:r>
          </w:p>
        </w:tc>
      </w:tr>
      <w:tr w:rsidR="00B51A12" w:rsidRPr="00536B3B" w14:paraId="23D0610D" w14:textId="77777777" w:rsidTr="00224E37">
        <w:trPr>
          <w:trHeight w:val="396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C673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Gamybinėms investicijoms į akvakultūrą skirtų projektų skaičius, vnt.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53A1" w14:textId="064687D6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25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25F9" w14:textId="1879E4F1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60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E9D2B" w14:textId="35AD98FF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/>
              </w:rPr>
              <w:t>42</w:t>
            </w:r>
          </w:p>
        </w:tc>
      </w:tr>
      <w:tr w:rsidR="00B51A12" w:rsidRPr="00536B3B" w14:paraId="5563EE84" w14:textId="77777777" w:rsidTr="00224E37">
        <w:trPr>
          <w:trHeight w:val="207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7EEE4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Finansinis rodiklis, mln. Eur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1DDD" w14:textId="71F8B826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8,310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634D" w14:textId="1750AACC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34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46DC4" w14:textId="429394CF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24,266</w:t>
            </w:r>
          </w:p>
        </w:tc>
      </w:tr>
      <w:tr w:rsidR="00B51A12" w:rsidRPr="00536B3B" w14:paraId="423813A9" w14:textId="77777777" w:rsidTr="00224E37">
        <w:trPr>
          <w:trHeight w:val="595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64E7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 xml:space="preserve">Sąjungos kontrolės, inspektavimo ir reikalavimų vykdymo užtikrinimo sistemai skirtų projektų skaičius, vnt.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78F0" w14:textId="77777777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5912" w14:textId="0CB52543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150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9BEC3" w14:textId="77777777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/>
              </w:rPr>
              <w:t>2</w:t>
            </w:r>
          </w:p>
        </w:tc>
      </w:tr>
      <w:tr w:rsidR="00B51A12" w:rsidRPr="00536B3B" w14:paraId="5141135E" w14:textId="77777777" w:rsidTr="00224E37">
        <w:trPr>
          <w:trHeight w:val="207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71C8C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Finansinis rodiklis, mln. Eur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A5EC" w14:textId="5FCF0C86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4,634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2727" w14:textId="1C6323F4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49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3C388" w14:textId="35FE0CC5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9,325</w:t>
            </w:r>
          </w:p>
        </w:tc>
      </w:tr>
      <w:tr w:rsidR="00B51A12" w:rsidRPr="00536B3B" w14:paraId="5FA20495" w14:textId="77777777" w:rsidTr="00224E37">
        <w:trPr>
          <w:trHeight w:val="198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981DF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Atrinktų vietos plėtros strategijų skaičius, vnt.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E8E0" w14:textId="77777777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8C7A" w14:textId="22670C5A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129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5F984" w14:textId="77777777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kern w:val="24"/>
                <w:lang w:val="lt-LT" w:eastAsia="lt-LT"/>
              </w:rPr>
              <w:t>7</w:t>
            </w:r>
          </w:p>
        </w:tc>
      </w:tr>
      <w:tr w:rsidR="00B51A12" w:rsidRPr="00536B3B" w14:paraId="7BF0E389" w14:textId="77777777" w:rsidTr="00224E37">
        <w:trPr>
          <w:trHeight w:val="207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6BAD8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Finansinis rodiklis, mln. Eur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244C" w14:textId="7168D4F6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1,184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28C3" w14:textId="6651A1D3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10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0A0AD" w14:textId="30A5DD74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11,619</w:t>
            </w:r>
          </w:p>
        </w:tc>
      </w:tr>
      <w:tr w:rsidR="00B51A12" w:rsidRPr="00536B3B" w14:paraId="34645458" w14:textId="77777777" w:rsidTr="00224E37">
        <w:trPr>
          <w:trHeight w:val="198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61485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Perdirbimui skirtų projektų skaičius, vnt.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8B9E" w14:textId="03E38E32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DCBA" w14:textId="64BA0047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31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9AB7B" w14:textId="69DDD2CD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22</w:t>
            </w:r>
          </w:p>
        </w:tc>
      </w:tr>
      <w:tr w:rsidR="00B51A12" w:rsidRPr="00536B3B" w14:paraId="599BDCF0" w14:textId="77777777" w:rsidTr="00224E37">
        <w:trPr>
          <w:trHeight w:val="207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7276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Finansinis rodiklis, mln. Eur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BD50" w14:textId="30C4419F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3,223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5EA1" w14:textId="4EA9A1D2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21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74C03" w14:textId="6290EE41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15,350</w:t>
            </w:r>
          </w:p>
        </w:tc>
      </w:tr>
      <w:tr w:rsidR="00B51A12" w:rsidRPr="00536B3B" w14:paraId="6B9BC2A7" w14:textId="77777777" w:rsidTr="00224E37">
        <w:trPr>
          <w:trHeight w:val="396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A97CE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 xml:space="preserve">Jūrų aplinkos žinių apsaugai ir gerinimui skirtų projektų skaičius, vnt.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9062" w14:textId="7381F564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EEA5" w14:textId="5CB1E30F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50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="00B51A12"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111F" w14:textId="25EFCE5D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2</w:t>
            </w:r>
          </w:p>
        </w:tc>
      </w:tr>
      <w:tr w:rsidR="00B51A12" w:rsidRPr="00536B3B" w14:paraId="0964C81D" w14:textId="77777777" w:rsidTr="00224E37">
        <w:trPr>
          <w:trHeight w:val="207"/>
        </w:trPr>
        <w:tc>
          <w:tcPr>
            <w:tcW w:w="72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76C30" w14:textId="77777777" w:rsidR="00B51A12" w:rsidRPr="007738F8" w:rsidRDefault="00B51A12" w:rsidP="00B51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color w:val="000000"/>
                <w:lang w:val="lt-LT" w:eastAsia="lt-LT"/>
              </w:rPr>
              <w:t>Finansinis rodiklis, mln. Eur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1504" w14:textId="20CA0830" w:rsidR="00B51A12" w:rsidRPr="007738F8" w:rsidRDefault="007738F8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0,149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E9E2" w14:textId="2F609443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0</w:t>
            </w:r>
            <w:r w:rsidR="00C4550D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</w:t>
            </w: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%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25C1F" w14:textId="0890C4A2" w:rsidR="00B51A12" w:rsidRPr="007738F8" w:rsidRDefault="00B51A12" w:rsidP="00B06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7738F8">
              <w:rPr>
                <w:rFonts w:ascii="Times New Roman" w:eastAsia="Times New Roman" w:hAnsi="Times New Roman" w:cs="Times New Roman"/>
                <w:lang w:val="lt-LT" w:eastAsia="lt-LT"/>
              </w:rPr>
              <w:t>1,</w:t>
            </w:r>
            <w:r w:rsidR="007738F8" w:rsidRPr="007738F8">
              <w:rPr>
                <w:rFonts w:ascii="Times New Roman" w:eastAsia="Times New Roman" w:hAnsi="Times New Roman" w:cs="Times New Roman"/>
                <w:lang w:val="lt-LT" w:eastAsia="lt-LT"/>
              </w:rPr>
              <w:t>240</w:t>
            </w:r>
          </w:p>
        </w:tc>
      </w:tr>
    </w:tbl>
    <w:p w14:paraId="3119C844" w14:textId="77777777" w:rsidR="00224E37" w:rsidRDefault="00224E37" w:rsidP="00BE4D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7962B58" w14:textId="23CA092D" w:rsidR="00491A1F" w:rsidRPr="00536B3B" w:rsidRDefault="00454E69" w:rsidP="00F1704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</w:t>
      </w:r>
      <w:r w:rsidR="00A07434"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ėlyva </w:t>
      </w:r>
      <w:r w:rsidR="0093092B" w:rsidRPr="00536B3B">
        <w:rPr>
          <w:rFonts w:ascii="Times New Roman" w:hAnsi="Times New Roman" w:cs="Times New Roman"/>
          <w:sz w:val="24"/>
          <w:szCs w:val="24"/>
          <w:lang w:val="lt-LT"/>
        </w:rPr>
        <w:t>Veiksmų programos įgyvendinimo pradžia</w:t>
      </w:r>
      <w:r w:rsidR="00A07434"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(EJRŽF reglamentas patvirtintas tik 2014 m., o Veiksmų programa tik 2015 m</w:t>
      </w:r>
      <w:r w:rsidR="0093092B" w:rsidRPr="00536B3B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A07434" w:rsidRPr="00536B3B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93092B"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sąlygojo ir atsiliekantį rodiklių (ypač finansinių ir rezultato) pasiekimą, tačiau atsižvelgiant į atrinktų dar įgyvendinamų projektų numatom</w:t>
      </w:r>
      <w:r w:rsidR="00DB58C0">
        <w:rPr>
          <w:rFonts w:ascii="Times New Roman" w:hAnsi="Times New Roman" w:cs="Times New Roman"/>
          <w:sz w:val="24"/>
          <w:szCs w:val="24"/>
          <w:lang w:val="lt-LT"/>
        </w:rPr>
        <w:t>as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pasiekti rodikli</w:t>
      </w:r>
      <w:r w:rsidR="00DB58C0">
        <w:rPr>
          <w:rFonts w:ascii="Times New Roman" w:hAnsi="Times New Roman" w:cs="Times New Roman"/>
          <w:sz w:val="24"/>
          <w:szCs w:val="24"/>
          <w:lang w:val="lt-LT"/>
        </w:rPr>
        <w:t xml:space="preserve">ų reikšmes </w:t>
      </w:r>
      <w:r>
        <w:rPr>
          <w:rFonts w:ascii="Times New Roman" w:hAnsi="Times New Roman" w:cs="Times New Roman"/>
          <w:sz w:val="24"/>
          <w:szCs w:val="24"/>
          <w:lang w:val="lt-LT"/>
        </w:rPr>
        <w:t>ir į 2020</w:t>
      </w:r>
      <w:r w:rsidR="00BE4DF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lastRenderedPageBreak/>
        <w:t>m. suplanuotus veiksmus (įgyvendinamos naujos priemonės), yra didelė tikimybė</w:t>
      </w:r>
      <w:r w:rsidR="00DB58C0">
        <w:rPr>
          <w:rFonts w:ascii="Times New Roman" w:hAnsi="Times New Roman" w:cs="Times New Roman"/>
          <w:sz w:val="24"/>
          <w:szCs w:val="24"/>
          <w:lang w:val="lt-LT"/>
        </w:rPr>
        <w:t xml:space="preserve">, kad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2023 m. </w:t>
      </w:r>
      <w:r w:rsidR="00DB58C0">
        <w:rPr>
          <w:rFonts w:ascii="Times New Roman" w:hAnsi="Times New Roman" w:cs="Times New Roman"/>
          <w:sz w:val="24"/>
          <w:szCs w:val="24"/>
          <w:lang w:val="lt-LT"/>
        </w:rPr>
        <w:t xml:space="preserve">nustatytos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B58C0">
        <w:rPr>
          <w:rFonts w:ascii="Times New Roman" w:hAnsi="Times New Roman" w:cs="Times New Roman"/>
          <w:sz w:val="24"/>
          <w:szCs w:val="24"/>
          <w:lang w:val="lt-LT"/>
        </w:rPr>
        <w:t>rodiklių reikšmės bus pasiektos.</w:t>
      </w:r>
    </w:p>
    <w:p w14:paraId="5709D491" w14:textId="77777777" w:rsidR="00A07434" w:rsidRPr="00536B3B" w:rsidRDefault="00A07434" w:rsidP="00F17048">
      <w:pPr>
        <w:pStyle w:val="Betarp"/>
        <w:spacing w:line="360" w:lineRule="auto"/>
        <w:ind w:firstLine="720"/>
        <w:jc w:val="both"/>
        <w:rPr>
          <w:b/>
          <w:lang w:val="lt-LT"/>
        </w:rPr>
      </w:pPr>
      <w:r w:rsidRPr="00536B3B">
        <w:rPr>
          <w:b/>
          <w:lang w:val="lt-LT"/>
        </w:rPr>
        <w:t>Esminių teigiamų pokyčių, atsiradusių sektoriuose dėl Veiksmų programos įgyvendinimo, apžvalga</w:t>
      </w:r>
    </w:p>
    <w:p w14:paraId="2F2C936C" w14:textId="798EB802" w:rsidR="00F17048" w:rsidRPr="00536B3B" w:rsidRDefault="00A07434" w:rsidP="00F17048">
      <w:pPr>
        <w:pStyle w:val="Betarp"/>
        <w:spacing w:line="360" w:lineRule="auto"/>
        <w:ind w:firstLine="720"/>
        <w:jc w:val="both"/>
        <w:rPr>
          <w:szCs w:val="24"/>
          <w:lang w:val="lt-LT"/>
        </w:rPr>
      </w:pPr>
      <w:r w:rsidRPr="00536B3B">
        <w:rPr>
          <w:b/>
        </w:rPr>
        <w:t xml:space="preserve"> </w:t>
      </w:r>
      <w:r w:rsidRPr="00536B3B">
        <w:rPr>
          <w:szCs w:val="24"/>
          <w:lang w:val="lt-LT"/>
        </w:rPr>
        <w:t xml:space="preserve"> </w:t>
      </w:r>
      <w:r w:rsidR="00F17048" w:rsidRPr="00536B3B">
        <w:rPr>
          <w:szCs w:val="24"/>
          <w:lang w:val="lt-LT"/>
        </w:rPr>
        <w:t>Reikšminga pagalba priekrantės žvejams yra pagal priemonę „Jūrų biologinės įvairovės išsaugojimas ir atkūrimas. Laimikiui žinduolių ir paukščių padarytos žalos kompensavimo sistemos</w:t>
      </w:r>
      <w:r w:rsidR="00C4550D">
        <w:rPr>
          <w:szCs w:val="24"/>
          <w:lang w:val="lt-LT"/>
        </w:rPr>
        <w:t>“</w:t>
      </w:r>
      <w:r w:rsidR="00F17048" w:rsidRPr="00536B3B">
        <w:rPr>
          <w:szCs w:val="24"/>
          <w:lang w:val="lt-LT"/>
        </w:rPr>
        <w:t xml:space="preserve"> teikiamos kompensacijos už ruonių daromą žalą.  Priekrantės žvejai ne tik naudojasi galimybe gauti kompensacijas pagal minėtą priemonę, bet ir </w:t>
      </w:r>
      <w:r w:rsidRPr="00536B3B">
        <w:rPr>
          <w:szCs w:val="24"/>
          <w:lang w:val="lt-LT"/>
        </w:rPr>
        <w:t xml:space="preserve">pradėjo </w:t>
      </w:r>
      <w:r w:rsidR="00F17048" w:rsidRPr="00536B3B">
        <w:rPr>
          <w:szCs w:val="24"/>
          <w:lang w:val="lt-LT"/>
        </w:rPr>
        <w:t>aktyviai dalyvau</w:t>
      </w:r>
      <w:r w:rsidR="00C4550D">
        <w:rPr>
          <w:szCs w:val="24"/>
          <w:lang w:val="lt-LT"/>
        </w:rPr>
        <w:t>ti</w:t>
      </w:r>
      <w:r w:rsidR="00F17048" w:rsidRPr="00536B3B">
        <w:rPr>
          <w:szCs w:val="24"/>
          <w:lang w:val="lt-LT"/>
        </w:rPr>
        <w:t xml:space="preserve"> investicinėse priemonėse</w:t>
      </w:r>
      <w:r w:rsidR="00876AC5" w:rsidRPr="00536B3B">
        <w:rPr>
          <w:szCs w:val="24"/>
          <w:lang w:val="lt-LT"/>
        </w:rPr>
        <w:t>: „Žvejybos poveikio jūrų aplinkai mažinimas ir žvejybos pritaikymas gyvūnų apsaugai“ (parama teikiama investicijoms į selektyvesnius žvejybos įrankius. Pagal šią priemonę iki 201</w:t>
      </w:r>
      <w:r w:rsidR="00C7197D">
        <w:rPr>
          <w:szCs w:val="24"/>
          <w:lang w:val="lt-LT"/>
        </w:rPr>
        <w:t>9</w:t>
      </w:r>
      <w:r w:rsidR="00876AC5" w:rsidRPr="00536B3B">
        <w:rPr>
          <w:szCs w:val="24"/>
          <w:lang w:val="lt-LT"/>
        </w:rPr>
        <w:t xml:space="preserve"> m. </w:t>
      </w:r>
      <w:r w:rsidR="00C7197D" w:rsidRPr="00C7197D">
        <w:rPr>
          <w:szCs w:val="24"/>
          <w:lang w:val="lt-LT"/>
        </w:rPr>
        <w:t>pabaigos  priimti sprendimai 17 žvejybos įmonių skirti paramą 25 projektams įgyvendinti</w:t>
      </w:r>
      <w:r w:rsidR="00876AC5" w:rsidRPr="00536B3B">
        <w:rPr>
          <w:szCs w:val="24"/>
          <w:lang w:val="lt-LT"/>
        </w:rPr>
        <w:t xml:space="preserve">) ir „Pridėtinė vertė, produktų kokybė ir nepageidaujamos priegaudos panaudojimas“ (parama teikiama norint investuoti į savo sužvejoto laimikio pridėtinės vertės kūrimą (pvz., perdirbimą, pirminį pardavimą), taip pat remiamos investicijos, skirtos pagerinti ar išlaikyti sužvejoto laimikio kokybę. Pagal šią priemonę </w:t>
      </w:r>
      <w:r w:rsidR="00C4550D">
        <w:rPr>
          <w:szCs w:val="24"/>
          <w:lang w:val="lt-LT"/>
        </w:rPr>
        <w:t>i</w:t>
      </w:r>
      <w:r w:rsidR="00C7197D" w:rsidRPr="00C7197D">
        <w:rPr>
          <w:szCs w:val="24"/>
          <w:lang w:val="lt-LT"/>
        </w:rPr>
        <w:t>ki 2019 m. pabaigos priimti sprendimai 20 žvejybos įmonių skirti paramą 24 projektams įgyvendinti</w:t>
      </w:r>
      <w:r w:rsidR="00876AC5" w:rsidRPr="00536B3B">
        <w:rPr>
          <w:szCs w:val="24"/>
          <w:lang w:val="lt-LT"/>
        </w:rPr>
        <w:t>)</w:t>
      </w:r>
      <w:r w:rsidR="00C7197D">
        <w:rPr>
          <w:szCs w:val="24"/>
          <w:lang w:val="lt-LT"/>
        </w:rPr>
        <w:t>.</w:t>
      </w:r>
      <w:r w:rsidR="00876AC5" w:rsidRPr="00536B3B">
        <w:rPr>
          <w:szCs w:val="24"/>
          <w:lang w:val="lt-LT"/>
        </w:rPr>
        <w:t xml:space="preserve"> </w:t>
      </w:r>
      <w:r w:rsidR="00F17048" w:rsidRPr="00536B3B">
        <w:rPr>
          <w:szCs w:val="24"/>
          <w:lang w:val="lt-LT"/>
        </w:rPr>
        <w:t xml:space="preserve"> Ankstesniaisiais paramos teikimo laikotarpiais (iki 2014–2020 metų </w:t>
      </w:r>
      <w:r w:rsidRPr="00536B3B">
        <w:rPr>
          <w:szCs w:val="24"/>
          <w:lang w:val="lt-LT"/>
        </w:rPr>
        <w:t>V</w:t>
      </w:r>
      <w:r w:rsidR="00F17048" w:rsidRPr="00536B3B">
        <w:rPr>
          <w:szCs w:val="24"/>
          <w:lang w:val="lt-LT"/>
        </w:rPr>
        <w:t xml:space="preserve">eiksmų programos įgyvendinimo) žvejai buvo aktyvūs tik kompensacinėse pasitraukimo iš žvejybos verslo priemonėse.   </w:t>
      </w:r>
    </w:p>
    <w:p w14:paraId="5C205A6B" w14:textId="462283DC" w:rsidR="00F17048" w:rsidRPr="00536B3B" w:rsidRDefault="00F17048" w:rsidP="00F17048">
      <w:pPr>
        <w:pStyle w:val="Betarp"/>
        <w:spacing w:line="360" w:lineRule="auto"/>
        <w:ind w:firstLine="720"/>
        <w:jc w:val="both"/>
        <w:rPr>
          <w:szCs w:val="24"/>
          <w:lang w:val="lt-LT"/>
        </w:rPr>
      </w:pPr>
      <w:r w:rsidRPr="00536B3B">
        <w:rPr>
          <w:szCs w:val="24"/>
          <w:lang w:val="lt-LT"/>
        </w:rPr>
        <w:t xml:space="preserve">  Šiuo paramos teikimo laikotarpiu toliau aktyviai investuojama į Lietuvos akvakultūros sektorių. </w:t>
      </w:r>
      <w:r w:rsidR="00C7197D" w:rsidRPr="00C7197D">
        <w:rPr>
          <w:szCs w:val="24"/>
          <w:lang w:val="lt-LT"/>
        </w:rPr>
        <w:t>Pagal priemonę „Produktyvios investicijos į akvakultūrą“, įskaitant ir supaprastinta tvarka teikiamas paraiškas, pasirašytos 29 sutartys</w:t>
      </w:r>
      <w:r w:rsidRPr="00536B3B">
        <w:rPr>
          <w:szCs w:val="24"/>
          <w:lang w:val="lt-LT"/>
        </w:rPr>
        <w:t xml:space="preserve">; </w:t>
      </w:r>
      <w:r w:rsidR="00224E37">
        <w:rPr>
          <w:szCs w:val="24"/>
          <w:lang w:val="lt-LT"/>
        </w:rPr>
        <w:t>8</w:t>
      </w:r>
      <w:r w:rsidRPr="00536B3B">
        <w:rPr>
          <w:szCs w:val="24"/>
          <w:lang w:val="lt-LT"/>
        </w:rPr>
        <w:t xml:space="preserve"> iš jų – modernizuojami tvenkinių akvakultūros ūkiai, </w:t>
      </w:r>
      <w:r w:rsidR="00224E37">
        <w:rPr>
          <w:szCs w:val="24"/>
          <w:lang w:val="lt-LT"/>
        </w:rPr>
        <w:t>21</w:t>
      </w:r>
      <w:r w:rsidRPr="00536B3B">
        <w:rPr>
          <w:szCs w:val="24"/>
          <w:lang w:val="lt-LT"/>
        </w:rPr>
        <w:t xml:space="preserve"> – numatoma plėsti gamybą uždarose akvakultūros sistemose: įgyvendinus projektus, papildomai užauginti per 3</w:t>
      </w:r>
      <w:r w:rsidR="00224E37">
        <w:rPr>
          <w:szCs w:val="24"/>
          <w:lang w:val="lt-LT"/>
        </w:rPr>
        <w:t>8</w:t>
      </w:r>
      <w:r w:rsidRPr="00536B3B">
        <w:rPr>
          <w:szCs w:val="24"/>
          <w:lang w:val="lt-LT"/>
        </w:rPr>
        <w:t xml:space="preserve">0 t afrikinių šamų, per </w:t>
      </w:r>
      <w:r w:rsidR="00224E37">
        <w:rPr>
          <w:szCs w:val="24"/>
          <w:lang w:val="lt-LT"/>
        </w:rPr>
        <w:t>840</w:t>
      </w:r>
      <w:r w:rsidRPr="00536B3B">
        <w:rPr>
          <w:szCs w:val="24"/>
          <w:lang w:val="lt-LT"/>
        </w:rPr>
        <w:t xml:space="preserve"> t upėtakių, taip pat planuojama auginti eršketus, </w:t>
      </w:r>
      <w:proofErr w:type="spellStart"/>
      <w:r w:rsidRPr="00536B3B">
        <w:rPr>
          <w:szCs w:val="24"/>
          <w:lang w:val="lt-LT"/>
        </w:rPr>
        <w:t>tilapijas</w:t>
      </w:r>
      <w:proofErr w:type="spellEnd"/>
      <w:r w:rsidRPr="00536B3B">
        <w:rPr>
          <w:szCs w:val="24"/>
          <w:lang w:val="lt-LT"/>
        </w:rPr>
        <w:t>, krevetes</w:t>
      </w:r>
      <w:r w:rsidR="00224E37">
        <w:rPr>
          <w:szCs w:val="24"/>
          <w:lang w:val="lt-LT"/>
        </w:rPr>
        <w:t xml:space="preserve"> ir</w:t>
      </w:r>
      <w:r w:rsidRPr="00536B3B">
        <w:rPr>
          <w:szCs w:val="24"/>
          <w:lang w:val="lt-LT"/>
        </w:rPr>
        <w:t xml:space="preserve"> vėžius (</w:t>
      </w:r>
      <w:r w:rsidRPr="00536B3B">
        <w:rPr>
          <w:i/>
          <w:szCs w:val="24"/>
          <w:lang w:val="lt-LT"/>
        </w:rPr>
        <w:t>palyginimui: 2018 m. Lietuvos akvakultūros įmonės uždarose akvakultūros sistemose iš viso užaugino ir realizavo 357,2 t žuvų</w:t>
      </w:r>
      <w:r w:rsidR="00BE4DFB">
        <w:rPr>
          <w:i/>
          <w:szCs w:val="24"/>
          <w:lang w:val="lt-LT"/>
        </w:rPr>
        <w:t>, 2019 m. – 565,2 t žuvų</w:t>
      </w:r>
      <w:r w:rsidRPr="00536B3B">
        <w:rPr>
          <w:szCs w:val="24"/>
          <w:lang w:val="lt-LT"/>
        </w:rPr>
        <w:t xml:space="preserve">). </w:t>
      </w:r>
      <w:r w:rsidR="00C7197D" w:rsidRPr="00C7197D">
        <w:rPr>
          <w:szCs w:val="24"/>
          <w:lang w:val="lt-LT"/>
        </w:rPr>
        <w:t>2019 m. pradėtos rinkti priemonės „Produktyvios investicijos į akvakultūrą“ veiklos srities „Produktyvios investicijos į didelės apimties akvakultūros gamybą“ paraiškos (buvo pateiktos 4 paraiškos). Tikimasi, kad tai sudarys galimybę plėstis didelės apimties akvakultūros gamybai galėsiančiai pasiūlyti mažesnes kainas ir pakankamus kiekius siekiant efektyviau konkuruoti rinkoje.</w:t>
      </w:r>
    </w:p>
    <w:p w14:paraId="60399FF3" w14:textId="68DE9DA0" w:rsidR="00A07434" w:rsidRPr="00536B3B" w:rsidRDefault="00F17048" w:rsidP="00536B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2014–2020 m. laikotarpiu paramą perdirbimui gali gauti tik vidutinės, mažos ir labai mažos įmonės, o prioritetas teikiamas savo produkciją perdirbti ketinančioms akvakultūros įmonėms. </w:t>
      </w:r>
      <w:r w:rsidR="00C7197D" w:rsidRPr="00C7197D">
        <w:rPr>
          <w:rFonts w:ascii="Times New Roman" w:hAnsi="Times New Roman" w:cs="Times New Roman"/>
          <w:sz w:val="24"/>
          <w:szCs w:val="24"/>
          <w:lang w:val="lt-LT"/>
        </w:rPr>
        <w:t xml:space="preserve">Pagal priemonę „Žvejybos ir </w:t>
      </w:r>
      <w:r w:rsidR="00C7197D" w:rsidRPr="00224E37">
        <w:rPr>
          <w:rFonts w:ascii="Times New Roman" w:hAnsi="Times New Roman" w:cs="Times New Roman"/>
          <w:sz w:val="24"/>
          <w:szCs w:val="24"/>
          <w:lang w:val="lt-LT"/>
        </w:rPr>
        <w:t>akvakultūros produktų perdirbimas“, įskaitant ir supaprastinta tvarka teikiamas paraiškas, pasirašyta 16 sutarčių</w:t>
      </w:r>
      <w:r w:rsidRPr="00224E37">
        <w:rPr>
          <w:rFonts w:ascii="Times New Roman" w:hAnsi="Times New Roman" w:cs="Times New Roman"/>
          <w:sz w:val="24"/>
          <w:szCs w:val="24"/>
          <w:lang w:val="lt-LT"/>
        </w:rPr>
        <w:t xml:space="preserve">, iš kurių </w:t>
      </w:r>
      <w:r w:rsidR="00224E37" w:rsidRPr="00224E37">
        <w:rPr>
          <w:rFonts w:ascii="Times New Roman" w:hAnsi="Times New Roman" w:cs="Times New Roman"/>
          <w:sz w:val="24"/>
          <w:szCs w:val="24"/>
          <w:lang w:val="lt-LT"/>
        </w:rPr>
        <w:t>9</w:t>
      </w:r>
      <w:r w:rsidRPr="00224E37">
        <w:rPr>
          <w:rFonts w:ascii="Times New Roman" w:hAnsi="Times New Roman" w:cs="Times New Roman"/>
          <w:sz w:val="24"/>
          <w:szCs w:val="24"/>
          <w:lang w:val="lt-LT"/>
        </w:rPr>
        <w:t xml:space="preserve"> užsiima akvakultūros gamyba. Ateityje tikimasi dar didesnio akvakultūros įmonių aktyvumo</w:t>
      </w:r>
      <w:r w:rsidR="00536B3B" w:rsidRPr="00224E37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536B3B" w:rsidRPr="00536B3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sectPr w:rsidR="00A07434" w:rsidRPr="00536B3B" w:rsidSect="00BE4DFB">
      <w:headerReference w:type="default" r:id="rId7"/>
      <w:pgSz w:w="12240" w:h="15840"/>
      <w:pgMar w:top="1077" w:right="567" w:bottom="96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E561C" w14:textId="77777777" w:rsidR="000F449D" w:rsidRDefault="000F449D" w:rsidP="00454E73">
      <w:pPr>
        <w:spacing w:after="0" w:line="240" w:lineRule="auto"/>
      </w:pPr>
      <w:r>
        <w:separator/>
      </w:r>
    </w:p>
  </w:endnote>
  <w:endnote w:type="continuationSeparator" w:id="0">
    <w:p w14:paraId="2FF5AA62" w14:textId="77777777" w:rsidR="000F449D" w:rsidRDefault="000F449D" w:rsidP="00454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1B83B5" w14:textId="77777777" w:rsidR="000F449D" w:rsidRDefault="000F449D" w:rsidP="00454E73">
      <w:pPr>
        <w:spacing w:after="0" w:line="240" w:lineRule="auto"/>
      </w:pPr>
      <w:r>
        <w:separator/>
      </w:r>
    </w:p>
  </w:footnote>
  <w:footnote w:type="continuationSeparator" w:id="0">
    <w:p w14:paraId="5DCE9B03" w14:textId="77777777" w:rsidR="000F449D" w:rsidRDefault="000F449D" w:rsidP="00454E73">
      <w:pPr>
        <w:spacing w:after="0" w:line="240" w:lineRule="auto"/>
      </w:pPr>
      <w:r>
        <w:continuationSeparator/>
      </w:r>
    </w:p>
  </w:footnote>
  <w:footnote w:id="1">
    <w:p w14:paraId="58C29AA4" w14:textId="52FFBA9D" w:rsidR="00BE4DFB" w:rsidRPr="00BE4DFB" w:rsidRDefault="00BE4DFB" w:rsidP="00BE4DFB">
      <w:pPr>
        <w:pStyle w:val="Puslapioinaostekstas"/>
        <w:rPr>
          <w:rFonts w:ascii="Times New Roman" w:hAnsi="Times New Roman" w:cs="Times New Roman"/>
          <w:lang w:val="lt-LT"/>
        </w:rPr>
      </w:pPr>
      <w:r w:rsidRPr="00BE4DFB">
        <w:rPr>
          <w:rStyle w:val="Puslapioinaosnuoroda"/>
          <w:rFonts w:ascii="Times New Roman" w:hAnsi="Times New Roman" w:cs="Times New Roman"/>
          <w:lang w:val="lt-LT"/>
        </w:rPr>
        <w:footnoteRef/>
      </w:r>
      <w:r w:rsidRPr="00BE4DFB">
        <w:rPr>
          <w:rFonts w:ascii="Times New Roman" w:hAnsi="Times New Roman" w:cs="Times New Roman"/>
          <w:lang w:val="lt-LT"/>
        </w:rPr>
        <w:t xml:space="preserve"> Ataskaitoje finansiniai duomenys pateikiami nurodant tik ES (EJRŽF) paramos dalį</w:t>
      </w:r>
    </w:p>
  </w:footnote>
  <w:footnote w:id="2">
    <w:p w14:paraId="064E0D55" w14:textId="0ACA2DD5" w:rsidR="00BE4DFB" w:rsidRPr="00BE4DFB" w:rsidRDefault="00BE4DFB">
      <w:pPr>
        <w:pStyle w:val="Puslapioinaostekstas"/>
        <w:rPr>
          <w:rFonts w:ascii="Times New Roman" w:hAnsi="Times New Roman" w:cs="Times New Roman"/>
          <w:lang w:val="lt-LT"/>
        </w:rPr>
      </w:pPr>
      <w:r w:rsidRPr="00BE4DFB">
        <w:rPr>
          <w:rStyle w:val="Puslapioinaosnuoroda"/>
          <w:rFonts w:ascii="Times New Roman" w:hAnsi="Times New Roman" w:cs="Times New Roman"/>
          <w:lang w:val="lt-LT"/>
        </w:rPr>
        <w:footnoteRef/>
      </w:r>
      <w:r w:rsidRPr="00BE4DFB">
        <w:rPr>
          <w:rFonts w:ascii="Times New Roman" w:hAnsi="Times New Roman" w:cs="Times New Roman"/>
          <w:lang w:val="lt-LT"/>
        </w:rPr>
        <w:t xml:space="preserve"> Finansinio rodiklio pasiekimas pateiktas pagal ES + LT paramos dalis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889638"/>
      <w:docPartObj>
        <w:docPartGallery w:val="Page Numbers (Top of Page)"/>
        <w:docPartUnique/>
      </w:docPartObj>
    </w:sdtPr>
    <w:sdtEndPr/>
    <w:sdtContent>
      <w:p w14:paraId="44F5ADE0" w14:textId="7A434330" w:rsidR="00224E37" w:rsidRDefault="00224E3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9105B34" w14:textId="77777777" w:rsidR="00224E37" w:rsidRDefault="00224E3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73"/>
    <w:rsid w:val="000F449D"/>
    <w:rsid w:val="001C00BF"/>
    <w:rsid w:val="001C0A96"/>
    <w:rsid w:val="001D670A"/>
    <w:rsid w:val="001E7CD9"/>
    <w:rsid w:val="002238A4"/>
    <w:rsid w:val="00224E37"/>
    <w:rsid w:val="00454E69"/>
    <w:rsid w:val="00454E73"/>
    <w:rsid w:val="00491A1F"/>
    <w:rsid w:val="0052022E"/>
    <w:rsid w:val="00536B3B"/>
    <w:rsid w:val="005741F5"/>
    <w:rsid w:val="006B04E8"/>
    <w:rsid w:val="00721D07"/>
    <w:rsid w:val="007321D5"/>
    <w:rsid w:val="007738F8"/>
    <w:rsid w:val="007A4CCB"/>
    <w:rsid w:val="0083750D"/>
    <w:rsid w:val="008616FE"/>
    <w:rsid w:val="00876AC5"/>
    <w:rsid w:val="008F5C54"/>
    <w:rsid w:val="009274EE"/>
    <w:rsid w:val="0093092B"/>
    <w:rsid w:val="009C3B4B"/>
    <w:rsid w:val="00A07434"/>
    <w:rsid w:val="00AD5AEE"/>
    <w:rsid w:val="00AE7F9B"/>
    <w:rsid w:val="00AF6839"/>
    <w:rsid w:val="00B06E2F"/>
    <w:rsid w:val="00B516E1"/>
    <w:rsid w:val="00B51A12"/>
    <w:rsid w:val="00B80448"/>
    <w:rsid w:val="00BE4DFB"/>
    <w:rsid w:val="00C4550D"/>
    <w:rsid w:val="00C7197D"/>
    <w:rsid w:val="00CF3EA8"/>
    <w:rsid w:val="00D87550"/>
    <w:rsid w:val="00DA5B9F"/>
    <w:rsid w:val="00DB58C0"/>
    <w:rsid w:val="00E00319"/>
    <w:rsid w:val="00E445BC"/>
    <w:rsid w:val="00EB31BB"/>
    <w:rsid w:val="00EB5860"/>
    <w:rsid w:val="00F17048"/>
    <w:rsid w:val="00F3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8EB28"/>
  <w15:chartTrackingRefBased/>
  <w15:docId w15:val="{1BE0529B-FC98-4544-BD6C-D7C58B41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54E7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talic">
    <w:name w:val="italic"/>
    <w:rsid w:val="00454E73"/>
    <w:rPr>
      <w:i/>
      <w:iCs/>
    </w:rPr>
  </w:style>
  <w:style w:type="paragraph" w:styleId="Betarp">
    <w:name w:val="No Spacing"/>
    <w:uiPriority w:val="1"/>
    <w:qFormat/>
    <w:rsid w:val="00F170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raopastraipa">
    <w:name w:val="List Paragraph"/>
    <w:basedOn w:val="prastasis"/>
    <w:uiPriority w:val="34"/>
    <w:qFormat/>
    <w:rsid w:val="00A0743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24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4E37"/>
  </w:style>
  <w:style w:type="paragraph" w:styleId="Porat">
    <w:name w:val="footer"/>
    <w:basedOn w:val="prastasis"/>
    <w:link w:val="PoratDiagrama"/>
    <w:uiPriority w:val="99"/>
    <w:unhideWhenUsed/>
    <w:rsid w:val="00224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24E37"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BE4DFB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BE4DFB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BE4DFB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4550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4550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4550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4550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45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9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97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53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4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5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62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074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34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027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524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906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584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941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428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9906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32601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6" w:space="0" w:color="DCDCDC"/>
                                                                                                <w:bottom w:val="none" w:sz="0" w:space="0" w:color="auto"/>
                                                                                                <w:right w:val="single" w:sz="6" w:space="0" w:color="DCDCDC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3740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717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82288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9698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0375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88351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6513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58639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32893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218191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760691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4122314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9842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7900055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9125436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single" w:sz="6" w:space="0" w:color="DCDCDC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single" w:sz="6" w:space="0" w:color="DCDCDC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3649148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3254958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504402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0556598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6260697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3769745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1812731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B20C4-3E35-4FBB-8648-A7B71A219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5226</Words>
  <Characters>2980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Bartišius</dc:creator>
  <cp:keywords/>
  <dc:description/>
  <cp:lastModifiedBy>Jolanta Cesiulienė</cp:lastModifiedBy>
  <cp:revision>3</cp:revision>
  <dcterms:created xsi:type="dcterms:W3CDTF">2021-03-17T14:18:00Z</dcterms:created>
  <dcterms:modified xsi:type="dcterms:W3CDTF">2021-03-17T14:19:00Z</dcterms:modified>
</cp:coreProperties>
</file>