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1BFE1" w14:textId="0B4A0429" w:rsidR="00D35B07" w:rsidRDefault="00D35B07" w:rsidP="003E2292">
      <w:pPr>
        <w:pStyle w:val="NormalRight"/>
        <w:rPr>
          <w:b/>
          <w:bCs/>
        </w:rPr>
      </w:pPr>
    </w:p>
    <w:p w14:paraId="4410D2FA" w14:textId="3C9C122B" w:rsidR="003E2292" w:rsidRPr="00D62DD8" w:rsidRDefault="003E2292" w:rsidP="003E2292">
      <w:pPr>
        <w:pStyle w:val="NormalRight"/>
        <w:rPr>
          <w:b/>
          <w:bCs/>
        </w:rPr>
      </w:pPr>
      <w:r>
        <w:rPr>
          <w:b/>
          <w:bCs/>
        </w:rPr>
        <w:t>1 priedėlis.</w:t>
      </w:r>
    </w:p>
    <w:p w14:paraId="547A9749" w14:textId="77777777" w:rsidR="003E2292" w:rsidRPr="00D62DD8" w:rsidRDefault="003E2292" w:rsidP="003E2292">
      <w:pPr>
        <w:pStyle w:val="NormalCentered"/>
      </w:pPr>
      <w:r>
        <w:t>Sąjungos įnašas vieneto įkainių, fiksuotųjų sumų ir fiksuotųjų normų pagrindu</w:t>
      </w:r>
    </w:p>
    <w:p w14:paraId="7E0ABCE2" w14:textId="77777777" w:rsidR="003E2292" w:rsidRPr="00D62DD8" w:rsidRDefault="003E2292" w:rsidP="003E2292">
      <w:pPr>
        <w:pStyle w:val="NormalCentered"/>
      </w:pPr>
      <w:r>
        <w:t>Duomenų teikimo Komisijai nagrinėti šablonas</w:t>
      </w:r>
      <w:r>
        <w:br/>
        <w:t>(94 straipsnis)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3E2292" w:rsidRPr="00D62DD8" w14:paraId="4400B624" w14:textId="77777777" w:rsidTr="007E21DA">
        <w:tc>
          <w:tcPr>
            <w:tcW w:w="4644" w:type="dxa"/>
            <w:shd w:val="clear" w:color="auto" w:fill="auto"/>
          </w:tcPr>
          <w:p w14:paraId="7CFD237B" w14:textId="77777777" w:rsidR="003E2292" w:rsidRPr="00D62DD8" w:rsidRDefault="003E2292" w:rsidP="007E21DA">
            <w:pPr>
              <w:spacing w:before="60" w:after="60" w:line="240" w:lineRule="auto"/>
            </w:pPr>
            <w:r>
              <w:t>Pasiūlymo pateikimo data</w:t>
            </w:r>
          </w:p>
        </w:tc>
        <w:tc>
          <w:tcPr>
            <w:tcW w:w="4644" w:type="dxa"/>
            <w:shd w:val="clear" w:color="auto" w:fill="auto"/>
          </w:tcPr>
          <w:p w14:paraId="16472FC8" w14:textId="77777777" w:rsidR="003E2292" w:rsidRPr="00D62DD8" w:rsidRDefault="003E2292" w:rsidP="007E21DA">
            <w:pPr>
              <w:spacing w:before="60" w:after="60" w:line="240" w:lineRule="auto"/>
            </w:pPr>
          </w:p>
        </w:tc>
      </w:tr>
      <w:tr w:rsidR="003E2292" w:rsidRPr="00D62DD8" w14:paraId="54C3EEEE" w14:textId="77777777" w:rsidTr="007E21DA">
        <w:tc>
          <w:tcPr>
            <w:tcW w:w="4644" w:type="dxa"/>
            <w:shd w:val="clear" w:color="auto" w:fill="auto"/>
          </w:tcPr>
          <w:p w14:paraId="6A585C8A" w14:textId="77777777" w:rsidR="003E2292" w:rsidRPr="00D62DD8" w:rsidRDefault="003E2292" w:rsidP="007E21DA">
            <w:pPr>
              <w:spacing w:before="60" w:after="60" w:line="240" w:lineRule="auto"/>
            </w:pPr>
          </w:p>
        </w:tc>
        <w:tc>
          <w:tcPr>
            <w:tcW w:w="4644" w:type="dxa"/>
            <w:shd w:val="clear" w:color="auto" w:fill="auto"/>
          </w:tcPr>
          <w:p w14:paraId="5AE315B0" w14:textId="77777777" w:rsidR="003E2292" w:rsidRPr="00D62DD8" w:rsidRDefault="003E2292" w:rsidP="007E21DA">
            <w:pPr>
              <w:spacing w:before="60" w:after="60" w:line="240" w:lineRule="auto"/>
            </w:pPr>
          </w:p>
        </w:tc>
      </w:tr>
    </w:tbl>
    <w:p w14:paraId="7BB2132C" w14:textId="77777777" w:rsidR="003E2292" w:rsidRPr="00D62DD8" w:rsidRDefault="003E2292" w:rsidP="003E2292"/>
    <w:p w14:paraId="799682B5" w14:textId="77777777" w:rsidR="003E2292" w:rsidRPr="00D62DD8" w:rsidRDefault="003E2292" w:rsidP="003E2292">
      <w:r>
        <w:t>Šis priedėlis nebūtinas, jeigu ES lygmeniu taikomas supaprastintas išlaidų apmokėjimas, nustatytas 94 straipsnio 4 dalyje nurodytu deleguotuoju aktu.</w:t>
      </w:r>
    </w:p>
    <w:p w14:paraId="699C4AEB" w14:textId="77777777" w:rsidR="00A865A1" w:rsidRDefault="00A865A1" w:rsidP="003E2292">
      <w:pPr>
        <w:pStyle w:val="Point0"/>
      </w:pPr>
    </w:p>
    <w:p w14:paraId="268B00B3" w14:textId="77777777" w:rsidR="00A865A1" w:rsidRPr="00A865A1" w:rsidRDefault="00A865A1" w:rsidP="00A865A1"/>
    <w:p w14:paraId="3B237646" w14:textId="77777777" w:rsidR="00A865A1" w:rsidRPr="00A865A1" w:rsidRDefault="00A865A1" w:rsidP="00A865A1"/>
    <w:p w14:paraId="0F96F392" w14:textId="77777777" w:rsidR="00A865A1" w:rsidRPr="00A865A1" w:rsidRDefault="00A865A1" w:rsidP="00A865A1"/>
    <w:p w14:paraId="15745E8A" w14:textId="77777777" w:rsidR="00A865A1" w:rsidRPr="00A865A1" w:rsidRDefault="00A865A1" w:rsidP="00A865A1"/>
    <w:p w14:paraId="51EF14FE" w14:textId="77777777" w:rsidR="00A865A1" w:rsidRPr="00A865A1" w:rsidRDefault="00A865A1" w:rsidP="00A865A1"/>
    <w:p w14:paraId="507E80E9" w14:textId="77777777" w:rsidR="00A865A1" w:rsidRPr="00A865A1" w:rsidRDefault="00A865A1" w:rsidP="00A865A1"/>
    <w:p w14:paraId="2A589B3D" w14:textId="77777777" w:rsidR="00A865A1" w:rsidRPr="00A865A1" w:rsidRDefault="00A865A1" w:rsidP="00A865A1"/>
    <w:p w14:paraId="1E21402F" w14:textId="03417FBA" w:rsidR="003E2292" w:rsidRPr="00D62DD8" w:rsidRDefault="003E2292" w:rsidP="001862B5">
      <w:pPr>
        <w:pStyle w:val="Point0"/>
        <w:numPr>
          <w:ilvl w:val="0"/>
          <w:numId w:val="19"/>
        </w:numPr>
        <w:jc w:val="both"/>
      </w:pPr>
      <w:r>
        <w:lastRenderedPageBreak/>
        <w:t>Pagrindinių elementų santrauka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94"/>
        <w:gridCol w:w="1372"/>
        <w:gridCol w:w="1250"/>
        <w:gridCol w:w="1394"/>
        <w:gridCol w:w="808"/>
        <w:gridCol w:w="1406"/>
        <w:gridCol w:w="808"/>
        <w:gridCol w:w="1190"/>
        <w:gridCol w:w="1535"/>
        <w:gridCol w:w="1316"/>
        <w:gridCol w:w="1316"/>
      </w:tblGrid>
      <w:tr w:rsidR="001745E0" w:rsidRPr="00D62DD8" w14:paraId="4174325B" w14:textId="77777777" w:rsidTr="003A4BB1">
        <w:tc>
          <w:tcPr>
            <w:tcW w:w="471" w:type="pct"/>
            <w:vAlign w:val="center"/>
          </w:tcPr>
          <w:p w14:paraId="7CA80A3C" w14:textId="77777777" w:rsidR="003E2292" w:rsidRPr="00D62DD8" w:rsidRDefault="003E2292" w:rsidP="007E21DA">
            <w:pPr>
              <w:spacing w:before="60" w:after="60" w:line="240" w:lineRule="auto"/>
              <w:jc w:val="center"/>
              <w:rPr>
                <w:sz w:val="20"/>
                <w:szCs w:val="18"/>
              </w:rPr>
            </w:pPr>
            <w:r>
              <w:rPr>
                <w:sz w:val="20"/>
                <w:szCs w:val="18"/>
              </w:rPr>
              <w:t>Prioritetas</w:t>
            </w:r>
          </w:p>
        </w:tc>
        <w:tc>
          <w:tcPr>
            <w:tcW w:w="273" w:type="pct"/>
            <w:vAlign w:val="center"/>
          </w:tcPr>
          <w:p w14:paraId="559DA4B8" w14:textId="77777777" w:rsidR="003E2292" w:rsidRPr="00D62DD8" w:rsidRDefault="003E2292" w:rsidP="007E21DA">
            <w:pPr>
              <w:spacing w:before="60" w:after="60" w:line="240" w:lineRule="auto"/>
              <w:jc w:val="center"/>
              <w:rPr>
                <w:sz w:val="20"/>
                <w:szCs w:val="18"/>
              </w:rPr>
            </w:pPr>
            <w:r>
              <w:rPr>
                <w:sz w:val="20"/>
                <w:szCs w:val="18"/>
              </w:rPr>
              <w:t>Fondas</w:t>
            </w:r>
          </w:p>
        </w:tc>
        <w:tc>
          <w:tcPr>
            <w:tcW w:w="471" w:type="pct"/>
            <w:vAlign w:val="center"/>
          </w:tcPr>
          <w:p w14:paraId="1BC509AD" w14:textId="77777777" w:rsidR="003E2292" w:rsidRPr="00D62DD8" w:rsidRDefault="003E2292" w:rsidP="007E21DA">
            <w:pPr>
              <w:spacing w:before="60" w:after="60" w:line="240" w:lineRule="auto"/>
              <w:jc w:val="center"/>
              <w:rPr>
                <w:sz w:val="20"/>
                <w:szCs w:val="18"/>
              </w:rPr>
            </w:pPr>
            <w:r>
              <w:rPr>
                <w:sz w:val="20"/>
                <w:szCs w:val="18"/>
              </w:rPr>
              <w:t>Konkretus tikslas</w:t>
            </w:r>
          </w:p>
        </w:tc>
        <w:tc>
          <w:tcPr>
            <w:tcW w:w="429" w:type="pct"/>
            <w:vAlign w:val="center"/>
          </w:tcPr>
          <w:p w14:paraId="7110FBB9" w14:textId="77777777" w:rsidR="003E2292" w:rsidRPr="00D62DD8" w:rsidRDefault="003E2292" w:rsidP="007E21DA">
            <w:pPr>
              <w:spacing w:before="60" w:after="60" w:line="240" w:lineRule="auto"/>
              <w:jc w:val="center"/>
              <w:rPr>
                <w:sz w:val="20"/>
                <w:szCs w:val="18"/>
              </w:rPr>
            </w:pPr>
            <w:r>
              <w:rPr>
                <w:sz w:val="20"/>
                <w:szCs w:val="18"/>
              </w:rPr>
              <w:t>Regiono kategorija</w:t>
            </w:r>
          </w:p>
        </w:tc>
        <w:tc>
          <w:tcPr>
            <w:tcW w:w="479" w:type="pct"/>
            <w:vAlign w:val="center"/>
          </w:tcPr>
          <w:p w14:paraId="3395EC28" w14:textId="77777777" w:rsidR="003E2292" w:rsidRPr="00D62DD8" w:rsidRDefault="003E2292" w:rsidP="007E21DA">
            <w:pPr>
              <w:spacing w:before="60" w:after="60" w:line="240" w:lineRule="auto"/>
              <w:jc w:val="center"/>
              <w:rPr>
                <w:sz w:val="20"/>
                <w:szCs w:val="18"/>
              </w:rPr>
            </w:pPr>
            <w:r>
              <w:rPr>
                <w:sz w:val="20"/>
                <w:szCs w:val="18"/>
              </w:rPr>
              <w:t>Apskaičiuotoji viso finansinio asignavimo dalis prioritete, kuriai bus taikomas supaprastintas išlaidų apmokėjimas, %</w:t>
            </w:r>
          </w:p>
        </w:tc>
        <w:tc>
          <w:tcPr>
            <w:tcW w:w="760" w:type="pct"/>
            <w:gridSpan w:val="2"/>
            <w:shd w:val="clear" w:color="auto" w:fill="auto"/>
            <w:vAlign w:val="center"/>
          </w:tcPr>
          <w:p w14:paraId="19918F6D" w14:textId="77777777" w:rsidR="003E2292" w:rsidRPr="00D62DD8" w:rsidRDefault="003E2292" w:rsidP="007E21DA">
            <w:pPr>
              <w:spacing w:before="60" w:after="60" w:line="240" w:lineRule="auto"/>
              <w:jc w:val="center"/>
              <w:rPr>
                <w:sz w:val="20"/>
                <w:szCs w:val="18"/>
              </w:rPr>
            </w:pPr>
            <w:r>
              <w:rPr>
                <w:sz w:val="20"/>
                <w:szCs w:val="18"/>
              </w:rPr>
              <w:t>Veiksmo, už kurį atlyginama, rūšis (-ys)</w:t>
            </w:r>
          </w:p>
        </w:tc>
        <w:tc>
          <w:tcPr>
            <w:tcW w:w="686" w:type="pct"/>
            <w:gridSpan w:val="2"/>
            <w:shd w:val="clear" w:color="auto" w:fill="auto"/>
            <w:vAlign w:val="center"/>
          </w:tcPr>
          <w:p w14:paraId="00381AB9" w14:textId="77777777" w:rsidR="003E2292" w:rsidRPr="00D62DD8" w:rsidRDefault="003E2292" w:rsidP="007E21DA">
            <w:pPr>
              <w:spacing w:before="60" w:after="60" w:line="240" w:lineRule="auto"/>
              <w:jc w:val="center"/>
              <w:rPr>
                <w:sz w:val="20"/>
                <w:szCs w:val="18"/>
              </w:rPr>
            </w:pPr>
            <w:r>
              <w:rPr>
                <w:sz w:val="20"/>
                <w:szCs w:val="18"/>
              </w:rPr>
              <w:t>Rodiklis, kurį pasiekus išlaidos yra atlyginamos</w:t>
            </w:r>
          </w:p>
        </w:tc>
        <w:tc>
          <w:tcPr>
            <w:tcW w:w="527" w:type="pct"/>
            <w:shd w:val="clear" w:color="auto" w:fill="auto"/>
            <w:vAlign w:val="center"/>
          </w:tcPr>
          <w:p w14:paraId="0365E1AF" w14:textId="77777777" w:rsidR="003E2292" w:rsidRPr="00D62DD8" w:rsidRDefault="003E2292" w:rsidP="007E21DA">
            <w:pPr>
              <w:spacing w:before="60" w:after="60" w:line="240" w:lineRule="auto"/>
              <w:jc w:val="center"/>
              <w:rPr>
                <w:sz w:val="20"/>
                <w:szCs w:val="18"/>
              </w:rPr>
            </w:pPr>
            <w:r>
              <w:rPr>
                <w:sz w:val="20"/>
                <w:szCs w:val="18"/>
              </w:rPr>
              <w:t>Rodiklio, kurį pasiekus išlaidos yra atlyginamos, matavimo vienetas</w:t>
            </w:r>
          </w:p>
        </w:tc>
        <w:tc>
          <w:tcPr>
            <w:tcW w:w="452" w:type="pct"/>
            <w:vAlign w:val="center"/>
          </w:tcPr>
          <w:p w14:paraId="768FAC12" w14:textId="77777777" w:rsidR="003E2292" w:rsidRPr="00D62DD8" w:rsidRDefault="003E2292" w:rsidP="007E21DA">
            <w:pPr>
              <w:spacing w:before="60" w:after="60" w:line="240" w:lineRule="auto"/>
              <w:jc w:val="center"/>
              <w:rPr>
                <w:sz w:val="20"/>
                <w:szCs w:val="18"/>
              </w:rPr>
            </w:pPr>
            <w:r>
              <w:rPr>
                <w:sz w:val="20"/>
                <w:szCs w:val="18"/>
              </w:rPr>
              <w:t>Supaprastinto išlaidų apmokėjimo rūšis (fiksuotieji vieneto įkainiai, fiksuotosios sumos arba fiksuotosios normos)</w:t>
            </w:r>
          </w:p>
        </w:tc>
        <w:tc>
          <w:tcPr>
            <w:tcW w:w="452" w:type="pct"/>
            <w:shd w:val="clear" w:color="auto" w:fill="auto"/>
            <w:vAlign w:val="center"/>
          </w:tcPr>
          <w:p w14:paraId="00C93147" w14:textId="77777777" w:rsidR="003E2292" w:rsidRPr="00D62DD8" w:rsidRDefault="003E2292" w:rsidP="007E21DA">
            <w:pPr>
              <w:spacing w:before="60" w:after="60" w:line="240" w:lineRule="auto"/>
              <w:jc w:val="center"/>
              <w:rPr>
                <w:sz w:val="20"/>
                <w:szCs w:val="18"/>
              </w:rPr>
            </w:pPr>
            <w:r>
              <w:rPr>
                <w:sz w:val="20"/>
                <w:szCs w:val="18"/>
              </w:rPr>
              <w:t>Supaprastinto išlaidų apmokėjimo suma (eurais) arba procentinis dydis (fiksuotųjų normų atveju)</w:t>
            </w:r>
          </w:p>
        </w:tc>
      </w:tr>
      <w:tr w:rsidR="001745E0" w:rsidRPr="00D62DD8" w14:paraId="4D36C39D" w14:textId="77777777" w:rsidTr="003A4BB1">
        <w:tc>
          <w:tcPr>
            <w:tcW w:w="471" w:type="pct"/>
          </w:tcPr>
          <w:p w14:paraId="21BCA46E" w14:textId="77777777" w:rsidR="003E2292" w:rsidRPr="00D62DD8" w:rsidRDefault="003E2292" w:rsidP="007E21DA">
            <w:pPr>
              <w:spacing w:before="60" w:after="60" w:line="240" w:lineRule="auto"/>
              <w:rPr>
                <w:sz w:val="20"/>
                <w:szCs w:val="18"/>
              </w:rPr>
            </w:pPr>
          </w:p>
        </w:tc>
        <w:tc>
          <w:tcPr>
            <w:tcW w:w="273" w:type="pct"/>
          </w:tcPr>
          <w:p w14:paraId="5CFCC6F5" w14:textId="77777777" w:rsidR="003E2292" w:rsidRPr="00D62DD8" w:rsidRDefault="003E2292" w:rsidP="007E21DA">
            <w:pPr>
              <w:spacing w:before="60" w:after="60" w:line="240" w:lineRule="auto"/>
              <w:rPr>
                <w:sz w:val="20"/>
                <w:szCs w:val="18"/>
              </w:rPr>
            </w:pPr>
          </w:p>
        </w:tc>
        <w:tc>
          <w:tcPr>
            <w:tcW w:w="471" w:type="pct"/>
          </w:tcPr>
          <w:p w14:paraId="68698B47" w14:textId="77777777" w:rsidR="003E2292" w:rsidRPr="00D62DD8" w:rsidRDefault="003E2292" w:rsidP="007E21DA">
            <w:pPr>
              <w:spacing w:before="60" w:after="60" w:line="240" w:lineRule="auto"/>
              <w:rPr>
                <w:sz w:val="20"/>
                <w:szCs w:val="18"/>
              </w:rPr>
            </w:pPr>
          </w:p>
        </w:tc>
        <w:tc>
          <w:tcPr>
            <w:tcW w:w="429" w:type="pct"/>
          </w:tcPr>
          <w:p w14:paraId="341120AC" w14:textId="77777777" w:rsidR="003E2292" w:rsidRPr="00D62DD8" w:rsidRDefault="003E2292" w:rsidP="007E21DA">
            <w:pPr>
              <w:spacing w:before="60" w:after="60" w:line="240" w:lineRule="auto"/>
              <w:rPr>
                <w:sz w:val="20"/>
                <w:szCs w:val="18"/>
              </w:rPr>
            </w:pPr>
          </w:p>
        </w:tc>
        <w:tc>
          <w:tcPr>
            <w:tcW w:w="479" w:type="pct"/>
          </w:tcPr>
          <w:p w14:paraId="101F4652" w14:textId="77777777" w:rsidR="003E2292" w:rsidRPr="00D62DD8" w:rsidRDefault="003E2292" w:rsidP="007E21DA">
            <w:pPr>
              <w:spacing w:before="60" w:after="60" w:line="240" w:lineRule="auto"/>
              <w:rPr>
                <w:sz w:val="20"/>
                <w:szCs w:val="18"/>
              </w:rPr>
            </w:pPr>
          </w:p>
        </w:tc>
        <w:tc>
          <w:tcPr>
            <w:tcW w:w="277" w:type="pct"/>
            <w:shd w:val="clear" w:color="auto" w:fill="auto"/>
          </w:tcPr>
          <w:p w14:paraId="1AD9777B" w14:textId="77777777" w:rsidR="003E2292" w:rsidRPr="00D62DD8" w:rsidRDefault="003E2292" w:rsidP="007E21DA">
            <w:pPr>
              <w:spacing w:before="60" w:after="60" w:line="240" w:lineRule="auto"/>
              <w:rPr>
                <w:sz w:val="20"/>
                <w:szCs w:val="18"/>
              </w:rPr>
            </w:pPr>
            <w:r>
              <w:rPr>
                <w:sz w:val="20"/>
                <w:szCs w:val="18"/>
              </w:rPr>
              <w:t>Kodas</w:t>
            </w:r>
            <w:r w:rsidRPr="00D62DD8">
              <w:rPr>
                <w:rStyle w:val="Puslapioinaosnuoroda"/>
              </w:rPr>
              <w:footnoteReference w:id="1"/>
            </w:r>
          </w:p>
        </w:tc>
        <w:tc>
          <w:tcPr>
            <w:tcW w:w="483" w:type="pct"/>
          </w:tcPr>
          <w:p w14:paraId="23C96C4C" w14:textId="77777777" w:rsidR="003E2292" w:rsidRPr="00D62DD8" w:rsidRDefault="003E2292" w:rsidP="007E21DA">
            <w:pPr>
              <w:spacing w:before="60" w:after="60" w:line="240" w:lineRule="auto"/>
              <w:rPr>
                <w:sz w:val="20"/>
                <w:szCs w:val="18"/>
              </w:rPr>
            </w:pPr>
            <w:r>
              <w:rPr>
                <w:sz w:val="20"/>
                <w:szCs w:val="18"/>
              </w:rPr>
              <w:t>Aprašymas</w:t>
            </w:r>
          </w:p>
        </w:tc>
        <w:tc>
          <w:tcPr>
            <w:tcW w:w="277" w:type="pct"/>
            <w:shd w:val="clear" w:color="auto" w:fill="auto"/>
          </w:tcPr>
          <w:p w14:paraId="014C6572" w14:textId="77777777" w:rsidR="003E2292" w:rsidRPr="00D62DD8" w:rsidRDefault="003E2292" w:rsidP="007E21DA">
            <w:pPr>
              <w:spacing w:before="60" w:after="60" w:line="240" w:lineRule="auto"/>
              <w:rPr>
                <w:sz w:val="20"/>
                <w:szCs w:val="18"/>
              </w:rPr>
            </w:pPr>
            <w:r>
              <w:rPr>
                <w:sz w:val="20"/>
                <w:szCs w:val="18"/>
              </w:rPr>
              <w:t>Kodas</w:t>
            </w:r>
            <w:r w:rsidRPr="00D62DD8">
              <w:rPr>
                <w:rStyle w:val="Puslapioinaosnuoroda"/>
              </w:rPr>
              <w:footnoteReference w:id="2"/>
            </w:r>
          </w:p>
        </w:tc>
        <w:tc>
          <w:tcPr>
            <w:tcW w:w="409" w:type="pct"/>
          </w:tcPr>
          <w:p w14:paraId="6ADC84FA" w14:textId="77777777" w:rsidR="003E2292" w:rsidRPr="00FC2978" w:rsidRDefault="003E2292" w:rsidP="007E21DA">
            <w:pPr>
              <w:spacing w:before="60" w:after="60" w:line="240" w:lineRule="auto"/>
              <w:rPr>
                <w:sz w:val="20"/>
                <w:szCs w:val="18"/>
                <w:lang w:val="en-US"/>
              </w:rPr>
            </w:pPr>
            <w:r>
              <w:rPr>
                <w:sz w:val="20"/>
                <w:szCs w:val="18"/>
              </w:rPr>
              <w:t>Aprašymas</w:t>
            </w:r>
          </w:p>
        </w:tc>
        <w:tc>
          <w:tcPr>
            <w:tcW w:w="527" w:type="pct"/>
            <w:shd w:val="clear" w:color="auto" w:fill="auto"/>
          </w:tcPr>
          <w:p w14:paraId="28E65E5D" w14:textId="77777777" w:rsidR="003E2292" w:rsidRPr="00D62DD8" w:rsidRDefault="003E2292" w:rsidP="007E21DA">
            <w:pPr>
              <w:spacing w:before="60" w:after="60" w:line="240" w:lineRule="auto"/>
              <w:rPr>
                <w:sz w:val="20"/>
                <w:szCs w:val="18"/>
              </w:rPr>
            </w:pPr>
          </w:p>
        </w:tc>
        <w:tc>
          <w:tcPr>
            <w:tcW w:w="452" w:type="pct"/>
          </w:tcPr>
          <w:p w14:paraId="28BED840" w14:textId="77777777" w:rsidR="003E2292" w:rsidRPr="00D62DD8" w:rsidRDefault="003E2292" w:rsidP="007E21DA">
            <w:pPr>
              <w:spacing w:before="60" w:after="60" w:line="240" w:lineRule="auto"/>
              <w:rPr>
                <w:sz w:val="20"/>
                <w:szCs w:val="18"/>
              </w:rPr>
            </w:pPr>
          </w:p>
        </w:tc>
        <w:tc>
          <w:tcPr>
            <w:tcW w:w="452" w:type="pct"/>
            <w:shd w:val="clear" w:color="auto" w:fill="auto"/>
          </w:tcPr>
          <w:p w14:paraId="3C7AC726" w14:textId="77777777" w:rsidR="003E2292" w:rsidRPr="00D62DD8" w:rsidRDefault="003E2292" w:rsidP="007E21DA">
            <w:pPr>
              <w:spacing w:before="60" w:after="60" w:line="240" w:lineRule="auto"/>
              <w:rPr>
                <w:sz w:val="20"/>
                <w:szCs w:val="18"/>
              </w:rPr>
            </w:pPr>
          </w:p>
        </w:tc>
      </w:tr>
      <w:tr w:rsidR="003A4BB1" w:rsidRPr="00D62DD8" w14:paraId="76F5B6ED" w14:textId="77777777" w:rsidTr="002D458B">
        <w:trPr>
          <w:trHeight w:val="4030"/>
        </w:trPr>
        <w:tc>
          <w:tcPr>
            <w:tcW w:w="471" w:type="pct"/>
          </w:tcPr>
          <w:p w14:paraId="48FB2A76" w14:textId="6D2D5A4C" w:rsidR="003A4BB1" w:rsidRPr="008A160A" w:rsidRDefault="003A4BB1" w:rsidP="007E21DA">
            <w:pPr>
              <w:spacing w:before="60" w:after="60" w:line="240" w:lineRule="auto"/>
              <w:rPr>
                <w:sz w:val="20"/>
                <w:szCs w:val="20"/>
              </w:rPr>
            </w:pPr>
            <w:r>
              <w:rPr>
                <w:sz w:val="20"/>
                <w:szCs w:val="20"/>
              </w:rPr>
              <w:t>2.</w:t>
            </w:r>
            <w:r w:rsidRPr="008A160A">
              <w:rPr>
                <w:sz w:val="20"/>
                <w:szCs w:val="20"/>
              </w:rPr>
              <w:t xml:space="preserve">3. </w:t>
            </w:r>
            <w:r>
              <w:rPr>
                <w:sz w:val="20"/>
                <w:szCs w:val="20"/>
              </w:rPr>
              <w:t xml:space="preserve">Prioritetas. </w:t>
            </w:r>
            <w:r w:rsidRPr="008A160A">
              <w:rPr>
                <w:sz w:val="20"/>
                <w:szCs w:val="20"/>
              </w:rPr>
              <w:t>Sąlygų tvariai mėlynajai ekonomikai pakrantės rajonuose ir salų bei sausumos vietovėse sudarymas ir žvejybos bei akvakultūros bendruomenių vystymosi skatinimas</w:t>
            </w:r>
          </w:p>
        </w:tc>
        <w:tc>
          <w:tcPr>
            <w:tcW w:w="273" w:type="pct"/>
          </w:tcPr>
          <w:p w14:paraId="6698D532" w14:textId="2784C392" w:rsidR="003A4BB1" w:rsidRPr="008A160A" w:rsidRDefault="003A4BB1" w:rsidP="007E21DA">
            <w:pPr>
              <w:spacing w:before="60" w:after="60" w:line="240" w:lineRule="auto"/>
              <w:rPr>
                <w:sz w:val="20"/>
                <w:szCs w:val="20"/>
              </w:rPr>
            </w:pPr>
            <w:r w:rsidRPr="008A160A">
              <w:rPr>
                <w:bCs/>
                <w:sz w:val="20"/>
                <w:szCs w:val="20"/>
                <w:lang w:bidi="lt-LT"/>
              </w:rPr>
              <w:t>EJRŽF</w:t>
            </w:r>
          </w:p>
        </w:tc>
        <w:tc>
          <w:tcPr>
            <w:tcW w:w="471" w:type="pct"/>
          </w:tcPr>
          <w:p w14:paraId="1037C153" w14:textId="49557065" w:rsidR="003A4BB1" w:rsidRPr="008A160A" w:rsidRDefault="003A4BB1" w:rsidP="00D25330">
            <w:pPr>
              <w:spacing w:before="60" w:after="60" w:line="240" w:lineRule="auto"/>
              <w:rPr>
                <w:sz w:val="20"/>
                <w:szCs w:val="20"/>
              </w:rPr>
            </w:pPr>
            <w:r>
              <w:rPr>
                <w:sz w:val="20"/>
                <w:szCs w:val="20"/>
              </w:rPr>
              <w:t>2.</w:t>
            </w:r>
            <w:r w:rsidRPr="008A160A">
              <w:rPr>
                <w:sz w:val="20"/>
                <w:szCs w:val="20"/>
              </w:rPr>
              <w:t>3.1. Konkretus tikslas – Sudaryti sąlygas tvariai mėlynajai ekonomikai pakrantės rajonuose ir salų bei sausumos vietovėse ir skatinti žvejybos bei akvakultūros bendruomenių vystymąsi</w:t>
            </w:r>
          </w:p>
        </w:tc>
        <w:tc>
          <w:tcPr>
            <w:tcW w:w="429" w:type="pct"/>
          </w:tcPr>
          <w:p w14:paraId="46003EAE" w14:textId="7058540E" w:rsidR="003A4BB1" w:rsidRPr="009F436F" w:rsidRDefault="003A4BB1" w:rsidP="007E21DA">
            <w:pPr>
              <w:spacing w:before="60" w:after="60" w:line="240" w:lineRule="auto"/>
              <w:rPr>
                <w:sz w:val="20"/>
                <w:szCs w:val="20"/>
              </w:rPr>
            </w:pPr>
            <w:r w:rsidRPr="00F72198">
              <w:rPr>
                <w:sz w:val="20"/>
                <w:szCs w:val="20"/>
              </w:rPr>
              <w:t>Žvejybos ir akvakultūros regionas</w:t>
            </w:r>
          </w:p>
        </w:tc>
        <w:tc>
          <w:tcPr>
            <w:tcW w:w="479" w:type="pct"/>
          </w:tcPr>
          <w:p w14:paraId="12717587" w14:textId="45D314A1" w:rsidR="003A4BB1" w:rsidRPr="00DD4AB7" w:rsidRDefault="003A4BB1" w:rsidP="00735984">
            <w:pPr>
              <w:spacing w:before="60" w:after="60"/>
              <w:rPr>
                <w:sz w:val="20"/>
                <w:szCs w:val="18"/>
                <w:lang w:val="en-US"/>
              </w:rPr>
            </w:pPr>
            <w:r>
              <w:rPr>
                <w:sz w:val="20"/>
                <w:szCs w:val="18"/>
                <w:lang w:val="en-US"/>
              </w:rPr>
              <w:t>1,68 %</w:t>
            </w:r>
          </w:p>
        </w:tc>
        <w:tc>
          <w:tcPr>
            <w:tcW w:w="277" w:type="pct"/>
            <w:shd w:val="clear" w:color="auto" w:fill="auto"/>
          </w:tcPr>
          <w:p w14:paraId="25B66721" w14:textId="3B86E923" w:rsidR="003A4BB1" w:rsidRPr="00D62DD8" w:rsidRDefault="003A4BB1" w:rsidP="00B06076">
            <w:pPr>
              <w:spacing w:before="60" w:after="60" w:line="240" w:lineRule="auto"/>
              <w:rPr>
                <w:sz w:val="20"/>
                <w:szCs w:val="18"/>
              </w:rPr>
            </w:pPr>
            <w:r>
              <w:rPr>
                <w:sz w:val="20"/>
                <w:szCs w:val="18"/>
              </w:rPr>
              <w:t>13</w:t>
            </w:r>
          </w:p>
        </w:tc>
        <w:tc>
          <w:tcPr>
            <w:tcW w:w="483" w:type="pct"/>
          </w:tcPr>
          <w:p w14:paraId="619F2179" w14:textId="31C293EE" w:rsidR="003A4BB1" w:rsidRPr="00D62DD8" w:rsidRDefault="003A4BB1" w:rsidP="007E21DA">
            <w:pPr>
              <w:spacing w:before="60" w:after="60" w:line="240" w:lineRule="auto"/>
              <w:rPr>
                <w:sz w:val="20"/>
                <w:szCs w:val="18"/>
              </w:rPr>
            </w:pPr>
            <w:r>
              <w:rPr>
                <w:sz w:val="20"/>
                <w:szCs w:val="18"/>
              </w:rPr>
              <w:t>BIVP parengiamieji veiksmai</w:t>
            </w:r>
          </w:p>
        </w:tc>
        <w:tc>
          <w:tcPr>
            <w:tcW w:w="277" w:type="pct"/>
            <w:shd w:val="clear" w:color="auto" w:fill="auto"/>
          </w:tcPr>
          <w:p w14:paraId="30D3F98C" w14:textId="6A4CBB2C" w:rsidR="003A4BB1" w:rsidRPr="00D62DD8" w:rsidRDefault="003A4BB1" w:rsidP="007E21DA">
            <w:pPr>
              <w:spacing w:before="60" w:after="60" w:line="240" w:lineRule="auto"/>
              <w:rPr>
                <w:sz w:val="20"/>
                <w:szCs w:val="18"/>
              </w:rPr>
            </w:pPr>
          </w:p>
        </w:tc>
        <w:tc>
          <w:tcPr>
            <w:tcW w:w="409" w:type="pct"/>
          </w:tcPr>
          <w:p w14:paraId="4F193A7D" w14:textId="6342D3C0" w:rsidR="003A4BB1" w:rsidRPr="009E6B77" w:rsidRDefault="003A4BB1" w:rsidP="007E21DA">
            <w:pPr>
              <w:spacing w:before="60" w:after="60" w:line="240" w:lineRule="auto"/>
              <w:rPr>
                <w:sz w:val="20"/>
                <w:szCs w:val="20"/>
              </w:rPr>
            </w:pPr>
            <w:r>
              <w:rPr>
                <w:sz w:val="20"/>
                <w:szCs w:val="20"/>
              </w:rPr>
              <w:t>Parengta vietos plėtros strategija</w:t>
            </w:r>
          </w:p>
        </w:tc>
        <w:tc>
          <w:tcPr>
            <w:tcW w:w="527" w:type="pct"/>
            <w:shd w:val="clear" w:color="auto" w:fill="auto"/>
          </w:tcPr>
          <w:p w14:paraId="15E5A3F5" w14:textId="029F36A9" w:rsidR="003A4BB1" w:rsidRPr="00CA1011" w:rsidRDefault="003A4BB1" w:rsidP="007E21DA">
            <w:pPr>
              <w:spacing w:before="60" w:after="60" w:line="240" w:lineRule="auto"/>
              <w:rPr>
                <w:sz w:val="20"/>
                <w:szCs w:val="20"/>
              </w:rPr>
            </w:pPr>
            <w:r w:rsidRPr="00F72198">
              <w:rPr>
                <w:sz w:val="20"/>
                <w:szCs w:val="20"/>
              </w:rPr>
              <w:t>Parengt</w:t>
            </w:r>
            <w:r>
              <w:rPr>
                <w:sz w:val="20"/>
                <w:szCs w:val="20"/>
              </w:rPr>
              <w:t>ų</w:t>
            </w:r>
            <w:r w:rsidRPr="00F72198">
              <w:rPr>
                <w:sz w:val="20"/>
                <w:szCs w:val="20"/>
              </w:rPr>
              <w:t xml:space="preserve"> vietos plėtros strategij</w:t>
            </w:r>
            <w:r>
              <w:rPr>
                <w:sz w:val="20"/>
                <w:szCs w:val="20"/>
              </w:rPr>
              <w:t>ų</w:t>
            </w:r>
            <w:r w:rsidRPr="00F72198">
              <w:rPr>
                <w:sz w:val="20"/>
                <w:szCs w:val="20"/>
              </w:rPr>
              <w:t xml:space="preserve"> skaičius, vnt.</w:t>
            </w:r>
          </w:p>
        </w:tc>
        <w:tc>
          <w:tcPr>
            <w:tcW w:w="452" w:type="pct"/>
          </w:tcPr>
          <w:p w14:paraId="25CF999D" w14:textId="54F999D4" w:rsidR="003A4BB1" w:rsidRPr="00D62DD8" w:rsidRDefault="003A4BB1" w:rsidP="007E21DA">
            <w:pPr>
              <w:spacing w:before="60" w:after="60" w:line="240" w:lineRule="auto"/>
              <w:rPr>
                <w:sz w:val="20"/>
                <w:szCs w:val="18"/>
              </w:rPr>
            </w:pPr>
            <w:r w:rsidRPr="00E4504A">
              <w:rPr>
                <w:sz w:val="20"/>
                <w:szCs w:val="18"/>
              </w:rPr>
              <w:t>Fiksuo</w:t>
            </w:r>
            <w:r>
              <w:rPr>
                <w:sz w:val="20"/>
                <w:szCs w:val="18"/>
              </w:rPr>
              <w:t>toji suma</w:t>
            </w:r>
          </w:p>
        </w:tc>
        <w:tc>
          <w:tcPr>
            <w:tcW w:w="452" w:type="pct"/>
            <w:shd w:val="clear" w:color="auto" w:fill="auto"/>
          </w:tcPr>
          <w:p w14:paraId="5D5AA900" w14:textId="0D2C9CF5" w:rsidR="003A4BB1" w:rsidRPr="001E1E27" w:rsidRDefault="003A4BB1" w:rsidP="007E21DA">
            <w:pPr>
              <w:spacing w:before="60" w:after="60" w:line="240" w:lineRule="auto"/>
              <w:rPr>
                <w:sz w:val="20"/>
                <w:szCs w:val="20"/>
              </w:rPr>
            </w:pPr>
            <w:r w:rsidRPr="001E1E27">
              <w:rPr>
                <w:b/>
                <w:bCs/>
                <w:sz w:val="20"/>
                <w:szCs w:val="20"/>
              </w:rPr>
              <w:t>FS</w:t>
            </w:r>
            <w:r w:rsidRPr="001E1E27">
              <w:rPr>
                <w:sz w:val="20"/>
                <w:szCs w:val="20"/>
                <w:vertAlign w:val="subscript"/>
              </w:rPr>
              <w:t xml:space="preserve"> be PVM</w:t>
            </w:r>
            <w:r w:rsidRPr="001E1E27">
              <w:rPr>
                <w:sz w:val="20"/>
                <w:szCs w:val="20"/>
              </w:rPr>
              <w:t xml:space="preserve"> –  </w:t>
            </w:r>
            <w:r>
              <w:rPr>
                <w:b/>
                <w:bCs/>
                <w:sz w:val="20"/>
                <w:szCs w:val="20"/>
              </w:rPr>
              <w:t>13 567,41</w:t>
            </w:r>
            <w:r w:rsidRPr="001E1E27">
              <w:rPr>
                <w:sz w:val="20"/>
                <w:szCs w:val="20"/>
              </w:rPr>
              <w:t xml:space="preserve"> Eur</w:t>
            </w:r>
          </w:p>
          <w:p w14:paraId="22CDA7E0" w14:textId="77777777" w:rsidR="003A4BB1" w:rsidRPr="001E1E27" w:rsidRDefault="003A4BB1" w:rsidP="007E21DA">
            <w:pPr>
              <w:spacing w:before="60" w:after="60" w:line="240" w:lineRule="auto"/>
              <w:rPr>
                <w:sz w:val="20"/>
                <w:szCs w:val="20"/>
              </w:rPr>
            </w:pPr>
          </w:p>
          <w:p w14:paraId="29E0A818" w14:textId="62C89FE3" w:rsidR="003A4BB1" w:rsidRPr="001E1E27" w:rsidRDefault="003A4BB1" w:rsidP="00BF3ECC">
            <w:pPr>
              <w:spacing w:before="60" w:after="60" w:line="240" w:lineRule="auto"/>
              <w:rPr>
                <w:sz w:val="20"/>
                <w:szCs w:val="20"/>
              </w:rPr>
            </w:pPr>
            <w:r w:rsidRPr="001E1E27">
              <w:rPr>
                <w:b/>
                <w:bCs/>
                <w:sz w:val="20"/>
                <w:szCs w:val="20"/>
              </w:rPr>
              <w:t>FS</w:t>
            </w:r>
            <w:r w:rsidRPr="001E1E27">
              <w:rPr>
                <w:sz w:val="20"/>
                <w:szCs w:val="20"/>
                <w:vertAlign w:val="subscript"/>
              </w:rPr>
              <w:t xml:space="preserve"> su PVM</w:t>
            </w:r>
            <w:r w:rsidRPr="001E1E27">
              <w:rPr>
                <w:sz w:val="20"/>
                <w:szCs w:val="20"/>
              </w:rPr>
              <w:t xml:space="preserve"> – </w:t>
            </w:r>
            <w:r>
              <w:rPr>
                <w:sz w:val="20"/>
                <w:szCs w:val="20"/>
              </w:rPr>
              <w:t xml:space="preserve">  </w:t>
            </w:r>
            <w:r>
              <w:rPr>
                <w:b/>
                <w:bCs/>
                <w:sz w:val="20"/>
                <w:szCs w:val="20"/>
              </w:rPr>
              <w:t>14 524,99</w:t>
            </w:r>
            <w:r w:rsidRPr="001E1E27">
              <w:rPr>
                <w:sz w:val="20"/>
                <w:szCs w:val="20"/>
              </w:rPr>
              <w:t xml:space="preserve"> Eur</w:t>
            </w:r>
          </w:p>
          <w:p w14:paraId="5D3F5F4D" w14:textId="77777777" w:rsidR="003A4BB1" w:rsidRPr="001E1E27" w:rsidRDefault="003A4BB1" w:rsidP="007E21DA">
            <w:pPr>
              <w:spacing w:before="60" w:after="60" w:line="240" w:lineRule="auto"/>
              <w:rPr>
                <w:sz w:val="20"/>
                <w:szCs w:val="20"/>
              </w:rPr>
            </w:pPr>
          </w:p>
          <w:p w14:paraId="2844EAF0" w14:textId="6A216A09" w:rsidR="003A4BB1" w:rsidRPr="001E1E27" w:rsidRDefault="003A4BB1" w:rsidP="007E21DA">
            <w:pPr>
              <w:spacing w:before="60" w:after="60" w:line="240" w:lineRule="auto"/>
              <w:rPr>
                <w:color w:val="FF0000"/>
                <w:sz w:val="20"/>
                <w:szCs w:val="20"/>
              </w:rPr>
            </w:pPr>
          </w:p>
        </w:tc>
      </w:tr>
    </w:tbl>
    <w:p w14:paraId="55C7B701" w14:textId="77777777" w:rsidR="003E2292" w:rsidRPr="00D62DD8" w:rsidRDefault="003E2292" w:rsidP="003E2292"/>
    <w:p w14:paraId="69C47834" w14:textId="77777777" w:rsidR="003E2292" w:rsidRPr="00D62DD8" w:rsidRDefault="003E2292" w:rsidP="003E2292">
      <w:pPr>
        <w:pStyle w:val="Point0"/>
        <w:sectPr w:rsidR="003E2292" w:rsidRPr="00D62DD8" w:rsidSect="00704A6B">
          <w:headerReference w:type="default" r:id="rId11"/>
          <w:footerReference w:type="default" r:id="rId12"/>
          <w:footnotePr>
            <w:numRestart w:val="eachPage"/>
          </w:footnotePr>
          <w:pgSz w:w="16839" w:h="11907" w:orient="landscape"/>
          <w:pgMar w:top="1134" w:right="1134" w:bottom="1134" w:left="1134" w:header="567" w:footer="567" w:gutter="0"/>
          <w:cols w:space="720"/>
          <w:docGrid w:linePitch="360"/>
        </w:sectPr>
      </w:pPr>
    </w:p>
    <w:p w14:paraId="69349CAC" w14:textId="77777777" w:rsidR="001862B5" w:rsidRPr="00D62DD8" w:rsidRDefault="003E2292" w:rsidP="001862B5">
      <w:pPr>
        <w:pStyle w:val="Point0"/>
      </w:pPr>
      <w:r>
        <w:lastRenderedPageBreak/>
        <w:t>B.</w:t>
      </w:r>
      <w:r>
        <w:tab/>
      </w:r>
      <w:r w:rsidR="001862B5">
        <w:t>Duomenys pagal veiksmo rūšį (pildoma kiekvienai veiksmo rūšiai)</w:t>
      </w:r>
    </w:p>
    <w:p w14:paraId="24DA2114" w14:textId="66BCF932" w:rsidR="003E2292" w:rsidRPr="00D62DD8" w:rsidRDefault="003E2292" w:rsidP="001862B5">
      <w:pPr>
        <w:pStyle w:val="Point0"/>
        <w:ind w:left="0" w:firstLine="1"/>
      </w:pPr>
      <w:r>
        <w:t>Ar vadovaujančioji institucija gavo išorės bendrovės paramą toliau nurodytoms supaprastintai</w:t>
      </w:r>
      <w:r w:rsidR="001862B5">
        <w:t xml:space="preserve"> </w:t>
      </w:r>
      <w:r>
        <w:t>apmokamoms išlaidoms padengti?</w:t>
      </w:r>
    </w:p>
    <w:p w14:paraId="5F33BB81" w14:textId="77777777" w:rsidR="003E2292" w:rsidRPr="00D62DD8" w:rsidRDefault="003E2292" w:rsidP="003E2292">
      <w:r>
        <w:t>Jei taip, nurodyti tą išorės bendrovę:</w:t>
      </w:r>
      <w:r>
        <w:tab/>
        <w:t xml:space="preserve">Taip / </w:t>
      </w:r>
      <w:r w:rsidRPr="00E71363">
        <w:rPr>
          <w:b/>
          <w:bCs/>
          <w:u w:val="single"/>
        </w:rPr>
        <w:t>Ne</w:t>
      </w:r>
      <w:r>
        <w:t xml:space="preserve"> – Išorės bendrovės pavadinimas</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7"/>
        <w:gridCol w:w="5670"/>
      </w:tblGrid>
      <w:tr w:rsidR="003E2292" w:rsidRPr="00D62DD8" w14:paraId="5AE34A25" w14:textId="77777777" w:rsidTr="000F458D">
        <w:trPr>
          <w:trHeight w:val="851"/>
        </w:trPr>
        <w:tc>
          <w:tcPr>
            <w:tcW w:w="3417" w:type="dxa"/>
            <w:shd w:val="clear" w:color="auto" w:fill="auto"/>
            <w:noWrap/>
            <w:vAlign w:val="center"/>
          </w:tcPr>
          <w:p w14:paraId="5EAD2964" w14:textId="77777777" w:rsidR="003E2292" w:rsidRPr="00D62DD8" w:rsidRDefault="003E2292" w:rsidP="007E21DA">
            <w:pPr>
              <w:spacing w:before="60" w:after="60" w:line="240" w:lineRule="auto"/>
            </w:pPr>
            <w:r>
              <w:t>1. Veiksmo rūšies aprašymas, įskaitant įgyvendinimo tvarkaraštį</w:t>
            </w:r>
            <w:r w:rsidRPr="00D62DD8">
              <w:rPr>
                <w:rStyle w:val="Puslapioinaosnuoroda"/>
              </w:rPr>
              <w:footnoteReference w:id="3"/>
            </w:r>
          </w:p>
        </w:tc>
        <w:tc>
          <w:tcPr>
            <w:tcW w:w="5670" w:type="dxa"/>
            <w:vAlign w:val="center"/>
          </w:tcPr>
          <w:p w14:paraId="109D88D9" w14:textId="0605DA68" w:rsidR="009E40CF" w:rsidRPr="00FB07E0" w:rsidRDefault="009E40CF" w:rsidP="004B357A">
            <w:pPr>
              <w:spacing w:before="0" w:after="0"/>
              <w:jc w:val="both"/>
              <w:rPr>
                <w:szCs w:val="24"/>
              </w:rPr>
            </w:pPr>
            <w:r w:rsidRPr="00FB07E0">
              <w:rPr>
                <w:szCs w:val="24"/>
              </w:rPr>
              <w:t xml:space="preserve">Įgyvendinant </w:t>
            </w:r>
            <w:r w:rsidR="00FB07E0" w:rsidRPr="00FB07E0">
              <w:rPr>
                <w:szCs w:val="24"/>
              </w:rPr>
              <w:t xml:space="preserve">Lietuvos žuvininkystės sektoriaus 2021–2027 m. programos </w:t>
            </w:r>
            <w:r w:rsidR="00860436">
              <w:rPr>
                <w:szCs w:val="24"/>
              </w:rPr>
              <w:t>2.</w:t>
            </w:r>
            <w:r w:rsidR="00FB07E0" w:rsidRPr="00FB07E0">
              <w:rPr>
                <w:szCs w:val="24"/>
              </w:rPr>
              <w:t>3</w:t>
            </w:r>
            <w:r w:rsidRPr="00FB07E0">
              <w:rPr>
                <w:szCs w:val="24"/>
              </w:rPr>
              <w:t xml:space="preserve"> prioriteto „</w:t>
            </w:r>
            <w:r w:rsidR="00FB07E0" w:rsidRPr="00FB07E0">
              <w:rPr>
                <w:szCs w:val="24"/>
              </w:rPr>
              <w:t>Sąlygų tvariai mėlynajai ekonomikai pakrantės rajonuose ir salų bei sausumos vietovėse sudarymas ir žvejybos bei akvakultūros bendruomenių vystymosi skatinimas</w:t>
            </w:r>
            <w:r w:rsidRPr="00FB07E0">
              <w:rPr>
                <w:szCs w:val="24"/>
              </w:rPr>
              <w:t xml:space="preserve">“ </w:t>
            </w:r>
            <w:r w:rsidR="00860436">
              <w:rPr>
                <w:szCs w:val="24"/>
              </w:rPr>
              <w:t>2.</w:t>
            </w:r>
            <w:r w:rsidR="00FB07E0" w:rsidRPr="00FB07E0">
              <w:rPr>
                <w:szCs w:val="24"/>
              </w:rPr>
              <w:t>3.1</w:t>
            </w:r>
            <w:r w:rsidRPr="00FB07E0">
              <w:rPr>
                <w:szCs w:val="24"/>
              </w:rPr>
              <w:t xml:space="preserve"> konkret</w:t>
            </w:r>
            <w:r w:rsidR="008D604E">
              <w:rPr>
                <w:szCs w:val="24"/>
              </w:rPr>
              <w:t>ų</w:t>
            </w:r>
            <w:r w:rsidRPr="00FB07E0">
              <w:rPr>
                <w:szCs w:val="24"/>
              </w:rPr>
              <w:t xml:space="preserve"> </w:t>
            </w:r>
            <w:r w:rsidR="00FB07E0" w:rsidRPr="00FB07E0">
              <w:rPr>
                <w:szCs w:val="24"/>
              </w:rPr>
              <w:t>tiksl</w:t>
            </w:r>
            <w:r w:rsidR="008D604E">
              <w:rPr>
                <w:szCs w:val="24"/>
              </w:rPr>
              <w:t>ą</w:t>
            </w:r>
            <w:r w:rsidRPr="00FB07E0">
              <w:rPr>
                <w:szCs w:val="24"/>
              </w:rPr>
              <w:t xml:space="preserve"> „</w:t>
            </w:r>
            <w:r w:rsidR="00FB07E0" w:rsidRPr="00FB07E0">
              <w:rPr>
                <w:szCs w:val="24"/>
              </w:rPr>
              <w:t>Sudaryti sąlygas tvariai mėlynajai ekonomikai pakrantės rajonuose ir salų bei sausumos vietovėse ir skatinti žvejybos bei akvakultūros bendruomenių vystymąsi</w:t>
            </w:r>
            <w:r w:rsidRPr="00FB07E0">
              <w:rPr>
                <w:szCs w:val="24"/>
              </w:rPr>
              <w:t xml:space="preserve">“ bus taikoma </w:t>
            </w:r>
            <w:r w:rsidR="009C6D1B">
              <w:rPr>
                <w:szCs w:val="24"/>
              </w:rPr>
              <w:t>v</w:t>
            </w:r>
            <w:r w:rsidR="008D604E">
              <w:rPr>
                <w:szCs w:val="24"/>
              </w:rPr>
              <w:t>ietos plėtros strategijos</w:t>
            </w:r>
            <w:r w:rsidR="00060A95">
              <w:rPr>
                <w:szCs w:val="24"/>
              </w:rPr>
              <w:t xml:space="preserve"> (toliau – VPS)</w:t>
            </w:r>
            <w:r w:rsidR="00FB07E0" w:rsidRPr="00FB07E0">
              <w:rPr>
                <w:szCs w:val="24"/>
              </w:rPr>
              <w:t xml:space="preserve"> parengimo</w:t>
            </w:r>
            <w:r w:rsidRPr="00FB07E0">
              <w:rPr>
                <w:szCs w:val="24"/>
              </w:rPr>
              <w:t xml:space="preserve"> fiksuot</w:t>
            </w:r>
            <w:r w:rsidR="00FB07E0" w:rsidRPr="00FB07E0">
              <w:rPr>
                <w:szCs w:val="24"/>
              </w:rPr>
              <w:t>oji suma.</w:t>
            </w:r>
          </w:p>
          <w:p w14:paraId="3419BFE4" w14:textId="6333D266" w:rsidR="00EC0AA7" w:rsidRPr="00FB07E0" w:rsidRDefault="00EC0AA7" w:rsidP="004B357A">
            <w:pPr>
              <w:spacing w:before="0" w:after="0"/>
              <w:jc w:val="both"/>
              <w:rPr>
                <w:color w:val="FF0000"/>
                <w:szCs w:val="24"/>
              </w:rPr>
            </w:pPr>
            <w:r w:rsidRPr="000858EF">
              <w:rPr>
                <w:szCs w:val="24"/>
              </w:rPr>
              <w:t>Numatoma šio veiksmo išlaidų apmokėjimo pradžios ir užbaigimo galutinė data – 202</w:t>
            </w:r>
            <w:r w:rsidR="000858EF" w:rsidRPr="000858EF">
              <w:rPr>
                <w:szCs w:val="24"/>
              </w:rPr>
              <w:t>2</w:t>
            </w:r>
            <w:r w:rsidRPr="000858EF">
              <w:rPr>
                <w:szCs w:val="24"/>
              </w:rPr>
              <w:t>–</w:t>
            </w:r>
            <w:r w:rsidR="0017274E" w:rsidRPr="000858EF">
              <w:rPr>
                <w:szCs w:val="24"/>
              </w:rPr>
              <w:t>202</w:t>
            </w:r>
            <w:r w:rsidR="0017274E">
              <w:rPr>
                <w:szCs w:val="24"/>
              </w:rPr>
              <w:t>5</w:t>
            </w:r>
            <w:r w:rsidRPr="000858EF">
              <w:rPr>
                <w:b/>
                <w:szCs w:val="24"/>
                <w:vertAlign w:val="superscript"/>
              </w:rPr>
              <w:footnoteReference w:id="4"/>
            </w:r>
            <w:r w:rsidRPr="000858EF">
              <w:rPr>
                <w:szCs w:val="24"/>
              </w:rPr>
              <w:t xml:space="preserve"> m.</w:t>
            </w:r>
          </w:p>
        </w:tc>
      </w:tr>
      <w:tr w:rsidR="003E2292" w:rsidRPr="00D62DD8" w14:paraId="28196A0D" w14:textId="77777777" w:rsidTr="000F458D">
        <w:trPr>
          <w:trHeight w:val="851"/>
        </w:trPr>
        <w:tc>
          <w:tcPr>
            <w:tcW w:w="3417" w:type="dxa"/>
            <w:shd w:val="clear" w:color="auto" w:fill="auto"/>
            <w:noWrap/>
            <w:vAlign w:val="center"/>
          </w:tcPr>
          <w:p w14:paraId="5CA04FBF" w14:textId="77777777" w:rsidR="003E2292" w:rsidRPr="00D62DD8" w:rsidRDefault="003E2292" w:rsidP="007E21DA">
            <w:pPr>
              <w:spacing w:before="60" w:after="60" w:line="240" w:lineRule="auto"/>
            </w:pPr>
            <w:r>
              <w:t xml:space="preserve">2. Konkretus (-ūs) tikslas (-ai) </w:t>
            </w:r>
          </w:p>
        </w:tc>
        <w:tc>
          <w:tcPr>
            <w:tcW w:w="5670" w:type="dxa"/>
            <w:vAlign w:val="center"/>
          </w:tcPr>
          <w:p w14:paraId="0D203838" w14:textId="5AF7CD5B" w:rsidR="003E2292" w:rsidRPr="008D604E" w:rsidRDefault="00860436" w:rsidP="004B357A">
            <w:pPr>
              <w:spacing w:before="0" w:after="0"/>
              <w:jc w:val="both"/>
              <w:rPr>
                <w:szCs w:val="24"/>
              </w:rPr>
            </w:pPr>
            <w:r>
              <w:rPr>
                <w:szCs w:val="24"/>
              </w:rPr>
              <w:t>2.</w:t>
            </w:r>
            <w:r w:rsidR="00D476EB">
              <w:rPr>
                <w:szCs w:val="24"/>
              </w:rPr>
              <w:t xml:space="preserve">3.1. </w:t>
            </w:r>
            <w:r w:rsidR="00013C9E" w:rsidRPr="008D604E">
              <w:rPr>
                <w:szCs w:val="24"/>
              </w:rPr>
              <w:t>Sudaryti sąlygas tvariai mėlynajai ekonomikai pakrantės rajonuose ir salų bei sausumos vietovėse ir skatinti žvejybos bei akvakultūros bendruomenių vystymąsi</w:t>
            </w:r>
            <w:r w:rsidR="008D604E">
              <w:rPr>
                <w:szCs w:val="24"/>
              </w:rPr>
              <w:t>.</w:t>
            </w:r>
          </w:p>
        </w:tc>
      </w:tr>
      <w:tr w:rsidR="003E2292" w:rsidRPr="00D62DD8" w14:paraId="022A5B18" w14:textId="77777777" w:rsidTr="000F458D">
        <w:trPr>
          <w:trHeight w:val="851"/>
        </w:trPr>
        <w:tc>
          <w:tcPr>
            <w:tcW w:w="3417" w:type="dxa"/>
            <w:shd w:val="clear" w:color="auto" w:fill="auto"/>
            <w:noWrap/>
            <w:vAlign w:val="center"/>
          </w:tcPr>
          <w:p w14:paraId="720646EB" w14:textId="77777777" w:rsidR="003E2292" w:rsidRPr="00153611" w:rsidRDefault="003E2292" w:rsidP="007E21DA">
            <w:pPr>
              <w:spacing w:before="60" w:after="60" w:line="240" w:lineRule="auto"/>
              <w:rPr>
                <w:color w:val="000000" w:themeColor="text1"/>
              </w:rPr>
            </w:pPr>
            <w:r w:rsidRPr="00153611">
              <w:rPr>
                <w:color w:val="000000" w:themeColor="text1"/>
              </w:rPr>
              <w:t>3. Rodiklis, kurį pasiekus išlaidos yra atlyginamos</w:t>
            </w:r>
            <w:r w:rsidRPr="00153611">
              <w:rPr>
                <w:rStyle w:val="Puslapioinaosnuoroda"/>
                <w:color w:val="000000" w:themeColor="text1"/>
              </w:rPr>
              <w:footnoteReference w:id="5"/>
            </w:r>
          </w:p>
        </w:tc>
        <w:tc>
          <w:tcPr>
            <w:tcW w:w="5670" w:type="dxa"/>
            <w:vAlign w:val="center"/>
          </w:tcPr>
          <w:p w14:paraId="75DB892C" w14:textId="1960EC4A" w:rsidR="003E2292" w:rsidRPr="008D604E" w:rsidRDefault="00962D69" w:rsidP="002429E1">
            <w:pPr>
              <w:spacing w:before="0" w:after="0" w:line="276" w:lineRule="auto"/>
              <w:jc w:val="both"/>
              <w:rPr>
                <w:color w:val="FF0000"/>
                <w:szCs w:val="24"/>
              </w:rPr>
            </w:pPr>
            <w:r>
              <w:rPr>
                <w:szCs w:val="24"/>
              </w:rPr>
              <w:t>Parengta v</w:t>
            </w:r>
            <w:r w:rsidR="00013C9E" w:rsidRPr="008D604E">
              <w:rPr>
                <w:szCs w:val="24"/>
              </w:rPr>
              <w:t>ietos plėtros strategij</w:t>
            </w:r>
            <w:r>
              <w:rPr>
                <w:szCs w:val="24"/>
              </w:rPr>
              <w:t>a</w:t>
            </w:r>
          </w:p>
        </w:tc>
      </w:tr>
      <w:tr w:rsidR="003E2292" w:rsidRPr="00D62DD8" w14:paraId="1A4C48C2" w14:textId="77777777" w:rsidTr="000F458D">
        <w:trPr>
          <w:trHeight w:val="851"/>
        </w:trPr>
        <w:tc>
          <w:tcPr>
            <w:tcW w:w="3417" w:type="dxa"/>
            <w:shd w:val="clear" w:color="auto" w:fill="auto"/>
            <w:noWrap/>
            <w:vAlign w:val="center"/>
          </w:tcPr>
          <w:p w14:paraId="2DF54FCF" w14:textId="77777777" w:rsidR="003E2292" w:rsidRPr="00D62DD8" w:rsidRDefault="003E2292" w:rsidP="007E21DA">
            <w:pPr>
              <w:spacing w:before="60" w:after="60" w:line="240" w:lineRule="auto"/>
            </w:pPr>
            <w:r>
              <w:t>4. Rodiklio, kurį pasiekus išlaidos yra atlyginamos, matavimo vienetas</w:t>
            </w:r>
          </w:p>
        </w:tc>
        <w:tc>
          <w:tcPr>
            <w:tcW w:w="5670" w:type="dxa"/>
            <w:vAlign w:val="center"/>
          </w:tcPr>
          <w:p w14:paraId="3703727F" w14:textId="25454250" w:rsidR="003E2292" w:rsidRPr="000858EF" w:rsidRDefault="00EF08F5" w:rsidP="002429E1">
            <w:pPr>
              <w:spacing w:before="0" w:after="0" w:line="276" w:lineRule="auto"/>
              <w:jc w:val="both"/>
              <w:rPr>
                <w:color w:val="FF0000"/>
                <w:szCs w:val="24"/>
              </w:rPr>
            </w:pPr>
            <w:r w:rsidRPr="00D0592A">
              <w:rPr>
                <w:szCs w:val="24"/>
              </w:rPr>
              <w:t>Parengt</w:t>
            </w:r>
            <w:r>
              <w:rPr>
                <w:szCs w:val="24"/>
              </w:rPr>
              <w:t>ų</w:t>
            </w:r>
            <w:r w:rsidRPr="00D0592A">
              <w:rPr>
                <w:szCs w:val="24"/>
              </w:rPr>
              <w:t xml:space="preserve"> </w:t>
            </w:r>
            <w:r w:rsidR="008D604E" w:rsidRPr="00D0592A">
              <w:rPr>
                <w:szCs w:val="24"/>
              </w:rPr>
              <w:t xml:space="preserve">vietos plėtros </w:t>
            </w:r>
            <w:r w:rsidRPr="00D0592A">
              <w:rPr>
                <w:szCs w:val="24"/>
              </w:rPr>
              <w:t>strategij</w:t>
            </w:r>
            <w:r>
              <w:rPr>
                <w:szCs w:val="24"/>
              </w:rPr>
              <w:t>ų</w:t>
            </w:r>
            <w:r w:rsidRPr="00D0592A">
              <w:rPr>
                <w:szCs w:val="24"/>
              </w:rPr>
              <w:t xml:space="preserve"> </w:t>
            </w:r>
            <w:r w:rsidR="008D604E" w:rsidRPr="00D0592A">
              <w:rPr>
                <w:szCs w:val="24"/>
              </w:rPr>
              <w:t>skaičius, vnt.</w:t>
            </w:r>
          </w:p>
        </w:tc>
      </w:tr>
      <w:tr w:rsidR="003E2292" w:rsidRPr="00D62DD8" w14:paraId="3E428EEA" w14:textId="77777777" w:rsidTr="000F458D">
        <w:trPr>
          <w:trHeight w:val="851"/>
        </w:trPr>
        <w:tc>
          <w:tcPr>
            <w:tcW w:w="3417" w:type="dxa"/>
            <w:shd w:val="clear" w:color="auto" w:fill="auto"/>
            <w:noWrap/>
            <w:vAlign w:val="center"/>
          </w:tcPr>
          <w:p w14:paraId="7B8FED0D" w14:textId="77777777" w:rsidR="003E2292" w:rsidRPr="00D62DD8" w:rsidRDefault="003E2292" w:rsidP="007E21DA">
            <w:pPr>
              <w:spacing w:before="60" w:after="60" w:line="240" w:lineRule="auto"/>
            </w:pPr>
            <w:r>
              <w:t>5. Fiksuotasis vieneto įkainis, fiksuotoji suma arba fiksuotoji norma</w:t>
            </w:r>
          </w:p>
        </w:tc>
        <w:tc>
          <w:tcPr>
            <w:tcW w:w="5670" w:type="dxa"/>
            <w:vAlign w:val="center"/>
          </w:tcPr>
          <w:p w14:paraId="5B85FCDD" w14:textId="34E01293" w:rsidR="003E2292" w:rsidRPr="00D62DD8" w:rsidRDefault="00E36DC2" w:rsidP="002429E1">
            <w:pPr>
              <w:spacing w:before="0" w:after="0" w:line="276" w:lineRule="auto"/>
            </w:pPr>
            <w:r w:rsidRPr="000F743A">
              <w:rPr>
                <w:szCs w:val="24"/>
              </w:rPr>
              <w:t>Fiksuot</w:t>
            </w:r>
            <w:r w:rsidR="006926BB">
              <w:rPr>
                <w:szCs w:val="24"/>
              </w:rPr>
              <w:t>oji suma</w:t>
            </w:r>
          </w:p>
        </w:tc>
      </w:tr>
      <w:tr w:rsidR="003E2292" w:rsidRPr="00D62DD8" w14:paraId="45FFED6C" w14:textId="77777777" w:rsidTr="00A00BB2">
        <w:trPr>
          <w:trHeight w:val="1125"/>
        </w:trPr>
        <w:tc>
          <w:tcPr>
            <w:tcW w:w="3417" w:type="dxa"/>
            <w:shd w:val="clear" w:color="auto" w:fill="auto"/>
            <w:noWrap/>
            <w:vAlign w:val="center"/>
          </w:tcPr>
          <w:p w14:paraId="1A717EAD" w14:textId="77777777" w:rsidR="003E2292" w:rsidRPr="00D62DD8" w:rsidRDefault="003E2292" w:rsidP="007E21DA">
            <w:pPr>
              <w:spacing w:before="60" w:after="60" w:line="240" w:lineRule="auto"/>
            </w:pPr>
            <w:r>
              <w:lastRenderedPageBreak/>
              <w:t>6. Supaprastinto išlaidų apmokėjimo suma už matavimo vienetą arba procentinis dydis (fiksuotųjų normų atveju)</w:t>
            </w:r>
          </w:p>
        </w:tc>
        <w:tc>
          <w:tcPr>
            <w:tcW w:w="5670" w:type="dxa"/>
            <w:vAlign w:val="center"/>
          </w:tcPr>
          <w:p w14:paraId="20351922" w14:textId="24D649A4" w:rsidR="00407FA3" w:rsidRDefault="001745E0" w:rsidP="00A00BB2">
            <w:pPr>
              <w:spacing w:before="0" w:after="0"/>
              <w:rPr>
                <w:szCs w:val="24"/>
              </w:rPr>
            </w:pPr>
            <w:r w:rsidRPr="001745E0">
              <w:rPr>
                <w:b/>
                <w:bCs/>
                <w:szCs w:val="24"/>
              </w:rPr>
              <w:t>FS</w:t>
            </w:r>
            <w:r w:rsidRPr="001745E0">
              <w:rPr>
                <w:szCs w:val="24"/>
                <w:vertAlign w:val="subscript"/>
              </w:rPr>
              <w:t xml:space="preserve"> be PVM</w:t>
            </w:r>
            <w:r w:rsidR="00407FA3">
              <w:rPr>
                <w:szCs w:val="24"/>
              </w:rPr>
              <w:t xml:space="preserve"> </w:t>
            </w:r>
            <w:r w:rsidR="00953A0D">
              <w:rPr>
                <w:szCs w:val="24"/>
              </w:rPr>
              <w:t xml:space="preserve">– </w:t>
            </w:r>
            <w:r w:rsidRPr="001745E0">
              <w:rPr>
                <w:b/>
                <w:bCs/>
                <w:szCs w:val="24"/>
              </w:rPr>
              <w:t>13 567,41</w:t>
            </w:r>
            <w:r w:rsidRPr="001745E0">
              <w:rPr>
                <w:szCs w:val="24"/>
              </w:rPr>
              <w:t xml:space="preserve"> Eur</w:t>
            </w:r>
          </w:p>
          <w:p w14:paraId="072016EB" w14:textId="4BD3DA4A" w:rsidR="001745E0" w:rsidRDefault="001745E0" w:rsidP="00A00BB2">
            <w:pPr>
              <w:spacing w:before="0" w:after="0"/>
              <w:rPr>
                <w:szCs w:val="24"/>
              </w:rPr>
            </w:pPr>
            <w:r w:rsidRPr="001745E0">
              <w:rPr>
                <w:b/>
                <w:bCs/>
                <w:szCs w:val="24"/>
              </w:rPr>
              <w:t>FS</w:t>
            </w:r>
            <w:r w:rsidRPr="001745E0">
              <w:rPr>
                <w:szCs w:val="24"/>
                <w:vertAlign w:val="subscript"/>
              </w:rPr>
              <w:t xml:space="preserve"> su PV</w:t>
            </w:r>
            <w:r w:rsidR="00407FA3">
              <w:rPr>
                <w:szCs w:val="24"/>
                <w:vertAlign w:val="subscript"/>
              </w:rPr>
              <w:t xml:space="preserve">M </w:t>
            </w:r>
            <w:r w:rsidR="00953A0D">
              <w:rPr>
                <w:szCs w:val="24"/>
              </w:rPr>
              <w:t>–</w:t>
            </w:r>
            <w:r w:rsidR="00953A0D" w:rsidRPr="00407FA3">
              <w:rPr>
                <w:szCs w:val="24"/>
              </w:rPr>
              <w:t xml:space="preserve"> </w:t>
            </w:r>
            <w:r w:rsidRPr="001745E0">
              <w:rPr>
                <w:b/>
                <w:bCs/>
                <w:szCs w:val="24"/>
              </w:rPr>
              <w:t>14 524,99</w:t>
            </w:r>
            <w:r w:rsidRPr="001745E0">
              <w:rPr>
                <w:szCs w:val="24"/>
              </w:rPr>
              <w:t xml:space="preserve"> Eur</w:t>
            </w:r>
          </w:p>
          <w:p w14:paraId="0F157A42" w14:textId="5A83A274" w:rsidR="003E2292" w:rsidRPr="001745E0" w:rsidRDefault="003E2292" w:rsidP="00A00BB2">
            <w:pPr>
              <w:spacing w:before="0" w:after="0"/>
              <w:rPr>
                <w:szCs w:val="24"/>
              </w:rPr>
            </w:pPr>
          </w:p>
        </w:tc>
      </w:tr>
      <w:tr w:rsidR="00F924A7" w:rsidRPr="00D62DD8" w14:paraId="0AD60529" w14:textId="77777777" w:rsidTr="000F458D">
        <w:trPr>
          <w:trHeight w:val="851"/>
        </w:trPr>
        <w:tc>
          <w:tcPr>
            <w:tcW w:w="3417" w:type="dxa"/>
            <w:shd w:val="clear" w:color="auto" w:fill="auto"/>
            <w:noWrap/>
            <w:vAlign w:val="center"/>
          </w:tcPr>
          <w:p w14:paraId="6462F865" w14:textId="236C4E38" w:rsidR="00F924A7" w:rsidRDefault="00F924A7" w:rsidP="00F924A7">
            <w:pPr>
              <w:spacing w:before="60" w:after="60" w:line="240" w:lineRule="auto"/>
            </w:pPr>
            <w:r>
              <w:t>7. Išlaidų kategorijos, kurioms taikomas vieneto įkainis, fiksuotoji suma arba fiksuotoji norma</w:t>
            </w:r>
          </w:p>
        </w:tc>
        <w:tc>
          <w:tcPr>
            <w:tcW w:w="5670" w:type="dxa"/>
            <w:vAlign w:val="center"/>
          </w:tcPr>
          <w:p w14:paraId="7978E243" w14:textId="41734BDF" w:rsidR="00F924A7" w:rsidRPr="00257ECE" w:rsidRDefault="00F7658E" w:rsidP="004B357A">
            <w:pPr>
              <w:spacing w:before="0" w:after="0"/>
              <w:jc w:val="both"/>
              <w:rPr>
                <w:szCs w:val="24"/>
              </w:rPr>
            </w:pPr>
            <w:r w:rsidRPr="00257ECE">
              <w:rPr>
                <w:szCs w:val="24"/>
              </w:rPr>
              <w:t>Fiksuot</w:t>
            </w:r>
            <w:r>
              <w:rPr>
                <w:szCs w:val="24"/>
              </w:rPr>
              <w:t xml:space="preserve">ąją </w:t>
            </w:r>
            <w:r w:rsidRPr="00257ECE">
              <w:rPr>
                <w:szCs w:val="24"/>
              </w:rPr>
              <w:t>sum</w:t>
            </w:r>
            <w:r>
              <w:rPr>
                <w:szCs w:val="24"/>
              </w:rPr>
              <w:t>ą sudaro</w:t>
            </w:r>
            <w:r w:rsidR="00962D69" w:rsidRPr="00257ECE">
              <w:rPr>
                <w:szCs w:val="24"/>
              </w:rPr>
              <w:t>:</w:t>
            </w:r>
          </w:p>
          <w:p w14:paraId="0C97E53A" w14:textId="22B6B670" w:rsidR="00962D69" w:rsidRPr="00257ECE" w:rsidRDefault="00962D69" w:rsidP="004B357A">
            <w:pPr>
              <w:pStyle w:val="Sraopastraipa"/>
              <w:numPr>
                <w:ilvl w:val="0"/>
                <w:numId w:val="15"/>
              </w:numPr>
              <w:spacing w:before="0" w:after="0"/>
              <w:jc w:val="both"/>
              <w:rPr>
                <w:szCs w:val="24"/>
              </w:rPr>
            </w:pPr>
            <w:r w:rsidRPr="00257ECE">
              <w:rPr>
                <w:szCs w:val="24"/>
              </w:rPr>
              <w:t>Darbo užmokesčio išlaidos</w:t>
            </w:r>
            <w:r w:rsidR="009D0E84" w:rsidRPr="00257ECE">
              <w:rPr>
                <w:szCs w:val="24"/>
              </w:rPr>
              <w:t>;</w:t>
            </w:r>
          </w:p>
          <w:p w14:paraId="480752B6" w14:textId="45641A76" w:rsidR="00962D69" w:rsidRPr="00257ECE" w:rsidRDefault="00257ECE" w:rsidP="004B357A">
            <w:pPr>
              <w:pStyle w:val="Sraopastraipa"/>
              <w:numPr>
                <w:ilvl w:val="0"/>
                <w:numId w:val="15"/>
              </w:numPr>
              <w:spacing w:before="0" w:after="0"/>
              <w:jc w:val="both"/>
              <w:rPr>
                <w:szCs w:val="24"/>
              </w:rPr>
            </w:pPr>
            <w:r w:rsidRPr="00257ECE">
              <w:rPr>
                <w:szCs w:val="24"/>
              </w:rPr>
              <w:t>PVM neapmokestinamų paslaugų išlaidos</w:t>
            </w:r>
            <w:r w:rsidR="009D0E84" w:rsidRPr="00257ECE">
              <w:rPr>
                <w:szCs w:val="24"/>
              </w:rPr>
              <w:t>;</w:t>
            </w:r>
          </w:p>
          <w:p w14:paraId="505D1FE5" w14:textId="1AB67F1E" w:rsidR="00962D69" w:rsidRPr="00257ECE" w:rsidRDefault="00257ECE" w:rsidP="004B357A">
            <w:pPr>
              <w:pStyle w:val="Sraopastraipa"/>
              <w:numPr>
                <w:ilvl w:val="0"/>
                <w:numId w:val="15"/>
              </w:numPr>
              <w:spacing w:before="0" w:after="0"/>
              <w:jc w:val="both"/>
              <w:rPr>
                <w:szCs w:val="24"/>
              </w:rPr>
            </w:pPr>
            <w:r w:rsidRPr="00257ECE">
              <w:rPr>
                <w:szCs w:val="24"/>
              </w:rPr>
              <w:t>Prekių ir paslaugų, kurioms taikomas standartinis PVM, išlaidos</w:t>
            </w:r>
            <w:r w:rsidR="009D0E84" w:rsidRPr="00257ECE">
              <w:rPr>
                <w:szCs w:val="24"/>
              </w:rPr>
              <w:t>.</w:t>
            </w:r>
          </w:p>
          <w:p w14:paraId="43E03174" w14:textId="7F3285CC" w:rsidR="009D0E84" w:rsidRPr="00257ECE" w:rsidRDefault="009D0E84" w:rsidP="004B357A">
            <w:pPr>
              <w:spacing w:before="0" w:after="0"/>
              <w:jc w:val="both"/>
              <w:rPr>
                <w:szCs w:val="24"/>
              </w:rPr>
            </w:pPr>
            <w:r w:rsidRPr="00257ECE">
              <w:t xml:space="preserve">Pagal nacionalinius teisės aktus, reglamentuojančius ES projektų įgyvendinimą, pridėtinės vertės mokestis (toliau – PVM) yra tinkamas finansuoti ūkio subjektams, kurie pagal PVM įstatymą negali PVM susigrąžinti arba jo nesusigrąžina. Įgyvendinant veiklas, projekto vykdytojais bus ūkio subjektai, kurie PVM susigrąžins ir taikys </w:t>
            </w:r>
            <w:r w:rsidR="00257ECE">
              <w:t>fiksuotąją sumą</w:t>
            </w:r>
            <w:r w:rsidRPr="00257ECE">
              <w:t xml:space="preserve"> be PVM, bei, kurie PVM nesusigrąžins ir taikys </w:t>
            </w:r>
            <w:r w:rsidR="00257ECE">
              <w:t>fiksuotąją sumą</w:t>
            </w:r>
            <w:r w:rsidRPr="00257ECE">
              <w:t xml:space="preserve"> su PVM. Faktinis PVM tinkamumas finansuoti </w:t>
            </w:r>
            <w:r w:rsidR="00CD4A7C">
              <w:t>yra</w:t>
            </w:r>
            <w:r w:rsidR="00CD4A7C" w:rsidRPr="00257ECE">
              <w:t xml:space="preserve"> </w:t>
            </w:r>
            <w:r w:rsidRPr="00257ECE">
              <w:t>nurodytas nacionaliniuose teisės aktuose, reglamentuojančiuose ES projektų įgyvendinimą.</w:t>
            </w:r>
          </w:p>
        </w:tc>
      </w:tr>
      <w:tr w:rsidR="00F924A7" w:rsidRPr="00D62DD8" w14:paraId="7EB87452" w14:textId="77777777" w:rsidTr="000F458D">
        <w:trPr>
          <w:trHeight w:val="851"/>
        </w:trPr>
        <w:tc>
          <w:tcPr>
            <w:tcW w:w="3417" w:type="dxa"/>
            <w:shd w:val="clear" w:color="auto" w:fill="auto"/>
            <w:noWrap/>
            <w:vAlign w:val="center"/>
          </w:tcPr>
          <w:p w14:paraId="3B364132" w14:textId="0BD617D8" w:rsidR="00F924A7" w:rsidRDefault="00F924A7" w:rsidP="00F924A7">
            <w:pPr>
              <w:spacing w:before="60" w:after="60" w:line="240" w:lineRule="auto"/>
            </w:pPr>
            <w:r>
              <w:t>8. Ar šios išlaidų kategorijos apima visas veiksmo tinkamas finansuoti išlaidas? (T/N)</w:t>
            </w:r>
          </w:p>
        </w:tc>
        <w:tc>
          <w:tcPr>
            <w:tcW w:w="5670" w:type="dxa"/>
            <w:vAlign w:val="center"/>
          </w:tcPr>
          <w:p w14:paraId="2B6FE532" w14:textId="094859F2" w:rsidR="00F924A7" w:rsidRPr="003374DC" w:rsidRDefault="0013623D" w:rsidP="00060A95">
            <w:pPr>
              <w:spacing w:before="0" w:after="0"/>
              <w:jc w:val="both"/>
              <w:rPr>
                <w:b/>
                <w:bCs/>
                <w:color w:val="000000" w:themeColor="text1"/>
                <w:szCs w:val="24"/>
              </w:rPr>
            </w:pPr>
            <w:r>
              <w:t>N</w:t>
            </w:r>
            <w:r w:rsidR="00C96846" w:rsidRPr="00C96846">
              <w:t xml:space="preserve">, </w:t>
            </w:r>
            <w:r w:rsidR="00C96846">
              <w:t>įgyvendinant veiklas, gali būti patiriamos ir netiesioginės išlaidos</w:t>
            </w:r>
            <w:r w:rsidR="00CD4A7C">
              <w:t>.</w:t>
            </w:r>
          </w:p>
        </w:tc>
      </w:tr>
      <w:tr w:rsidR="002A1D12" w:rsidRPr="00D62DD8" w14:paraId="0BB4E661" w14:textId="77777777" w:rsidTr="000F458D">
        <w:trPr>
          <w:trHeight w:val="851"/>
        </w:trPr>
        <w:tc>
          <w:tcPr>
            <w:tcW w:w="3417" w:type="dxa"/>
            <w:shd w:val="clear" w:color="auto" w:fill="auto"/>
            <w:noWrap/>
            <w:vAlign w:val="center"/>
          </w:tcPr>
          <w:p w14:paraId="581D3AE6" w14:textId="5EF6CEE0" w:rsidR="002A1D12" w:rsidRDefault="002A1D12" w:rsidP="002A1D12">
            <w:pPr>
              <w:spacing w:before="60" w:after="60" w:line="240" w:lineRule="auto"/>
            </w:pPr>
            <w:r>
              <w:t>9. Koregavimo (-ų) metodas</w:t>
            </w:r>
            <w:r w:rsidRPr="00D62DD8">
              <w:rPr>
                <w:rStyle w:val="Puslapioinaosnuoroda"/>
              </w:rPr>
              <w:footnoteReference w:id="6"/>
            </w:r>
            <w:r>
              <w:t xml:space="preserve"> </w:t>
            </w:r>
          </w:p>
        </w:tc>
        <w:tc>
          <w:tcPr>
            <w:tcW w:w="5670" w:type="dxa"/>
            <w:vAlign w:val="center"/>
          </w:tcPr>
          <w:p w14:paraId="42B00C8C" w14:textId="59341563" w:rsidR="002A1D12" w:rsidRPr="00F30F10" w:rsidRDefault="005148DA" w:rsidP="004B357A">
            <w:pPr>
              <w:spacing w:before="60" w:after="60"/>
              <w:jc w:val="both"/>
              <w:rPr>
                <w:szCs w:val="24"/>
              </w:rPr>
            </w:pPr>
            <w:r>
              <w:t>Fiksuoto</w:t>
            </w:r>
            <w:r w:rsidR="00257ECE">
              <w:t>ji</w:t>
            </w:r>
            <w:r>
              <w:t xml:space="preserve"> sum</w:t>
            </w:r>
            <w:r w:rsidR="00257ECE">
              <w:t>a</w:t>
            </w:r>
            <w:r w:rsidR="002A1D12">
              <w:t xml:space="preserve"> atnaujinam</w:t>
            </w:r>
            <w:r w:rsidR="00257ECE">
              <w:t>a</w:t>
            </w:r>
            <w:r w:rsidR="002A1D12">
              <w:t xml:space="preserve"> kiekvienais metais, vieną kartą per </w:t>
            </w:r>
            <w:r w:rsidR="002A1D12" w:rsidRPr="00F30F10">
              <w:rPr>
                <w:szCs w:val="24"/>
              </w:rPr>
              <w:t xml:space="preserve">metus iki II ketv. pab., pagal žemiau išvardintas sąlygas: </w:t>
            </w:r>
          </w:p>
          <w:p w14:paraId="76DE260E" w14:textId="77777777" w:rsidR="002A1D12" w:rsidRPr="00F30F10" w:rsidRDefault="002A1D12" w:rsidP="004B357A">
            <w:pPr>
              <w:pStyle w:val="Sraopastraipa"/>
              <w:numPr>
                <w:ilvl w:val="0"/>
                <w:numId w:val="16"/>
              </w:numPr>
              <w:spacing w:before="60" w:after="60"/>
              <w:jc w:val="both"/>
              <w:rPr>
                <w:szCs w:val="24"/>
              </w:rPr>
            </w:pPr>
            <w:r w:rsidRPr="00F30F10">
              <w:rPr>
                <w:szCs w:val="24"/>
              </w:rPr>
              <w:t>įvertinant pasikeitusį PVM įstatyme</w:t>
            </w:r>
            <w:r w:rsidRPr="00F30F10">
              <w:rPr>
                <w:rStyle w:val="Puslapioinaosnuoroda"/>
                <w:szCs w:val="24"/>
              </w:rPr>
              <w:footnoteReference w:id="7"/>
            </w:r>
            <w:r w:rsidRPr="00F30F10">
              <w:rPr>
                <w:szCs w:val="24"/>
              </w:rPr>
              <w:t xml:space="preserve"> nustatytą PVM tarifą;</w:t>
            </w:r>
          </w:p>
          <w:p w14:paraId="4366E710" w14:textId="6BDB2AEC" w:rsidR="002A1D12" w:rsidRDefault="002A1D12" w:rsidP="004B357A">
            <w:pPr>
              <w:pStyle w:val="Sraopastraipa"/>
              <w:numPr>
                <w:ilvl w:val="0"/>
                <w:numId w:val="16"/>
              </w:numPr>
              <w:spacing w:before="60" w:after="60"/>
              <w:jc w:val="both"/>
            </w:pPr>
            <w:r w:rsidRPr="004306E4">
              <w:t>pagal Lietuvos statistikos departamento pateiktą (viešą) informaciją apie vartotojų kainų indeksą (</w:t>
            </w:r>
            <w:r w:rsidR="001530CA">
              <w:t xml:space="preserve">toliau - </w:t>
            </w:r>
            <w:r w:rsidRPr="004306E4">
              <w:t>VKI)</w:t>
            </w:r>
            <w:r w:rsidR="00591C1B">
              <w:t xml:space="preserve"> (2015 m. - 100)</w:t>
            </w:r>
            <w:r w:rsidRPr="004306E4">
              <w:t xml:space="preserve">, (pagal COICOP </w:t>
            </w:r>
            <w:r w:rsidRPr="004306E4">
              <w:lastRenderedPageBreak/>
              <w:t xml:space="preserve">klasifikatorių – </w:t>
            </w:r>
            <w:r w:rsidRPr="006511E9">
              <w:t xml:space="preserve">00 </w:t>
            </w:r>
            <w:r>
              <w:t>„V</w:t>
            </w:r>
            <w:r w:rsidRPr="006511E9">
              <w:t>artojimo prekės ir paslaugos</w:t>
            </w:r>
            <w:r w:rsidRPr="004306E4">
              <w:t>“)</w:t>
            </w:r>
            <w:r>
              <w:rPr>
                <w:rStyle w:val="Puslapioinaosnuoroda"/>
              </w:rPr>
              <w:footnoteReference w:id="8"/>
            </w:r>
            <w:r w:rsidR="009C6D1B">
              <w:t>;</w:t>
            </w:r>
          </w:p>
          <w:p w14:paraId="73161AFB" w14:textId="6D509E8D" w:rsidR="00C02AEE" w:rsidRPr="00C02AEE" w:rsidRDefault="00C02AEE" w:rsidP="004B357A">
            <w:pPr>
              <w:pStyle w:val="Sraopastraipa"/>
              <w:numPr>
                <w:ilvl w:val="0"/>
                <w:numId w:val="16"/>
              </w:numPr>
              <w:spacing w:before="0" w:after="0"/>
              <w:jc w:val="both"/>
              <w:rPr>
                <w:szCs w:val="24"/>
              </w:rPr>
            </w:pPr>
            <w:r w:rsidRPr="00C02AEE">
              <w:rPr>
                <w:szCs w:val="24"/>
              </w:rPr>
              <w:t xml:space="preserve">darbo užmokesčio išlaidų </w:t>
            </w:r>
            <w:r w:rsidR="00DE1C75">
              <w:t xml:space="preserve">fiksuotosios sumos </w:t>
            </w:r>
            <w:r w:rsidRPr="00E43E9B">
              <w:t xml:space="preserve"> </w:t>
            </w:r>
            <w:r w:rsidR="00C24AEF">
              <w:rPr>
                <w:szCs w:val="24"/>
              </w:rPr>
              <w:t>kategorija</w:t>
            </w:r>
            <w:r w:rsidRPr="00C02AEE">
              <w:rPr>
                <w:szCs w:val="24"/>
              </w:rPr>
              <w:t xml:space="preserve"> indeksuojama atsižvelgiant į Lietuvos statistikos departamento bendrą šalies mėnesinio darbo užmokesčio (bruto) indeksą, lyginant su ankstesniais metais</w:t>
            </w:r>
            <w:r w:rsidRPr="00026C59">
              <w:rPr>
                <w:rStyle w:val="Puslapioinaosnuoroda"/>
                <w:szCs w:val="24"/>
              </w:rPr>
              <w:footnoteReference w:id="9"/>
            </w:r>
            <w:r w:rsidR="009C6D1B">
              <w:rPr>
                <w:szCs w:val="24"/>
              </w:rPr>
              <w:t>.</w:t>
            </w:r>
          </w:p>
          <w:p w14:paraId="55D1853A" w14:textId="77777777" w:rsidR="00DE1C75" w:rsidRDefault="00DE1C75" w:rsidP="004B357A">
            <w:pPr>
              <w:spacing w:before="0" w:after="0"/>
              <w:jc w:val="both"/>
            </w:pPr>
          </w:p>
          <w:p w14:paraId="74696E2F" w14:textId="2A914F7E" w:rsidR="002A1D12" w:rsidRPr="00225D7C" w:rsidRDefault="005148DA" w:rsidP="004B357A">
            <w:pPr>
              <w:spacing w:before="0" w:after="0"/>
              <w:jc w:val="both"/>
              <w:rPr>
                <w:b/>
                <w:bCs/>
                <w:color w:val="FF0000"/>
                <w:szCs w:val="24"/>
              </w:rPr>
            </w:pPr>
            <w:r w:rsidRPr="00177502">
              <w:t>Pagal aukščiau numatyt</w:t>
            </w:r>
            <w:r>
              <w:t>as</w:t>
            </w:r>
            <w:r w:rsidRPr="00177502">
              <w:t xml:space="preserve"> sąlyg</w:t>
            </w:r>
            <w:r>
              <w:t xml:space="preserve">as </w:t>
            </w:r>
            <w:r w:rsidRPr="0070673B">
              <w:t>perskaičiuot</w:t>
            </w:r>
            <w:r>
              <w:t xml:space="preserve">a </w:t>
            </w:r>
            <w:r>
              <w:rPr>
                <w:color w:val="000000" w:themeColor="text1"/>
              </w:rPr>
              <w:t>fiksuotoji suma</w:t>
            </w:r>
            <w:r w:rsidRPr="0070673B">
              <w:rPr>
                <w:color w:val="000000" w:themeColor="text1"/>
              </w:rPr>
              <w:t xml:space="preserve"> </w:t>
            </w:r>
            <w:r w:rsidRPr="0070673B">
              <w:t>įsigalios nuo atnaujint</w:t>
            </w:r>
            <w:r>
              <w:t>o</w:t>
            </w:r>
            <w:r w:rsidRPr="0070673B">
              <w:t xml:space="preserve"> </w:t>
            </w:r>
            <w:r>
              <w:t xml:space="preserve">dydžio </w:t>
            </w:r>
            <w:r w:rsidRPr="00177502">
              <w:t>paskelbimo dienos ir galės būti taikom</w:t>
            </w:r>
            <w:r>
              <w:t>a</w:t>
            </w:r>
            <w:r w:rsidRPr="00177502">
              <w:t xml:space="preserve"> </w:t>
            </w:r>
            <w:r>
              <w:t>fiksuotosios sumos</w:t>
            </w:r>
            <w:r w:rsidRPr="00623224">
              <w:t xml:space="preserve"> </w:t>
            </w:r>
            <w:r w:rsidR="00CD4A7C" w:rsidRPr="00623224">
              <w:t>rezultat</w:t>
            </w:r>
            <w:r w:rsidR="00CD4A7C">
              <w:t>ui</w:t>
            </w:r>
            <w:r w:rsidRPr="00623224">
              <w:t xml:space="preserve">, </w:t>
            </w:r>
            <w:r w:rsidR="00CD4A7C" w:rsidRPr="00623224">
              <w:t>pasiekt</w:t>
            </w:r>
            <w:r w:rsidR="00CD4A7C">
              <w:t>a</w:t>
            </w:r>
            <w:r w:rsidR="00CD4A7C" w:rsidRPr="00623224">
              <w:t xml:space="preserve">m </w:t>
            </w:r>
            <w:r>
              <w:t>po</w:t>
            </w:r>
            <w:r w:rsidRPr="00177502">
              <w:t xml:space="preserve"> atnaujint</w:t>
            </w:r>
            <w:r>
              <w:t>os</w:t>
            </w:r>
            <w:r w:rsidRPr="00177502">
              <w:t xml:space="preserve"> </w:t>
            </w:r>
            <w:r>
              <w:rPr>
                <w:color w:val="000000" w:themeColor="text1"/>
              </w:rPr>
              <w:t>fiksuotosios sumos</w:t>
            </w:r>
            <w:r w:rsidRPr="0070673B">
              <w:rPr>
                <w:color w:val="000000" w:themeColor="text1"/>
              </w:rPr>
              <w:t xml:space="preserve"> </w:t>
            </w:r>
            <w:r w:rsidRPr="00177502">
              <w:t>įsigaliojimo dienos</w:t>
            </w:r>
            <w:r>
              <w:t>.</w:t>
            </w:r>
          </w:p>
        </w:tc>
      </w:tr>
      <w:tr w:rsidR="00A00BB2" w:rsidRPr="00A00BB2" w14:paraId="3FC44579" w14:textId="77777777" w:rsidTr="000F458D">
        <w:trPr>
          <w:trHeight w:val="851"/>
        </w:trPr>
        <w:tc>
          <w:tcPr>
            <w:tcW w:w="3417" w:type="dxa"/>
            <w:shd w:val="clear" w:color="auto" w:fill="auto"/>
            <w:noWrap/>
            <w:vAlign w:val="center"/>
          </w:tcPr>
          <w:p w14:paraId="224764E5" w14:textId="77777777" w:rsidR="002A1D12" w:rsidRPr="00A00BB2" w:rsidRDefault="002A1D12" w:rsidP="002A1D12">
            <w:pPr>
              <w:spacing w:before="60" w:after="60" w:line="240" w:lineRule="auto"/>
            </w:pPr>
            <w:r w:rsidRPr="00A00BB2">
              <w:lastRenderedPageBreak/>
              <w:t>10. Vienetų pasiekimo tikrinimas</w:t>
            </w:r>
          </w:p>
          <w:p w14:paraId="27F67870" w14:textId="77777777" w:rsidR="002A1D12" w:rsidRPr="00A00BB2" w:rsidRDefault="002A1D12" w:rsidP="002A1D12">
            <w:pPr>
              <w:spacing w:before="60" w:after="60" w:line="240" w:lineRule="auto"/>
            </w:pPr>
            <w:r w:rsidRPr="00A00BB2">
              <w:t>– Aprašykite, kokiu (-iais) dokumentu (-ais) / sistema bus remiamasi tikrinant, ar pateikti vienetai pasiekti</w:t>
            </w:r>
          </w:p>
          <w:p w14:paraId="357732F6" w14:textId="77777777" w:rsidR="002A1D12" w:rsidRPr="00A00BB2" w:rsidRDefault="002A1D12" w:rsidP="002A1D12">
            <w:pPr>
              <w:spacing w:before="60" w:after="60" w:line="240" w:lineRule="auto"/>
            </w:pPr>
            <w:r w:rsidRPr="00A00BB2">
              <w:t>– Aprašykite, kas bus tikrinama valdymo patikrinimų metu ir kas juos atliks</w:t>
            </w:r>
          </w:p>
          <w:p w14:paraId="6C94F111" w14:textId="38EACBC7" w:rsidR="002A1D12" w:rsidRPr="00A00BB2" w:rsidRDefault="002A1D12" w:rsidP="002A1D12">
            <w:pPr>
              <w:spacing w:before="60" w:after="60" w:line="240" w:lineRule="auto"/>
            </w:pPr>
            <w:r w:rsidRPr="00A00BB2">
              <w:t xml:space="preserve">– Aprašykite, kokia bus atitinkamų duomenų / dokumentų rinkimo ir saugojimo tvarka </w:t>
            </w:r>
          </w:p>
        </w:tc>
        <w:tc>
          <w:tcPr>
            <w:tcW w:w="5670" w:type="dxa"/>
            <w:vAlign w:val="center"/>
          </w:tcPr>
          <w:p w14:paraId="276B83FF" w14:textId="46FB5A20" w:rsidR="00860436" w:rsidRDefault="002A1D12" w:rsidP="00860436">
            <w:pPr>
              <w:spacing w:before="0" w:after="0"/>
              <w:jc w:val="both"/>
            </w:pPr>
            <w:r w:rsidRPr="00A00BB2">
              <w:t>Siekiant gauti iš Europos Komisijos apmokėjimą pagal fiksuotąją sumą, kiekybinio rezultato pasiekimui pagrįsti bus kaupiam</w:t>
            </w:r>
            <w:r w:rsidR="00466195">
              <w:t>as</w:t>
            </w:r>
            <w:r w:rsidRPr="00A00BB2">
              <w:t xml:space="preserve"> ši</w:t>
            </w:r>
            <w:r w:rsidR="00466195">
              <w:t>s</w:t>
            </w:r>
            <w:r w:rsidRPr="00A00BB2">
              <w:t xml:space="preserve"> dokumenta</w:t>
            </w:r>
            <w:r w:rsidR="00466195">
              <w:t>s</w:t>
            </w:r>
            <w:r w:rsidRPr="00A00BB2">
              <w:t>:</w:t>
            </w:r>
            <w:r w:rsidR="00466195">
              <w:t xml:space="preserve"> </w:t>
            </w:r>
            <w:r w:rsidR="00860436">
              <w:t>parengta vietos plėtros strategija, vertinimo metu surinkusi nemažiau kaip 40 proc. kokybės vertinimo balų.</w:t>
            </w:r>
          </w:p>
          <w:p w14:paraId="4B8982D5" w14:textId="74E435C6" w:rsidR="002A1D12" w:rsidRPr="00A00BB2" w:rsidRDefault="002A1D12" w:rsidP="004B357A">
            <w:pPr>
              <w:spacing w:before="0" w:after="0"/>
              <w:jc w:val="both"/>
            </w:pPr>
            <w:r w:rsidRPr="00A00BB2">
              <w:t>Projekto vykdytojas kartu su mokėjimo prašymais</w:t>
            </w:r>
            <w:r w:rsidR="001A060A" w:rsidRPr="00A00BB2">
              <w:rPr>
                <w:rStyle w:val="Puslapioinaosnuoroda"/>
              </w:rPr>
              <w:footnoteReference w:id="10"/>
            </w:r>
            <w:r w:rsidRPr="00A00BB2">
              <w:t xml:space="preserve"> administruojančiajai institucijai teiks fiksuotosios sumos rezultatą pagrindžiančius dokumentus, kurie kaupiami ir saugomi administruojančios institucijos informacinėje sistemoje. Administruojančioji institucija tikrins, ar </w:t>
            </w:r>
            <w:r w:rsidR="00502001" w:rsidRPr="00A00BB2">
              <w:t xml:space="preserve">pasiektas </w:t>
            </w:r>
            <w:r w:rsidRPr="00A00BB2">
              <w:t xml:space="preserve">fiksuotosios sumos </w:t>
            </w:r>
            <w:r w:rsidR="00502001" w:rsidRPr="00A00BB2">
              <w:t>rezultatas</w:t>
            </w:r>
            <w:r w:rsidRPr="00A00BB2">
              <w:t xml:space="preserve">. </w:t>
            </w:r>
          </w:p>
          <w:p w14:paraId="28F0FA6F" w14:textId="2AF2BB47" w:rsidR="002A1D12" w:rsidRPr="00A00BB2" w:rsidRDefault="002A1D12" w:rsidP="004B357A">
            <w:pPr>
              <w:spacing w:before="0" w:after="0"/>
              <w:jc w:val="both"/>
              <w:rPr>
                <w:b/>
                <w:bCs/>
                <w:szCs w:val="24"/>
              </w:rPr>
            </w:pPr>
            <w:r w:rsidRPr="00A00BB2">
              <w:lastRenderedPageBreak/>
              <w:t>Projektų patikrų ir dokumentų rinkimo bei saugojimo tvarka vykdoma laikantis nacionaliniuose teisės aktuose</w:t>
            </w:r>
            <w:r w:rsidRPr="00A00BB2">
              <w:rPr>
                <w:rStyle w:val="Puslapioinaosnuoroda"/>
              </w:rPr>
              <w:footnoteReference w:id="11"/>
            </w:r>
            <w:r w:rsidRPr="00A00BB2">
              <w:t>, reglamentuojančiuose ES projektų įgyvendinimą, nustatytų reikalavimų</w:t>
            </w:r>
            <w:r w:rsidR="005C5265" w:rsidRPr="00A00BB2">
              <w:t>.</w:t>
            </w:r>
          </w:p>
        </w:tc>
      </w:tr>
      <w:tr w:rsidR="002A1D12" w:rsidRPr="00D62DD8" w14:paraId="6D16C1BF" w14:textId="77777777" w:rsidTr="00591C1B">
        <w:trPr>
          <w:trHeight w:val="3221"/>
        </w:trPr>
        <w:tc>
          <w:tcPr>
            <w:tcW w:w="3417" w:type="dxa"/>
            <w:shd w:val="clear" w:color="auto" w:fill="auto"/>
            <w:noWrap/>
            <w:vAlign w:val="center"/>
          </w:tcPr>
          <w:p w14:paraId="2BC8F503" w14:textId="77777777" w:rsidR="002A1D12" w:rsidRPr="00D62DD8" w:rsidRDefault="002A1D12" w:rsidP="002A1D12">
            <w:pPr>
              <w:spacing w:before="60" w:after="60" w:line="240" w:lineRule="auto"/>
            </w:pPr>
            <w:r>
              <w:lastRenderedPageBreak/>
              <w:t>11. Galimos žalingos paskatos, švelninimo priemonės</w:t>
            </w:r>
            <w:r w:rsidRPr="00D62DD8">
              <w:rPr>
                <w:rStyle w:val="Puslapioinaosnuoroda"/>
              </w:rPr>
              <w:footnoteReference w:id="12"/>
            </w:r>
            <w:r>
              <w:t xml:space="preserve"> ir apskaičiuotasis rizikos lygis (didelė / vidutinė / maža)</w:t>
            </w:r>
          </w:p>
        </w:tc>
        <w:tc>
          <w:tcPr>
            <w:tcW w:w="5670" w:type="dxa"/>
            <w:vAlign w:val="center"/>
          </w:tcPr>
          <w:p w14:paraId="1408AC8B" w14:textId="6DF0AB1E" w:rsidR="00BD7454" w:rsidRDefault="00BD7454" w:rsidP="00BD7454">
            <w:pPr>
              <w:spacing w:before="0" w:after="0"/>
              <w:jc w:val="both"/>
              <w:rPr>
                <w:szCs w:val="24"/>
              </w:rPr>
            </w:pPr>
            <w:r>
              <w:rPr>
                <w:szCs w:val="24"/>
              </w:rPr>
              <w:t>Kyla rizika, kad projekto vykdytojui trūks apyvartinių lėšų, kadangi fiksuotoji suma bus išmokama tik parengus vietos plėtros strategiją.</w:t>
            </w:r>
          </w:p>
          <w:p w14:paraId="6B4E7BB4" w14:textId="77777777" w:rsidR="00BD7454" w:rsidRDefault="00BD7454" w:rsidP="00BD7454">
            <w:pPr>
              <w:spacing w:before="60" w:after="60"/>
              <w:jc w:val="both"/>
              <w:rPr>
                <w:i/>
                <w:iCs/>
                <w:szCs w:val="24"/>
              </w:rPr>
            </w:pPr>
            <w:r>
              <w:rPr>
                <w:i/>
                <w:iCs/>
                <w:szCs w:val="24"/>
              </w:rPr>
              <w:t>Rizikos lygis</w:t>
            </w:r>
          </w:p>
          <w:p w14:paraId="3CEC8E25" w14:textId="77777777" w:rsidR="00BD7454" w:rsidRDefault="00BD7454" w:rsidP="00BD7454">
            <w:pPr>
              <w:spacing w:before="60" w:after="60"/>
              <w:jc w:val="both"/>
              <w:rPr>
                <w:szCs w:val="24"/>
              </w:rPr>
            </w:pPr>
            <w:r>
              <w:rPr>
                <w:szCs w:val="24"/>
              </w:rPr>
              <w:t>Maža</w:t>
            </w:r>
          </w:p>
          <w:p w14:paraId="5A15EEB1" w14:textId="77777777" w:rsidR="00BD7454" w:rsidRDefault="00BD7454" w:rsidP="00BD7454">
            <w:pPr>
              <w:spacing w:before="60" w:after="60"/>
              <w:jc w:val="both"/>
              <w:rPr>
                <w:i/>
                <w:iCs/>
                <w:szCs w:val="24"/>
              </w:rPr>
            </w:pPr>
            <w:r>
              <w:rPr>
                <w:i/>
                <w:iCs/>
                <w:szCs w:val="24"/>
              </w:rPr>
              <w:t>Galimi sprendimo būdai</w:t>
            </w:r>
          </w:p>
          <w:p w14:paraId="576C3414" w14:textId="58B7F57A" w:rsidR="002A1D12" w:rsidRPr="000312BE" w:rsidRDefault="00193BE3" w:rsidP="00BD7454">
            <w:pPr>
              <w:spacing w:before="0" w:after="0"/>
              <w:jc w:val="both"/>
              <w:rPr>
                <w:color w:val="FF0000"/>
              </w:rPr>
            </w:pPr>
            <w:r>
              <w:rPr>
                <w:szCs w:val="24"/>
              </w:rPr>
              <w:t>Projekto vykdytojui pasirašius finansavimo sutartį, bus išmokamas avansas.</w:t>
            </w:r>
          </w:p>
        </w:tc>
      </w:tr>
      <w:tr w:rsidR="002A1D12" w:rsidRPr="00D62DD8" w14:paraId="4CD4CF41" w14:textId="77777777" w:rsidTr="000F458D">
        <w:trPr>
          <w:trHeight w:val="851"/>
        </w:trPr>
        <w:tc>
          <w:tcPr>
            <w:tcW w:w="3417" w:type="dxa"/>
            <w:shd w:val="clear" w:color="auto" w:fill="auto"/>
            <w:noWrap/>
            <w:vAlign w:val="center"/>
          </w:tcPr>
          <w:p w14:paraId="04E2DCC9" w14:textId="0D86632A" w:rsidR="002A1D12" w:rsidRDefault="002A1D12" w:rsidP="002A1D12">
            <w:pPr>
              <w:spacing w:before="60" w:after="60" w:line="240" w:lineRule="auto"/>
            </w:pPr>
            <w:r>
              <w:t>12. Visa suma (nacionalinė ir ES), kurią, tikimasi, Komisija šiuo pagrindu atlygins</w:t>
            </w:r>
          </w:p>
        </w:tc>
        <w:tc>
          <w:tcPr>
            <w:tcW w:w="5670" w:type="dxa"/>
            <w:vAlign w:val="center"/>
          </w:tcPr>
          <w:p w14:paraId="0E3CC817" w14:textId="3D90FE48" w:rsidR="002A1D12" w:rsidRPr="002D7EFB" w:rsidRDefault="00B34AA8" w:rsidP="002A1D12">
            <w:pPr>
              <w:spacing w:before="0" w:after="0"/>
              <w:jc w:val="both"/>
              <w:rPr>
                <w:i/>
                <w:iCs/>
                <w:color w:val="FF0000"/>
                <w:szCs w:val="24"/>
              </w:rPr>
            </w:pPr>
            <w:r>
              <w:rPr>
                <w:lang w:val="en-US"/>
              </w:rPr>
              <w:t xml:space="preserve">220 000 </w:t>
            </w:r>
            <w:r w:rsidR="002A1D12">
              <w:rPr>
                <w:lang w:val="en-US"/>
              </w:rPr>
              <w:t xml:space="preserve">Eur </w:t>
            </w:r>
            <w:r w:rsidR="002A1D12" w:rsidRPr="00FF1C6D">
              <w:t>(nacionalinė ir ES)</w:t>
            </w:r>
            <w:r w:rsidR="002A1D12">
              <w:rPr>
                <w:lang w:val="en-US"/>
              </w:rPr>
              <w:t xml:space="preserve"> </w:t>
            </w:r>
          </w:p>
        </w:tc>
      </w:tr>
    </w:tbl>
    <w:p w14:paraId="10FD2AA3" w14:textId="77777777" w:rsidR="007B7BAF" w:rsidRPr="004C72CD" w:rsidRDefault="007B7BAF">
      <w:pPr>
        <w:spacing w:before="0" w:after="160" w:line="259" w:lineRule="auto"/>
        <w:rPr>
          <w:lang w:val="en-US"/>
        </w:rPr>
      </w:pPr>
      <w:r>
        <w:br w:type="page"/>
      </w:r>
    </w:p>
    <w:p w14:paraId="7A670F32" w14:textId="77777777" w:rsidR="003E2292" w:rsidRPr="00D62DD8" w:rsidRDefault="003E2292" w:rsidP="003E2292">
      <w:pPr>
        <w:pStyle w:val="Point0"/>
      </w:pPr>
      <w:r>
        <w:lastRenderedPageBreak/>
        <w:t>C.</w:t>
      </w:r>
      <w:r>
        <w:tab/>
        <w:t>Fiksuotųjų vieneto įkainių, fiksuotųjų sumų arba fiksuotųjų normų apskaičiavimas</w:t>
      </w:r>
    </w:p>
    <w:p w14:paraId="5EBEF975" w14:textId="2ACA4EA8" w:rsidR="003E2292" w:rsidRDefault="003E2292" w:rsidP="003E2292">
      <w:pPr>
        <w:pStyle w:val="Point0"/>
      </w:pPr>
      <w:r>
        <w:t>1.</w:t>
      </w:r>
      <w:r>
        <w:tab/>
        <w:t>Duomenų, pagal kuriuos apskaičiuojami fiksuotieji vieneto įkainiai, fiksuotosios sumos arba fiksuotosios normos, šaltinis (kas pateikė, surinko ir užregistravo duomenis; kur duomenys saugomi; ataskaitinių laikotarpių pabaigos datos; patvirtinimas ir pan.).</w:t>
      </w:r>
    </w:p>
    <w:tbl>
      <w:tblPr>
        <w:tblStyle w:val="Lentelstinklelis"/>
        <w:tblW w:w="0" w:type="auto"/>
        <w:tblInd w:w="0" w:type="dxa"/>
        <w:tblLook w:val="04A0" w:firstRow="1" w:lastRow="0" w:firstColumn="1" w:lastColumn="0" w:noHBand="0" w:noVBand="1"/>
      </w:tblPr>
      <w:tblGrid>
        <w:gridCol w:w="9628"/>
      </w:tblGrid>
      <w:tr w:rsidR="00897E19" w:rsidRPr="006126E2" w14:paraId="68F746A6" w14:textId="77777777" w:rsidTr="009E10DE">
        <w:trPr>
          <w:trHeight w:val="3338"/>
        </w:trPr>
        <w:tc>
          <w:tcPr>
            <w:tcW w:w="9628" w:type="dxa"/>
          </w:tcPr>
          <w:p w14:paraId="0BBE9252" w14:textId="5A77393E" w:rsidR="00897E19" w:rsidRPr="00F03D1B" w:rsidRDefault="00897E19" w:rsidP="004B357A">
            <w:pPr>
              <w:jc w:val="both"/>
            </w:pPr>
            <w:r w:rsidRPr="00F03D1B">
              <w:t>Fiksuot</w:t>
            </w:r>
            <w:r w:rsidR="00D96EE4">
              <w:t>oji</w:t>
            </w:r>
            <w:r w:rsidRPr="00F03D1B">
              <w:t xml:space="preserve"> </w:t>
            </w:r>
            <w:r w:rsidR="00D96EE4">
              <w:t>suma</w:t>
            </w:r>
            <w:r w:rsidRPr="00F03D1B">
              <w:t xml:space="preserve"> buvo apskaičiuot</w:t>
            </w:r>
            <w:r w:rsidR="00D96EE4">
              <w:t>a</w:t>
            </w:r>
            <w:r w:rsidR="00795590" w:rsidRPr="00F03D1B">
              <w:t xml:space="preserve"> remiantis</w:t>
            </w:r>
            <w:r w:rsidRPr="00F03D1B">
              <w:t xml:space="preserve"> </w:t>
            </w:r>
            <w:r w:rsidR="005B53BE">
              <w:t>Nacionalinės mokėjimo agentūros prie Žemės ūkio ministerijos</w:t>
            </w:r>
            <w:r w:rsidR="00DE071F">
              <w:t xml:space="preserve"> (toliau – Nacionalinė mokėjimo agentūra)</w:t>
            </w:r>
            <w:r w:rsidR="00795590" w:rsidRPr="00F03D1B">
              <w:t xml:space="preserve"> </w:t>
            </w:r>
            <w:r w:rsidR="001E650E">
              <w:t xml:space="preserve">vykdytuose projektuose </w:t>
            </w:r>
            <w:r w:rsidR="00795590" w:rsidRPr="00F03D1B">
              <w:t>faktiškai patirtų</w:t>
            </w:r>
            <w:r w:rsidR="00FB4472">
              <w:t xml:space="preserve"> ir tinkamomis finansuoti pripažintų</w:t>
            </w:r>
            <w:r w:rsidR="00795590" w:rsidRPr="00F03D1B">
              <w:t xml:space="preserve"> išlaidų už</w:t>
            </w:r>
            <w:r w:rsidR="006F1A46">
              <w:t xml:space="preserve"> </w:t>
            </w:r>
            <w:r w:rsidR="006F1A46" w:rsidRPr="006F1A46">
              <w:rPr>
                <w:bCs/>
              </w:rPr>
              <w:t>vietos plėtros strategij</w:t>
            </w:r>
            <w:r w:rsidR="00582629">
              <w:rPr>
                <w:bCs/>
              </w:rPr>
              <w:t>ų</w:t>
            </w:r>
            <w:r w:rsidR="009A3A43">
              <w:rPr>
                <w:bCs/>
              </w:rPr>
              <w:t xml:space="preserve"> </w:t>
            </w:r>
            <w:r w:rsidR="006F1A46" w:rsidRPr="006F1A46">
              <w:rPr>
                <w:bCs/>
              </w:rPr>
              <w:t>parengim</w:t>
            </w:r>
            <w:r w:rsidR="00786126">
              <w:rPr>
                <w:bCs/>
              </w:rPr>
              <w:t>ą</w:t>
            </w:r>
            <w:r w:rsidR="006F1A46" w:rsidRPr="006F1A46">
              <w:rPr>
                <w:bCs/>
              </w:rPr>
              <w:t xml:space="preserve"> </w:t>
            </w:r>
            <w:r w:rsidR="00EC3C33" w:rsidRPr="00F03D1B">
              <w:t>istoriniais</w:t>
            </w:r>
            <w:r w:rsidRPr="00F03D1B">
              <w:t xml:space="preserve"> duomenimis.</w:t>
            </w:r>
            <w:r w:rsidR="00EC3C33" w:rsidRPr="00F03D1B">
              <w:t xml:space="preserve"> Analizuojamų duomenų laikotarpis yra </w:t>
            </w:r>
            <w:r w:rsidR="00086A5F">
              <w:t xml:space="preserve">2016 </w:t>
            </w:r>
            <w:r w:rsidR="00F50D0C">
              <w:t xml:space="preserve">– </w:t>
            </w:r>
            <w:r w:rsidR="00086A5F">
              <w:t>2017 m.</w:t>
            </w:r>
          </w:p>
          <w:p w14:paraId="1BC583FA" w14:textId="2ADBDEC2" w:rsidR="00897E19" w:rsidRPr="00F03D1B" w:rsidRDefault="00DE071F" w:rsidP="004B357A">
            <w:pPr>
              <w:shd w:val="clear" w:color="auto" w:fill="FFFFFF"/>
              <w:spacing w:before="0" w:after="0"/>
              <w:jc w:val="both"/>
              <w:textAlignment w:val="baseline"/>
              <w:outlineLvl w:val="0"/>
            </w:pPr>
            <w:r>
              <w:t>Nacionalinė mokėjimo agentūra</w:t>
            </w:r>
            <w:r w:rsidRPr="00F03D1B">
              <w:rPr>
                <w:rFonts w:eastAsia="Times New Roman"/>
                <w:kern w:val="36"/>
                <w:szCs w:val="24"/>
                <w:lang w:eastAsia="lt-LT"/>
              </w:rPr>
              <w:t xml:space="preserve"> </w:t>
            </w:r>
            <w:r w:rsidR="00ED3DD4" w:rsidRPr="00F03D1B">
              <w:rPr>
                <w:rFonts w:eastAsia="Times New Roman"/>
                <w:kern w:val="36"/>
                <w:szCs w:val="24"/>
                <w:lang w:eastAsia="lt-LT"/>
              </w:rPr>
              <w:t xml:space="preserve">pateikė </w:t>
            </w:r>
            <w:r w:rsidR="00D54366">
              <w:rPr>
                <w:rFonts w:eastAsia="Times New Roman"/>
                <w:kern w:val="36"/>
                <w:szCs w:val="24"/>
                <w:lang w:eastAsia="lt-LT"/>
              </w:rPr>
              <w:t xml:space="preserve">duomenis apie </w:t>
            </w:r>
            <w:r w:rsidR="009A3A43">
              <w:rPr>
                <w:rFonts w:eastAsia="Times New Roman"/>
                <w:kern w:val="36"/>
                <w:szCs w:val="24"/>
                <w:lang w:eastAsia="lt-LT"/>
              </w:rPr>
              <w:t>9</w:t>
            </w:r>
            <w:r w:rsidR="00D11760" w:rsidRPr="00B751A0">
              <w:rPr>
                <w:rFonts w:eastAsia="Times New Roman"/>
                <w:kern w:val="36"/>
                <w:szCs w:val="24"/>
                <w:lang w:eastAsia="lt-LT"/>
              </w:rPr>
              <w:t xml:space="preserve"> baigtų </w:t>
            </w:r>
            <w:r w:rsidR="006C7C69">
              <w:rPr>
                <w:rFonts w:eastAsia="Times New Roman"/>
                <w:kern w:val="36"/>
                <w:szCs w:val="24"/>
                <w:lang w:eastAsia="lt-LT"/>
              </w:rPr>
              <w:t xml:space="preserve">įgyvendinti </w:t>
            </w:r>
            <w:r w:rsidR="00D11760">
              <w:rPr>
                <w:rFonts w:eastAsia="Times New Roman"/>
                <w:kern w:val="36"/>
                <w:szCs w:val="24"/>
                <w:lang w:eastAsia="lt-LT"/>
              </w:rPr>
              <w:t xml:space="preserve">projektų faktiškai patirtas </w:t>
            </w:r>
            <w:bookmarkStart w:id="2" w:name="_Hlk109807631"/>
            <w:r w:rsidR="00EE0F1E">
              <w:rPr>
                <w:rFonts w:eastAsia="Times New Roman"/>
                <w:kern w:val="36"/>
                <w:szCs w:val="24"/>
                <w:lang w:eastAsia="lt-LT"/>
              </w:rPr>
              <w:t xml:space="preserve">ir tinkamomis </w:t>
            </w:r>
            <w:r w:rsidR="006C7C69">
              <w:rPr>
                <w:rFonts w:eastAsia="Times New Roman"/>
                <w:kern w:val="36"/>
                <w:szCs w:val="24"/>
                <w:lang w:eastAsia="lt-LT"/>
              </w:rPr>
              <w:t xml:space="preserve">finansuoti </w:t>
            </w:r>
            <w:r w:rsidR="00EE0F1E">
              <w:rPr>
                <w:rFonts w:eastAsia="Times New Roman"/>
                <w:kern w:val="36"/>
                <w:szCs w:val="24"/>
                <w:lang w:eastAsia="lt-LT"/>
              </w:rPr>
              <w:t xml:space="preserve">pripažintas </w:t>
            </w:r>
            <w:r w:rsidR="009A3A43">
              <w:rPr>
                <w:rFonts w:eastAsia="Times New Roman"/>
                <w:kern w:val="36"/>
                <w:szCs w:val="24"/>
                <w:lang w:eastAsia="lt-LT"/>
              </w:rPr>
              <w:t xml:space="preserve">VPS </w:t>
            </w:r>
            <w:r w:rsidR="00D11760">
              <w:rPr>
                <w:rFonts w:eastAsia="Times New Roman"/>
                <w:kern w:val="36"/>
                <w:szCs w:val="24"/>
                <w:lang w:eastAsia="lt-LT"/>
              </w:rPr>
              <w:t>parengimo</w:t>
            </w:r>
            <w:bookmarkEnd w:id="2"/>
            <w:r w:rsidR="00D11760">
              <w:rPr>
                <w:rFonts w:eastAsia="Times New Roman"/>
                <w:kern w:val="36"/>
                <w:szCs w:val="24"/>
                <w:lang w:eastAsia="lt-LT"/>
              </w:rPr>
              <w:t xml:space="preserve"> išlaidas.</w:t>
            </w:r>
            <w:r w:rsidR="00897E19" w:rsidRPr="00F03D1B">
              <w:rPr>
                <w:rFonts w:eastAsia="Times New Roman"/>
                <w:kern w:val="36"/>
                <w:szCs w:val="24"/>
                <w:lang w:eastAsia="lt-LT"/>
              </w:rPr>
              <w:t xml:space="preserve"> </w:t>
            </w:r>
            <w:r w:rsidR="00897E19" w:rsidRPr="00F03D1B">
              <w:t>Detali patirtų išlaidų informacija pateikiama 1 priede.</w:t>
            </w:r>
          </w:p>
          <w:p w14:paraId="0448692B" w14:textId="65F562F6" w:rsidR="00897E19" w:rsidRPr="00897E19" w:rsidRDefault="00897E19" w:rsidP="004B357A">
            <w:pPr>
              <w:jc w:val="both"/>
            </w:pPr>
            <w:r w:rsidRPr="00F03D1B">
              <w:t>Tyrimą atliko VšĮ Europos socialinio fondo agentūros Metodinės pagalbos skyrius</w:t>
            </w:r>
            <w:r w:rsidR="00B751A0">
              <w:t xml:space="preserve"> (toliau </w:t>
            </w:r>
            <w:r w:rsidR="006C7C69">
              <w:t xml:space="preserve">– </w:t>
            </w:r>
            <w:r w:rsidR="00B751A0">
              <w:t>MPS)</w:t>
            </w:r>
            <w:r w:rsidRPr="00F03D1B">
              <w:t xml:space="preserve">. Visi pirminiai išlaidas pagrindžiantys dokumentai saugomi </w:t>
            </w:r>
            <w:r w:rsidR="00D11760">
              <w:t>Nacionalinės mokėjimo agentūros</w:t>
            </w:r>
            <w:r w:rsidR="00D11760" w:rsidRPr="00F03D1B">
              <w:rPr>
                <w:rFonts w:eastAsia="Times New Roman"/>
                <w:kern w:val="36"/>
                <w:szCs w:val="24"/>
                <w:lang w:eastAsia="lt-LT"/>
              </w:rPr>
              <w:t xml:space="preserve"> </w:t>
            </w:r>
            <w:r w:rsidRPr="00F03D1B">
              <w:t xml:space="preserve">duomenų bazėje, o duomenų suvestinės </w:t>
            </w:r>
            <w:r w:rsidR="006C7C69">
              <w:t xml:space="preserve">bei kita susijusi su Tyrimu informacija </w:t>
            </w:r>
            <w:r w:rsidR="006C7C69" w:rsidRPr="00F03D1B">
              <w:t>saugom</w:t>
            </w:r>
            <w:r w:rsidR="006C7C69">
              <w:t>a</w:t>
            </w:r>
            <w:r w:rsidR="006C7C69" w:rsidRPr="00F03D1B">
              <w:t xml:space="preserve"> </w:t>
            </w:r>
            <w:r w:rsidR="00B751A0">
              <w:t>MPS informacinėje sistemoje</w:t>
            </w:r>
            <w:r w:rsidRPr="00F03D1B">
              <w:t>.</w:t>
            </w:r>
          </w:p>
        </w:tc>
      </w:tr>
    </w:tbl>
    <w:p w14:paraId="2B469E52" w14:textId="5A5EC13E" w:rsidR="00110DFD" w:rsidRDefault="00110DFD" w:rsidP="003E2292">
      <w:pPr>
        <w:pStyle w:val="Point0"/>
      </w:pPr>
      <w:r>
        <w:t>2.</w:t>
      </w:r>
      <w:r>
        <w:tab/>
        <w:t xml:space="preserve">Nurodykite, kodėl siūlomas metodas ir skaičiavimas, grindžiami 94 straipsnio 2 dalimi, tinka veiksmo rūšiai. </w:t>
      </w:r>
    </w:p>
    <w:tbl>
      <w:tblPr>
        <w:tblStyle w:val="Lentelstinklelis"/>
        <w:tblW w:w="0" w:type="auto"/>
        <w:tblInd w:w="0" w:type="dxa"/>
        <w:tblLook w:val="04A0" w:firstRow="1" w:lastRow="0" w:firstColumn="1" w:lastColumn="0" w:noHBand="0" w:noVBand="1"/>
      </w:tblPr>
      <w:tblGrid>
        <w:gridCol w:w="9628"/>
      </w:tblGrid>
      <w:tr w:rsidR="00110DFD" w:rsidRPr="004D5A61" w14:paraId="3B4B3FA3" w14:textId="77777777" w:rsidTr="009832BA">
        <w:tc>
          <w:tcPr>
            <w:tcW w:w="9628" w:type="dxa"/>
          </w:tcPr>
          <w:p w14:paraId="13E7B659" w14:textId="0CF48F6B" w:rsidR="00110DFD" w:rsidRPr="004D5A61" w:rsidRDefault="00110DFD" w:rsidP="004B357A">
            <w:pPr>
              <w:jc w:val="both"/>
            </w:pPr>
            <w:r w:rsidRPr="004D5A61">
              <w:t>Ši metodika tinka konkrečiai veiksmo rūšiai, nes tyrimas atliktas istorinių duomenų analizės pagrindu ir užtikrina rezultatų patikimumą</w:t>
            </w:r>
            <w:r w:rsidR="0080046A">
              <w:t xml:space="preserve">. </w:t>
            </w:r>
            <w:r w:rsidRPr="004D5A61">
              <w:t xml:space="preserve">Atlikta istorinių duomenų analizė leidžia įvertinti projekto išlaidų pagrįstumą, o gautus rezultatus pritaikyti </w:t>
            </w:r>
            <w:r>
              <w:t>fiksuot</w:t>
            </w:r>
            <w:r w:rsidR="0080046A">
              <w:t>osios</w:t>
            </w:r>
            <w:r>
              <w:t xml:space="preserve"> </w:t>
            </w:r>
            <w:r w:rsidR="0080046A">
              <w:t>sumos</w:t>
            </w:r>
            <w:r w:rsidRPr="002261AB" w:rsidDel="002261AB">
              <w:t xml:space="preserve"> </w:t>
            </w:r>
            <w:r w:rsidRPr="004D5A61">
              <w:t>nustatymui.</w:t>
            </w:r>
          </w:p>
        </w:tc>
      </w:tr>
    </w:tbl>
    <w:p w14:paraId="5FB3B612" w14:textId="77777777" w:rsidR="00110DFD" w:rsidRDefault="00110DFD" w:rsidP="00E314CD">
      <w:pPr>
        <w:pStyle w:val="Point0"/>
        <w:ind w:left="0" w:firstLine="0"/>
      </w:pPr>
    </w:p>
    <w:p w14:paraId="13924E04" w14:textId="4F3485E2" w:rsidR="003E2292" w:rsidRPr="00D62DD8" w:rsidRDefault="003E2292" w:rsidP="00F924A7">
      <w:pPr>
        <w:pStyle w:val="Point0"/>
        <w:jc w:val="both"/>
      </w:pPr>
      <w:r>
        <w:t>3.</w:t>
      </w:r>
      <w:r>
        <w:tab/>
        <w:t>Nurodykite, kaip atlikti skaičiavimai, visų pirma pateikite visas darytas prielaidas dėl kokybės arba kiekio. Kai aktualu, reikėtų naudotis statistiniais duomenimis ir lyginamaisiais standartais ir juos pateikti (jei jų buvo paprašyta) tokiu formatu, kurį Komisija galėtų naudoti.</w:t>
      </w:r>
    </w:p>
    <w:tbl>
      <w:tblPr>
        <w:tblStyle w:val="Lentelstinklelis"/>
        <w:tblW w:w="0" w:type="auto"/>
        <w:tblInd w:w="0" w:type="dxa"/>
        <w:tblLook w:val="04A0" w:firstRow="1" w:lastRow="0" w:firstColumn="1" w:lastColumn="0" w:noHBand="0" w:noVBand="1"/>
      </w:tblPr>
      <w:tblGrid>
        <w:gridCol w:w="9628"/>
      </w:tblGrid>
      <w:tr w:rsidR="003E2292" w:rsidRPr="00D62DD8" w14:paraId="7DB67FA0" w14:textId="77777777" w:rsidTr="00C47EF3">
        <w:trPr>
          <w:trHeight w:val="3251"/>
        </w:trPr>
        <w:tc>
          <w:tcPr>
            <w:tcW w:w="9855" w:type="dxa"/>
          </w:tcPr>
          <w:p w14:paraId="16C0A3D9" w14:textId="7C294A63" w:rsidR="001D6D2D" w:rsidRDefault="00647744" w:rsidP="00C47EF3">
            <w:pPr>
              <w:spacing w:before="0" w:after="0"/>
              <w:jc w:val="both"/>
              <w:rPr>
                <w:szCs w:val="24"/>
              </w:rPr>
            </w:pPr>
            <w:r w:rsidRPr="00FB3820">
              <w:rPr>
                <w:szCs w:val="24"/>
              </w:rPr>
              <w:lastRenderedPageBreak/>
              <w:t>Tyrimo metu b</w:t>
            </w:r>
            <w:r w:rsidR="00AF6FA5" w:rsidRPr="00FB3820">
              <w:rPr>
                <w:szCs w:val="24"/>
              </w:rPr>
              <w:t>uvo analizuojam</w:t>
            </w:r>
            <w:r w:rsidR="00605D7C" w:rsidRPr="00FB3820">
              <w:rPr>
                <w:szCs w:val="24"/>
              </w:rPr>
              <w:t>i</w:t>
            </w:r>
            <w:r w:rsidR="00FB3820" w:rsidRPr="00FB3820">
              <w:rPr>
                <w:szCs w:val="24"/>
              </w:rPr>
              <w:t xml:space="preserve"> </w:t>
            </w:r>
            <w:r w:rsidR="005A1F0D">
              <w:rPr>
                <w:szCs w:val="24"/>
              </w:rPr>
              <w:t xml:space="preserve">Nacionalinės mokėjimų agentūros pagal </w:t>
            </w:r>
            <w:r w:rsidR="00FB3820" w:rsidRPr="00FB3820">
              <w:rPr>
                <w:szCs w:val="24"/>
              </w:rPr>
              <w:t>L</w:t>
            </w:r>
            <w:r w:rsidR="00FB3820" w:rsidRPr="00FB3820">
              <w:rPr>
                <w:color w:val="000000"/>
                <w:szCs w:val="24"/>
                <w:lang w:eastAsia="lt-LT"/>
              </w:rPr>
              <w:t>ietuvos žuvininkystės sektoriaus</w:t>
            </w:r>
            <w:r w:rsidR="00FB3820" w:rsidRPr="00FB3820">
              <w:rPr>
                <w:color w:val="000000"/>
              </w:rPr>
              <w:t xml:space="preserve"> 2014–2020 metų veiksmų programos ketvirtojo </w:t>
            </w:r>
            <w:r w:rsidR="005A1F0D">
              <w:rPr>
                <w:color w:val="000000"/>
              </w:rPr>
              <w:t>S</w:t>
            </w:r>
            <w:r w:rsidR="00FB3820" w:rsidRPr="00FB3820">
              <w:rPr>
                <w:color w:val="000000"/>
              </w:rPr>
              <w:t>ąjungos prioriteto „Užimtumo ir teritorinės sanglaudos didinimo“ priemonės „Parengiamoji parama“</w:t>
            </w:r>
            <w:r w:rsidR="00B13C29">
              <w:rPr>
                <w:color w:val="000000"/>
              </w:rPr>
              <w:t xml:space="preserve"> </w:t>
            </w:r>
            <w:r w:rsidR="00B13C29">
              <w:rPr>
                <w:szCs w:val="24"/>
              </w:rPr>
              <w:t>vykdytų projektų</w:t>
            </w:r>
            <w:r w:rsidR="00FB3820" w:rsidRPr="00FB3820">
              <w:rPr>
                <w:color w:val="000000"/>
              </w:rPr>
              <w:t xml:space="preserve"> istoriniai duomenys.</w:t>
            </w:r>
            <w:r w:rsidR="009C3C4B">
              <w:rPr>
                <w:color w:val="000000"/>
              </w:rPr>
              <w:t xml:space="preserve"> </w:t>
            </w:r>
            <w:r w:rsidR="00FB3820" w:rsidRPr="00704C38">
              <w:t>Analizuojamų duomenų laikotarpis apima</w:t>
            </w:r>
            <w:r w:rsidR="00FB3820">
              <w:t xml:space="preserve"> informaciją apie 2016</w:t>
            </w:r>
            <w:r w:rsidR="006C7C69">
              <w:t>–</w:t>
            </w:r>
            <w:r w:rsidR="00FB3820">
              <w:t>2017 m. patirtas išlaidas</w:t>
            </w:r>
            <w:r w:rsidR="009C3C4B">
              <w:t xml:space="preserve">. </w:t>
            </w:r>
            <w:r w:rsidR="00605D7C">
              <w:rPr>
                <w:szCs w:val="24"/>
              </w:rPr>
              <w:t>Nacionalinės mokėjimų agentūros</w:t>
            </w:r>
            <w:r w:rsidR="006B68C1">
              <w:rPr>
                <w:szCs w:val="24"/>
              </w:rPr>
              <w:t xml:space="preserve"> vykdytuose projektuose </w:t>
            </w:r>
            <w:r w:rsidR="00A70B9D">
              <w:rPr>
                <w:szCs w:val="24"/>
              </w:rPr>
              <w:t xml:space="preserve">buvo </w:t>
            </w:r>
            <w:r w:rsidRPr="00CD23FB">
              <w:rPr>
                <w:szCs w:val="24"/>
              </w:rPr>
              <w:t>faktiškai patirtos</w:t>
            </w:r>
            <w:r w:rsidR="00BE0710">
              <w:rPr>
                <w:szCs w:val="24"/>
              </w:rPr>
              <w:t xml:space="preserve"> </w:t>
            </w:r>
            <w:r w:rsidR="005E3247">
              <w:rPr>
                <w:rFonts w:eastAsia="Times New Roman"/>
                <w:kern w:val="36"/>
                <w:szCs w:val="24"/>
                <w:lang w:eastAsia="lt-LT"/>
              </w:rPr>
              <w:t>vietos plėtros strategijos parengimo</w:t>
            </w:r>
            <w:r w:rsidRPr="00CD23FB">
              <w:rPr>
                <w:szCs w:val="24"/>
              </w:rPr>
              <w:t xml:space="preserve"> išlaidos</w:t>
            </w:r>
            <w:r w:rsidR="006D26AA">
              <w:rPr>
                <w:szCs w:val="24"/>
              </w:rPr>
              <w:t>.</w:t>
            </w:r>
            <w:r w:rsidR="00A95182">
              <w:rPr>
                <w:szCs w:val="24"/>
              </w:rPr>
              <w:t xml:space="preserve"> </w:t>
            </w:r>
            <w:r w:rsidR="00605D7C" w:rsidRPr="00E43E9B">
              <w:rPr>
                <w:szCs w:val="24"/>
              </w:rPr>
              <w:t xml:space="preserve">Analizuojant patirtas išlaidas, į tyrimą buvo įtrauktos tik tos išlaidos, kurios analizuojamu laikotarpiu </w:t>
            </w:r>
            <w:r w:rsidR="00605D7C">
              <w:rPr>
                <w:szCs w:val="24"/>
              </w:rPr>
              <w:t xml:space="preserve">Nacionalinės mokėjimų agentūros </w:t>
            </w:r>
            <w:r w:rsidR="00605D7C" w:rsidRPr="00D74C7E">
              <w:rPr>
                <w:szCs w:val="24"/>
              </w:rPr>
              <w:t>buvo pripažintos tinkamomis</w:t>
            </w:r>
            <w:r w:rsidR="00605D7C">
              <w:rPr>
                <w:szCs w:val="24"/>
              </w:rPr>
              <w:t xml:space="preserve"> </w:t>
            </w:r>
            <w:r w:rsidR="006C7C69">
              <w:rPr>
                <w:szCs w:val="24"/>
              </w:rPr>
              <w:t xml:space="preserve">finansuoti </w:t>
            </w:r>
            <w:r w:rsidR="00605D7C">
              <w:rPr>
                <w:szCs w:val="24"/>
              </w:rPr>
              <w:t>ir kompensuotos projektų</w:t>
            </w:r>
            <w:r w:rsidR="001A206D">
              <w:rPr>
                <w:szCs w:val="24"/>
              </w:rPr>
              <w:t xml:space="preserve"> vykdytojams, kurie parengė VPS.</w:t>
            </w:r>
            <w:r w:rsidR="001D6D2D">
              <w:rPr>
                <w:szCs w:val="24"/>
              </w:rPr>
              <w:t xml:space="preserve"> </w:t>
            </w:r>
          </w:p>
          <w:p w14:paraId="41B7515F" w14:textId="07B88E02" w:rsidR="00EA24C9" w:rsidRDefault="009A3A43" w:rsidP="00C47EF3">
            <w:pPr>
              <w:spacing w:before="0"/>
              <w:contextualSpacing/>
              <w:jc w:val="both"/>
              <w:rPr>
                <w:szCs w:val="24"/>
                <w:shd w:val="clear" w:color="auto" w:fill="FFFFFF"/>
              </w:rPr>
            </w:pPr>
            <w:r>
              <w:rPr>
                <w:szCs w:val="24"/>
              </w:rPr>
              <w:t>Nacionalinė mokėjimų agentūra</w:t>
            </w:r>
            <w:r w:rsidR="00B53631">
              <w:rPr>
                <w:szCs w:val="24"/>
              </w:rPr>
              <w:t xml:space="preserve"> pateikė 9 projektų</w:t>
            </w:r>
            <w:r w:rsidR="004333C4">
              <w:rPr>
                <w:szCs w:val="24"/>
              </w:rPr>
              <w:t>, kuriuose buvo parengt</w:t>
            </w:r>
            <w:r w:rsidR="00EC63CC">
              <w:rPr>
                <w:szCs w:val="24"/>
              </w:rPr>
              <w:t>os</w:t>
            </w:r>
            <w:r w:rsidR="004333C4">
              <w:rPr>
                <w:szCs w:val="24"/>
              </w:rPr>
              <w:t xml:space="preserve"> VPS,</w:t>
            </w:r>
            <w:r w:rsidR="006B68C1">
              <w:rPr>
                <w:szCs w:val="24"/>
              </w:rPr>
              <w:t xml:space="preserve"> patirtų išlaidų</w:t>
            </w:r>
            <w:r w:rsidR="004333C4">
              <w:rPr>
                <w:szCs w:val="24"/>
              </w:rPr>
              <w:t xml:space="preserve"> </w:t>
            </w:r>
            <w:r w:rsidR="00B53631">
              <w:rPr>
                <w:szCs w:val="24"/>
              </w:rPr>
              <w:t>informaciją</w:t>
            </w:r>
            <w:r w:rsidR="004333C4">
              <w:rPr>
                <w:szCs w:val="24"/>
              </w:rPr>
              <w:t>.</w:t>
            </w:r>
            <w:r w:rsidR="00B53631">
              <w:rPr>
                <w:szCs w:val="24"/>
              </w:rPr>
              <w:t xml:space="preserve"> </w:t>
            </w:r>
            <w:r w:rsidR="00EA24C9">
              <w:rPr>
                <w:szCs w:val="24"/>
              </w:rPr>
              <w:t xml:space="preserve"> Iš tyrimo imties </w:t>
            </w:r>
            <w:r w:rsidR="006B68C1">
              <w:rPr>
                <w:szCs w:val="24"/>
              </w:rPr>
              <w:t xml:space="preserve">buvo eliminuotas </w:t>
            </w:r>
            <w:r w:rsidR="00EA24C9">
              <w:rPr>
                <w:szCs w:val="24"/>
              </w:rPr>
              <w:t>v</w:t>
            </w:r>
            <w:r w:rsidR="00791EEF">
              <w:rPr>
                <w:szCs w:val="24"/>
              </w:rPr>
              <w:t xml:space="preserve">ienas projektas, nes projekto vykdytojas nepateikė </w:t>
            </w:r>
            <w:r w:rsidR="001D6D2D">
              <w:rPr>
                <w:szCs w:val="24"/>
              </w:rPr>
              <w:t>patirtų išlaidų apmokėjimo dokumentų</w:t>
            </w:r>
            <w:r w:rsidR="00B13C29">
              <w:rPr>
                <w:szCs w:val="24"/>
              </w:rPr>
              <w:t xml:space="preserve"> </w:t>
            </w:r>
            <w:r w:rsidR="00791EEF">
              <w:rPr>
                <w:szCs w:val="24"/>
              </w:rPr>
              <w:t>(konkreči</w:t>
            </w:r>
            <w:r w:rsidR="001D6D2D">
              <w:rPr>
                <w:szCs w:val="24"/>
              </w:rPr>
              <w:t>os</w:t>
            </w:r>
            <w:r w:rsidR="00791EEF">
              <w:rPr>
                <w:szCs w:val="24"/>
              </w:rPr>
              <w:t xml:space="preserve"> eilu</w:t>
            </w:r>
            <w:r w:rsidR="001D6D2D">
              <w:rPr>
                <w:szCs w:val="24"/>
              </w:rPr>
              <w:t>tės</w:t>
            </w:r>
            <w:r w:rsidR="00791EEF" w:rsidRPr="00D74C7E">
              <w:rPr>
                <w:szCs w:val="24"/>
              </w:rPr>
              <w:t xml:space="preserve"> eliminavimo priežast</w:t>
            </w:r>
            <w:r w:rsidR="001D6D2D">
              <w:rPr>
                <w:szCs w:val="24"/>
              </w:rPr>
              <w:t>i</w:t>
            </w:r>
            <w:r w:rsidR="00791EEF" w:rsidRPr="00D74C7E">
              <w:rPr>
                <w:szCs w:val="24"/>
              </w:rPr>
              <w:t>s nurodyt</w:t>
            </w:r>
            <w:r w:rsidR="001D6D2D">
              <w:rPr>
                <w:szCs w:val="24"/>
              </w:rPr>
              <w:t>a</w:t>
            </w:r>
            <w:r w:rsidR="00791EEF" w:rsidRPr="00D74C7E">
              <w:rPr>
                <w:szCs w:val="24"/>
              </w:rPr>
              <w:t xml:space="preserve"> </w:t>
            </w:r>
            <w:r w:rsidR="00791EEF">
              <w:rPr>
                <w:szCs w:val="24"/>
              </w:rPr>
              <w:t>1</w:t>
            </w:r>
            <w:r w:rsidR="00791EEF" w:rsidRPr="00D74C7E">
              <w:rPr>
                <w:szCs w:val="24"/>
              </w:rPr>
              <w:t xml:space="preserve"> priede</w:t>
            </w:r>
            <w:r w:rsidR="001D6D2D">
              <w:rPr>
                <w:szCs w:val="24"/>
              </w:rPr>
              <w:t>).</w:t>
            </w:r>
            <w:r w:rsidR="009B3057">
              <w:rPr>
                <w:szCs w:val="24"/>
              </w:rPr>
              <w:t xml:space="preserve"> G</w:t>
            </w:r>
            <w:r w:rsidR="00EA24C9">
              <w:rPr>
                <w:color w:val="000000" w:themeColor="text1"/>
                <w:szCs w:val="24"/>
              </w:rPr>
              <w:t xml:space="preserve">alutinę analizuojamų istorinių duomenų imtį sudaro </w:t>
            </w:r>
            <w:r w:rsidR="009B3057">
              <w:rPr>
                <w:color w:val="000000" w:themeColor="text1"/>
                <w:szCs w:val="24"/>
                <w:shd w:val="clear" w:color="auto" w:fill="FFFFFF"/>
              </w:rPr>
              <w:t xml:space="preserve">8 projektų </w:t>
            </w:r>
            <w:r w:rsidR="006B68C1">
              <w:rPr>
                <w:color w:val="000000" w:themeColor="text1"/>
                <w:szCs w:val="24"/>
                <w:shd w:val="clear" w:color="auto" w:fill="FFFFFF"/>
              </w:rPr>
              <w:t xml:space="preserve">patirtų išlaidų </w:t>
            </w:r>
            <w:r w:rsidR="009B3057">
              <w:rPr>
                <w:color w:val="000000" w:themeColor="text1"/>
                <w:szCs w:val="24"/>
                <w:shd w:val="clear" w:color="auto" w:fill="FFFFFF"/>
              </w:rPr>
              <w:t>informacija (2 priedas)</w:t>
            </w:r>
            <w:r w:rsidR="00EA24C9">
              <w:rPr>
                <w:szCs w:val="24"/>
                <w:shd w:val="clear" w:color="auto" w:fill="FFFFFF"/>
              </w:rPr>
              <w:t>.</w:t>
            </w:r>
          </w:p>
          <w:p w14:paraId="71701393" w14:textId="66981483" w:rsidR="001D6D2D" w:rsidRDefault="00EC63CC" w:rsidP="00C47EF3">
            <w:pPr>
              <w:spacing w:before="0" w:after="0"/>
              <w:jc w:val="both"/>
              <w:rPr>
                <w:szCs w:val="24"/>
              </w:rPr>
            </w:pPr>
            <w:r>
              <w:rPr>
                <w:szCs w:val="24"/>
              </w:rPr>
              <w:t xml:space="preserve">Analizuojant </w:t>
            </w:r>
            <w:r w:rsidR="00745695">
              <w:rPr>
                <w:szCs w:val="24"/>
              </w:rPr>
              <w:t xml:space="preserve">projektų </w:t>
            </w:r>
            <w:r>
              <w:rPr>
                <w:szCs w:val="24"/>
              </w:rPr>
              <w:t>duomenis</w:t>
            </w:r>
            <w:r w:rsidR="00A70B9D">
              <w:rPr>
                <w:szCs w:val="24"/>
              </w:rPr>
              <w:t>,</w:t>
            </w:r>
            <w:r w:rsidR="00872DB3">
              <w:rPr>
                <w:szCs w:val="24"/>
              </w:rPr>
              <w:t xml:space="preserve"> visos patirtos išlaidos buvo suskirstytos į 3 išlaidų </w:t>
            </w:r>
            <w:r w:rsidR="00C47EF3">
              <w:rPr>
                <w:szCs w:val="24"/>
              </w:rPr>
              <w:t>kategorijas</w:t>
            </w:r>
            <w:r w:rsidR="00872DB3">
              <w:rPr>
                <w:szCs w:val="24"/>
              </w:rPr>
              <w:t>:</w:t>
            </w:r>
          </w:p>
          <w:p w14:paraId="27F86845" w14:textId="13BDD657" w:rsidR="00872DB3" w:rsidRDefault="00872DB3" w:rsidP="00C47EF3">
            <w:pPr>
              <w:pStyle w:val="Sraopastraipa"/>
              <w:numPr>
                <w:ilvl w:val="0"/>
                <w:numId w:val="17"/>
              </w:numPr>
              <w:spacing w:before="0" w:after="0"/>
              <w:jc w:val="both"/>
              <w:rPr>
                <w:szCs w:val="24"/>
              </w:rPr>
            </w:pPr>
            <w:r>
              <w:rPr>
                <w:szCs w:val="24"/>
              </w:rPr>
              <w:t xml:space="preserve">Darbo užmokesčio išlaidų </w:t>
            </w:r>
            <w:r w:rsidR="00C47EF3">
              <w:rPr>
                <w:szCs w:val="24"/>
              </w:rPr>
              <w:t>kategorija</w:t>
            </w:r>
            <w:r>
              <w:rPr>
                <w:szCs w:val="24"/>
              </w:rPr>
              <w:t>;</w:t>
            </w:r>
          </w:p>
          <w:p w14:paraId="4366F84D" w14:textId="2A35F9BD" w:rsidR="00872DB3" w:rsidRDefault="00872DB3" w:rsidP="00C47EF3">
            <w:pPr>
              <w:pStyle w:val="Sraopastraipa"/>
              <w:numPr>
                <w:ilvl w:val="0"/>
                <w:numId w:val="17"/>
              </w:numPr>
              <w:spacing w:before="0" w:after="0"/>
              <w:jc w:val="both"/>
              <w:rPr>
                <w:szCs w:val="24"/>
              </w:rPr>
            </w:pPr>
            <w:r>
              <w:rPr>
                <w:szCs w:val="24"/>
              </w:rPr>
              <w:t xml:space="preserve">PVM neapmokestinamų </w:t>
            </w:r>
            <w:r w:rsidR="00B13C29">
              <w:rPr>
                <w:szCs w:val="24"/>
              </w:rPr>
              <w:t xml:space="preserve">paslaugų </w:t>
            </w:r>
            <w:r>
              <w:rPr>
                <w:szCs w:val="24"/>
              </w:rPr>
              <w:t xml:space="preserve">išlaidų </w:t>
            </w:r>
            <w:r w:rsidR="00C47EF3">
              <w:rPr>
                <w:szCs w:val="24"/>
              </w:rPr>
              <w:t>kategorija</w:t>
            </w:r>
            <w:r>
              <w:rPr>
                <w:szCs w:val="24"/>
              </w:rPr>
              <w:t>;</w:t>
            </w:r>
          </w:p>
          <w:p w14:paraId="54B5BF0D" w14:textId="4FCC9E60" w:rsidR="00872DB3" w:rsidRDefault="00B13C29" w:rsidP="00C47EF3">
            <w:pPr>
              <w:pStyle w:val="Sraopastraipa"/>
              <w:numPr>
                <w:ilvl w:val="0"/>
                <w:numId w:val="17"/>
              </w:numPr>
              <w:spacing w:before="0" w:after="0"/>
              <w:jc w:val="both"/>
              <w:rPr>
                <w:szCs w:val="24"/>
              </w:rPr>
            </w:pPr>
            <w:r>
              <w:rPr>
                <w:szCs w:val="24"/>
              </w:rPr>
              <w:t>Prekių ir paslaugų</w:t>
            </w:r>
            <w:r w:rsidR="00872DB3">
              <w:rPr>
                <w:szCs w:val="24"/>
              </w:rPr>
              <w:t>, kurioms taikomas standartinis PVM</w:t>
            </w:r>
            <w:r>
              <w:rPr>
                <w:szCs w:val="24"/>
              </w:rPr>
              <w:t>,</w:t>
            </w:r>
            <w:r w:rsidR="0011446F">
              <w:rPr>
                <w:szCs w:val="24"/>
              </w:rPr>
              <w:t xml:space="preserve"> išlaidų</w:t>
            </w:r>
            <w:r w:rsidR="00872DB3">
              <w:rPr>
                <w:szCs w:val="24"/>
              </w:rPr>
              <w:t xml:space="preserve"> </w:t>
            </w:r>
            <w:r w:rsidR="00C47EF3">
              <w:rPr>
                <w:szCs w:val="24"/>
              </w:rPr>
              <w:t>kategorija</w:t>
            </w:r>
            <w:r w:rsidR="00872DB3">
              <w:rPr>
                <w:szCs w:val="24"/>
              </w:rPr>
              <w:t>.</w:t>
            </w:r>
          </w:p>
          <w:p w14:paraId="6E3B6218" w14:textId="5717A74F" w:rsidR="00723F58" w:rsidRDefault="00391131" w:rsidP="00C47EF3">
            <w:pPr>
              <w:spacing w:before="0" w:after="0"/>
              <w:jc w:val="both"/>
              <w:rPr>
                <w:b/>
                <w:color w:val="000000"/>
                <w:szCs w:val="24"/>
                <w:lang w:eastAsia="lt-LT"/>
              </w:rPr>
            </w:pPr>
            <w:r w:rsidRPr="00E74151">
              <w:rPr>
                <w:szCs w:val="24"/>
              </w:rPr>
              <w:t xml:space="preserve">Visų </w:t>
            </w:r>
            <w:r w:rsidR="00C47EF3">
              <w:rPr>
                <w:szCs w:val="24"/>
              </w:rPr>
              <w:t>kategorijų</w:t>
            </w:r>
            <w:r w:rsidRPr="00E74151">
              <w:rPr>
                <w:szCs w:val="24"/>
              </w:rPr>
              <w:t xml:space="preserve"> patirtos išlaidos</w:t>
            </w:r>
            <w:r w:rsidR="006B68C1" w:rsidRPr="00E74151">
              <w:rPr>
                <w:szCs w:val="24"/>
              </w:rPr>
              <w:t xml:space="preserve"> atitiko L</w:t>
            </w:r>
            <w:r w:rsidR="006B68C1" w:rsidRPr="00E74151">
              <w:rPr>
                <w:color w:val="000000"/>
                <w:szCs w:val="24"/>
                <w:lang w:eastAsia="lt-LT"/>
              </w:rPr>
              <w:t xml:space="preserve">ietuvos žuvininkystės sektoriaus 2014–2020 metų veiksmų programos ketvirtojo </w:t>
            </w:r>
            <w:r w:rsidR="000415DB">
              <w:rPr>
                <w:color w:val="000000"/>
                <w:szCs w:val="24"/>
                <w:lang w:eastAsia="lt-LT"/>
              </w:rPr>
              <w:t>S</w:t>
            </w:r>
            <w:r w:rsidR="000415DB" w:rsidRPr="00E74151">
              <w:rPr>
                <w:color w:val="000000"/>
                <w:szCs w:val="24"/>
                <w:lang w:eastAsia="lt-LT"/>
              </w:rPr>
              <w:t xml:space="preserve">ąjungos </w:t>
            </w:r>
            <w:r w:rsidR="006B68C1" w:rsidRPr="00E74151">
              <w:rPr>
                <w:color w:val="000000"/>
                <w:szCs w:val="24"/>
                <w:lang w:eastAsia="lt-LT"/>
              </w:rPr>
              <w:t>prioriteto „</w:t>
            </w:r>
            <w:r w:rsidR="005E4C5A">
              <w:rPr>
                <w:color w:val="000000"/>
                <w:szCs w:val="24"/>
                <w:lang w:eastAsia="lt-LT"/>
              </w:rPr>
              <w:t>U</w:t>
            </w:r>
            <w:r w:rsidR="006B68C1" w:rsidRPr="00E74151">
              <w:rPr>
                <w:color w:val="000000"/>
                <w:szCs w:val="24"/>
                <w:lang w:eastAsia="lt-LT"/>
              </w:rPr>
              <w:t>žimtumo ir teritorinės sanglaudos didinimo“ priemonės „</w:t>
            </w:r>
            <w:r w:rsidR="005E4C5A">
              <w:rPr>
                <w:color w:val="000000"/>
                <w:szCs w:val="24"/>
                <w:lang w:eastAsia="lt-LT"/>
              </w:rPr>
              <w:t>P</w:t>
            </w:r>
            <w:r w:rsidR="006B68C1" w:rsidRPr="00E74151">
              <w:rPr>
                <w:color w:val="000000"/>
                <w:szCs w:val="24"/>
                <w:lang w:eastAsia="lt-LT"/>
              </w:rPr>
              <w:t>arengiamoji parama“ įgyvendinimo taisyklėse</w:t>
            </w:r>
            <w:r w:rsidR="006B68C1" w:rsidRPr="006B68C1">
              <w:rPr>
                <w:rStyle w:val="Puslapioinaosnuoroda"/>
                <w:color w:val="000000"/>
                <w:szCs w:val="24"/>
                <w:lang w:eastAsia="lt-LT"/>
              </w:rPr>
              <w:footnoteReference w:id="13"/>
            </w:r>
            <w:r w:rsidR="006B68C1" w:rsidRPr="00E74151">
              <w:rPr>
                <w:color w:val="000000"/>
                <w:szCs w:val="24"/>
                <w:lang w:eastAsia="lt-LT"/>
              </w:rPr>
              <w:t xml:space="preserve"> nustatytas tinkamų finansuoti išlaidų kategorijas.</w:t>
            </w:r>
            <w:r w:rsidR="006B68C1" w:rsidRPr="00E74151">
              <w:rPr>
                <w:b/>
                <w:color w:val="000000"/>
                <w:szCs w:val="24"/>
                <w:lang w:eastAsia="lt-LT"/>
              </w:rPr>
              <w:t xml:space="preserve"> </w:t>
            </w:r>
          </w:p>
          <w:p w14:paraId="73B48A7A" w14:textId="7E933D16" w:rsidR="00E74151" w:rsidRPr="00E74151" w:rsidRDefault="00597871" w:rsidP="00C47EF3">
            <w:pPr>
              <w:spacing w:before="0" w:after="0"/>
              <w:jc w:val="both"/>
              <w:rPr>
                <w:szCs w:val="24"/>
              </w:rPr>
            </w:pPr>
            <w:r w:rsidRPr="00EA78F1">
              <w:t xml:space="preserve">Kadangi buvo </w:t>
            </w:r>
            <w:r w:rsidR="00723F58">
              <w:t>surinktos</w:t>
            </w:r>
            <w:r w:rsidRPr="00EA78F1">
              <w:t xml:space="preserve"> 2016</w:t>
            </w:r>
            <w:r w:rsidR="006C7C69">
              <w:t>–</w:t>
            </w:r>
            <w:r>
              <w:t>2017</w:t>
            </w:r>
            <w:r w:rsidRPr="00EA78F1">
              <w:t xml:space="preserve"> </w:t>
            </w:r>
            <w:r w:rsidR="00723F58">
              <w:t>m. patirtos ir kompensuotos išlaidos</w:t>
            </w:r>
            <w:r w:rsidRPr="00EA78F1">
              <w:t xml:space="preserve">, </w:t>
            </w:r>
            <w:r w:rsidR="006A220D">
              <w:t>todėl vis</w:t>
            </w:r>
            <w:r w:rsidR="00D0592A">
              <w:t>os išlaidų kategorijos</w:t>
            </w:r>
            <w:r w:rsidR="006A220D">
              <w:t xml:space="preserve"> </w:t>
            </w:r>
            <w:r w:rsidR="006A220D">
              <w:rPr>
                <w:rFonts w:eastAsia="Calibri"/>
                <w:szCs w:val="24"/>
              </w:rPr>
              <w:t>buvo</w:t>
            </w:r>
            <w:r w:rsidR="00723F58">
              <w:rPr>
                <w:rFonts w:eastAsia="Calibri"/>
                <w:szCs w:val="24"/>
              </w:rPr>
              <w:t xml:space="preserve"> indeksuot</w:t>
            </w:r>
            <w:r w:rsidR="00D0592A">
              <w:rPr>
                <w:rFonts w:eastAsia="Calibri"/>
                <w:szCs w:val="24"/>
              </w:rPr>
              <w:t>os</w:t>
            </w:r>
            <w:r w:rsidR="00723F58">
              <w:rPr>
                <w:rFonts w:eastAsia="Calibri"/>
                <w:szCs w:val="24"/>
              </w:rPr>
              <w:t xml:space="preserve"> į 2021 m. kainų lygį, atsižvelgiant į Lietuvoje augantį infliacijos lygį ir kainų pokyčius</w:t>
            </w:r>
            <w:r w:rsidR="006A220D">
              <w:rPr>
                <w:rFonts w:eastAsia="Calibri"/>
                <w:szCs w:val="24"/>
              </w:rPr>
              <w:t xml:space="preserve">. </w:t>
            </w:r>
            <w:r w:rsidR="000A26D6">
              <w:t>D</w:t>
            </w:r>
            <w:r w:rsidR="000A26D6" w:rsidRPr="00E74151">
              <w:rPr>
                <w:szCs w:val="24"/>
              </w:rPr>
              <w:t xml:space="preserve">arbo užmokesčio išlaidų </w:t>
            </w:r>
            <w:r w:rsidR="00C47EF3">
              <w:rPr>
                <w:szCs w:val="24"/>
              </w:rPr>
              <w:t>kategorija</w:t>
            </w:r>
            <w:r w:rsidR="000A26D6" w:rsidRPr="00E74151">
              <w:rPr>
                <w:szCs w:val="24"/>
              </w:rPr>
              <w:t xml:space="preserve"> indeksuota atsižvelgiant į Lietuvos statistikos departamento bendrą šalies mėnesinio darbo užmokesčio (bruto) indeksą, lyginant su ankstesniais metais</w:t>
            </w:r>
            <w:r w:rsidR="000A26D6">
              <w:rPr>
                <w:szCs w:val="24"/>
              </w:rPr>
              <w:t xml:space="preserve"> (</w:t>
            </w:r>
            <w:r w:rsidR="000A26D6" w:rsidRPr="00E74151">
              <w:rPr>
                <w:szCs w:val="24"/>
              </w:rPr>
              <w:t xml:space="preserve">2 ir </w:t>
            </w:r>
            <w:r w:rsidR="00077E6E">
              <w:rPr>
                <w:szCs w:val="24"/>
              </w:rPr>
              <w:t>4</w:t>
            </w:r>
            <w:r w:rsidR="000A26D6" w:rsidRPr="00E74151">
              <w:rPr>
                <w:szCs w:val="24"/>
              </w:rPr>
              <w:t xml:space="preserve"> pried</w:t>
            </w:r>
            <w:r w:rsidR="000A26D6">
              <w:rPr>
                <w:szCs w:val="24"/>
              </w:rPr>
              <w:t>ai)</w:t>
            </w:r>
            <w:r w:rsidR="000A26D6" w:rsidRPr="00E74151">
              <w:rPr>
                <w:szCs w:val="24"/>
              </w:rPr>
              <w:t>.</w:t>
            </w:r>
            <w:r w:rsidR="000A26D6">
              <w:rPr>
                <w:szCs w:val="24"/>
              </w:rPr>
              <w:t xml:space="preserve"> </w:t>
            </w:r>
            <w:r w:rsidR="00E74151">
              <w:t>PVM neapmokestint</w:t>
            </w:r>
            <w:r w:rsidR="000A26D6">
              <w:t>ų</w:t>
            </w:r>
            <w:r w:rsidR="005E4C5A">
              <w:t xml:space="preserve"> paslaugų</w:t>
            </w:r>
            <w:r w:rsidR="00E74151">
              <w:t xml:space="preserve"> </w:t>
            </w:r>
            <w:r w:rsidR="00C87A56">
              <w:t>bei</w:t>
            </w:r>
            <w:r w:rsidR="00E74151">
              <w:t xml:space="preserve"> </w:t>
            </w:r>
            <w:r w:rsidR="005E4C5A">
              <w:t>prekių ir paslaugų</w:t>
            </w:r>
            <w:r w:rsidR="00E74151">
              <w:t>, kurioms taikomas standartinis PVM</w:t>
            </w:r>
            <w:r w:rsidR="00C15D97">
              <w:t>,</w:t>
            </w:r>
            <w:r w:rsidR="000A26D6">
              <w:t xml:space="preserve"> išlaidų </w:t>
            </w:r>
            <w:r w:rsidR="00C47EF3">
              <w:rPr>
                <w:szCs w:val="24"/>
              </w:rPr>
              <w:t>kategorijos</w:t>
            </w:r>
            <w:r>
              <w:t xml:space="preserve"> buvo indeksuot</w:t>
            </w:r>
            <w:r w:rsidR="000A26D6">
              <w:t>os</w:t>
            </w:r>
            <w:r w:rsidR="006A220D">
              <w:rPr>
                <w:rFonts w:eastAsia="Calibri"/>
                <w:szCs w:val="24"/>
              </w:rPr>
              <w:t xml:space="preserve"> remiantis Lietuvos statistikos departamento pateikta (vieša) informacija apie VKI</w:t>
            </w:r>
            <w:r w:rsidR="00120C9D">
              <w:rPr>
                <w:rFonts w:eastAsia="Calibri"/>
                <w:szCs w:val="24"/>
              </w:rPr>
              <w:t xml:space="preserve"> (2015 m.</w:t>
            </w:r>
            <w:r w:rsidR="000E661A">
              <w:rPr>
                <w:rFonts w:eastAsia="Calibri"/>
                <w:szCs w:val="24"/>
              </w:rPr>
              <w:t xml:space="preserve"> </w:t>
            </w:r>
            <w:r w:rsidR="00120C9D">
              <w:rPr>
                <w:rFonts w:eastAsia="Calibri"/>
                <w:szCs w:val="24"/>
              </w:rPr>
              <w:t>-</w:t>
            </w:r>
            <w:r w:rsidR="000E661A">
              <w:rPr>
                <w:rFonts w:eastAsia="Calibri"/>
                <w:szCs w:val="24"/>
              </w:rPr>
              <w:t xml:space="preserve"> </w:t>
            </w:r>
            <w:r w:rsidR="00120C9D">
              <w:rPr>
                <w:rFonts w:eastAsia="Calibri"/>
                <w:szCs w:val="24"/>
              </w:rPr>
              <w:t>100)</w:t>
            </w:r>
            <w:r w:rsidR="006A220D">
              <w:rPr>
                <w:rFonts w:eastAsia="Calibri"/>
                <w:szCs w:val="24"/>
              </w:rPr>
              <w:t xml:space="preserve">, (pagal COICOP klasifikatorių – 00 kategorija „Vartojimo prekės ir paslaugos“ </w:t>
            </w:r>
            <w:r w:rsidR="00E74151">
              <w:t>(2</w:t>
            </w:r>
            <w:r w:rsidR="00C47EF3">
              <w:t xml:space="preserve"> ir </w:t>
            </w:r>
            <w:r w:rsidR="00077E6E">
              <w:t xml:space="preserve">3 </w:t>
            </w:r>
            <w:r w:rsidR="004333C4">
              <w:t>priedai)</w:t>
            </w:r>
            <w:r w:rsidR="00E74151">
              <w:t>.</w:t>
            </w:r>
            <w:r w:rsidR="004333C4">
              <w:t xml:space="preserve"> </w:t>
            </w:r>
          </w:p>
          <w:p w14:paraId="348591EA" w14:textId="46FF471D" w:rsidR="00BD5BFE" w:rsidRDefault="00872DB3" w:rsidP="00C47EF3">
            <w:pPr>
              <w:jc w:val="both"/>
            </w:pPr>
            <w:r w:rsidRPr="00D16692">
              <w:lastRenderedPageBreak/>
              <w:t xml:space="preserve">Atsižvelgiant į sudarytas išlaidų </w:t>
            </w:r>
            <w:r w:rsidR="00C47EF3">
              <w:t>kategorijas</w:t>
            </w:r>
            <w:r w:rsidRPr="00D16692">
              <w:t>, apskaičiuot</w:t>
            </w:r>
            <w:r w:rsidR="009C3C4B">
              <w:t>a</w:t>
            </w:r>
            <w:r w:rsidRPr="00D16692">
              <w:t xml:space="preserve"> </w:t>
            </w:r>
            <w:r>
              <w:t>fiksuoto</w:t>
            </w:r>
            <w:r w:rsidR="009C3C4B">
              <w:t>ji</w:t>
            </w:r>
            <w:r>
              <w:t xml:space="preserve"> </w:t>
            </w:r>
            <w:r w:rsidRPr="00D16692">
              <w:t>sum</w:t>
            </w:r>
            <w:r w:rsidR="009C3C4B">
              <w:t>a</w:t>
            </w:r>
            <w:r>
              <w:t xml:space="preserve"> su PVM ir be PVM</w:t>
            </w:r>
            <w:r w:rsidR="004615DC">
              <w:t xml:space="preserve"> </w:t>
            </w:r>
            <w:r w:rsidR="009B64D6">
              <w:t>(</w:t>
            </w:r>
            <w:r w:rsidR="00077E6E">
              <w:t>5</w:t>
            </w:r>
            <w:r w:rsidR="009B64D6">
              <w:t xml:space="preserve"> priedas)</w:t>
            </w:r>
            <w:r w:rsidR="00BD5BFE">
              <w:t>. Rezultatai pateikti 1 lentelėje.</w:t>
            </w:r>
          </w:p>
          <w:p w14:paraId="08882A81" w14:textId="2BE31613" w:rsidR="006E4001" w:rsidRPr="006E4001" w:rsidRDefault="006E4001" w:rsidP="00C47EF3">
            <w:pPr>
              <w:spacing w:before="0" w:after="0"/>
              <w:jc w:val="both"/>
              <w:rPr>
                <w:sz w:val="20"/>
                <w:szCs w:val="20"/>
              </w:rPr>
            </w:pPr>
            <w:r>
              <w:rPr>
                <w:sz w:val="20"/>
                <w:szCs w:val="20"/>
              </w:rPr>
              <w:t xml:space="preserve">                               </w:t>
            </w:r>
            <w:r w:rsidRPr="006E4001">
              <w:rPr>
                <w:b/>
                <w:bCs/>
                <w:sz w:val="20"/>
                <w:szCs w:val="20"/>
              </w:rPr>
              <w:t>1 lentelė.</w:t>
            </w:r>
            <w:r>
              <w:rPr>
                <w:sz w:val="20"/>
                <w:szCs w:val="20"/>
              </w:rPr>
              <w:t xml:space="preserve"> </w:t>
            </w:r>
            <w:r w:rsidRPr="006E4001">
              <w:rPr>
                <w:sz w:val="20"/>
                <w:szCs w:val="20"/>
              </w:rPr>
              <w:t>Nustatyta fiksuotoji suma</w:t>
            </w:r>
          </w:p>
          <w:tbl>
            <w:tblPr>
              <w:tblW w:w="6304" w:type="dxa"/>
              <w:jc w:val="center"/>
              <w:tblLook w:val="04A0" w:firstRow="1" w:lastRow="0" w:firstColumn="1" w:lastColumn="0" w:noHBand="0" w:noVBand="1"/>
            </w:tblPr>
            <w:tblGrid>
              <w:gridCol w:w="3804"/>
              <w:gridCol w:w="2500"/>
            </w:tblGrid>
            <w:tr w:rsidR="00B55996" w:rsidRPr="00B55996" w14:paraId="7AA77B60" w14:textId="77777777" w:rsidTr="00B55996">
              <w:trPr>
                <w:trHeight w:val="204"/>
                <w:jc w:val="center"/>
              </w:trPr>
              <w:tc>
                <w:tcPr>
                  <w:tcW w:w="3804" w:type="dxa"/>
                  <w:tcBorders>
                    <w:top w:val="single" w:sz="4" w:space="0" w:color="auto"/>
                    <w:left w:val="single" w:sz="4" w:space="0" w:color="auto"/>
                    <w:bottom w:val="single" w:sz="4" w:space="0" w:color="auto"/>
                    <w:right w:val="single" w:sz="4" w:space="0" w:color="auto"/>
                  </w:tcBorders>
                  <w:shd w:val="clear" w:color="auto" w:fill="00C1C9"/>
                  <w:noWrap/>
                  <w:vAlign w:val="bottom"/>
                  <w:hideMark/>
                </w:tcPr>
                <w:p w14:paraId="3F8E529B" w14:textId="77777777" w:rsidR="00B55996" w:rsidRPr="00B55996" w:rsidRDefault="00B55996" w:rsidP="00C47EF3">
                  <w:pPr>
                    <w:spacing w:before="0" w:after="0"/>
                    <w:jc w:val="both"/>
                    <w:rPr>
                      <w:rFonts w:eastAsia="Times New Roman"/>
                      <w:b/>
                      <w:bCs/>
                      <w:color w:val="FFFFFF" w:themeColor="background1"/>
                      <w:szCs w:val="24"/>
                      <w:lang w:eastAsia="lt-LT"/>
                    </w:rPr>
                  </w:pPr>
                  <w:r w:rsidRPr="00B55996">
                    <w:rPr>
                      <w:rFonts w:eastAsia="Times New Roman"/>
                      <w:b/>
                      <w:bCs/>
                      <w:color w:val="FFFFFF" w:themeColor="background1"/>
                      <w:szCs w:val="24"/>
                      <w:lang w:eastAsia="lt-LT"/>
                    </w:rPr>
                    <w:t>VPS parengimo fiksuotasis dydis</w:t>
                  </w:r>
                </w:p>
              </w:tc>
              <w:tc>
                <w:tcPr>
                  <w:tcW w:w="2500" w:type="dxa"/>
                  <w:tcBorders>
                    <w:top w:val="single" w:sz="4" w:space="0" w:color="auto"/>
                    <w:left w:val="nil"/>
                    <w:bottom w:val="single" w:sz="4" w:space="0" w:color="auto"/>
                    <w:right w:val="single" w:sz="4" w:space="0" w:color="auto"/>
                  </w:tcBorders>
                  <w:shd w:val="clear" w:color="auto" w:fill="00C1C9"/>
                  <w:noWrap/>
                  <w:vAlign w:val="bottom"/>
                  <w:hideMark/>
                </w:tcPr>
                <w:p w14:paraId="5203E650" w14:textId="77777777" w:rsidR="00B55996" w:rsidRPr="00B55996" w:rsidRDefault="00B55996" w:rsidP="00C47EF3">
                  <w:pPr>
                    <w:spacing w:before="0" w:after="0"/>
                    <w:jc w:val="both"/>
                    <w:rPr>
                      <w:rFonts w:eastAsia="Times New Roman"/>
                      <w:b/>
                      <w:bCs/>
                      <w:color w:val="FFFFFF" w:themeColor="background1"/>
                      <w:szCs w:val="24"/>
                      <w:lang w:eastAsia="lt-LT"/>
                    </w:rPr>
                  </w:pPr>
                  <w:r w:rsidRPr="00B55996">
                    <w:rPr>
                      <w:rFonts w:eastAsia="Times New Roman"/>
                      <w:b/>
                      <w:bCs/>
                      <w:color w:val="FFFFFF" w:themeColor="background1"/>
                      <w:szCs w:val="24"/>
                      <w:lang w:eastAsia="lt-LT"/>
                    </w:rPr>
                    <w:t>Nustatytas dydis, Eur</w:t>
                  </w:r>
                </w:p>
              </w:tc>
            </w:tr>
            <w:tr w:rsidR="00B55996" w:rsidRPr="00B55996" w14:paraId="5E1F68AE" w14:textId="77777777" w:rsidTr="00B55996">
              <w:trPr>
                <w:trHeight w:val="204"/>
                <w:jc w:val="center"/>
              </w:trPr>
              <w:tc>
                <w:tcPr>
                  <w:tcW w:w="3804" w:type="dxa"/>
                  <w:tcBorders>
                    <w:top w:val="nil"/>
                    <w:left w:val="single" w:sz="4" w:space="0" w:color="auto"/>
                    <w:bottom w:val="single" w:sz="4" w:space="0" w:color="auto"/>
                    <w:right w:val="single" w:sz="4" w:space="0" w:color="auto"/>
                  </w:tcBorders>
                  <w:shd w:val="clear" w:color="auto" w:fill="auto"/>
                  <w:noWrap/>
                  <w:vAlign w:val="bottom"/>
                  <w:hideMark/>
                </w:tcPr>
                <w:p w14:paraId="06351CCC" w14:textId="356A6828" w:rsidR="00B55996" w:rsidRPr="00B55996" w:rsidRDefault="00B55996" w:rsidP="00C47EF3">
                  <w:pPr>
                    <w:spacing w:before="0" w:after="0"/>
                    <w:jc w:val="center"/>
                    <w:rPr>
                      <w:rFonts w:eastAsia="Times New Roman"/>
                      <w:color w:val="000000"/>
                      <w:szCs w:val="24"/>
                      <w:lang w:eastAsia="lt-LT"/>
                    </w:rPr>
                  </w:pPr>
                  <w:r w:rsidRPr="00B55996">
                    <w:rPr>
                      <w:rFonts w:eastAsia="Times New Roman"/>
                      <w:color w:val="000000"/>
                      <w:szCs w:val="24"/>
                      <w:lang w:eastAsia="lt-LT"/>
                    </w:rPr>
                    <w:t xml:space="preserve">FS </w:t>
                  </w:r>
                  <w:r w:rsidR="009A3E02">
                    <w:rPr>
                      <w:rFonts w:eastAsia="Times New Roman"/>
                      <w:color w:val="000000"/>
                      <w:szCs w:val="24"/>
                      <w:lang w:eastAsia="lt-LT"/>
                    </w:rPr>
                    <w:t>b</w:t>
                  </w:r>
                  <w:r w:rsidRPr="00B55996">
                    <w:rPr>
                      <w:rFonts w:eastAsia="Times New Roman"/>
                      <w:color w:val="000000"/>
                      <w:szCs w:val="24"/>
                      <w:lang w:eastAsia="lt-LT"/>
                    </w:rPr>
                    <w:t>e PVM</w:t>
                  </w:r>
                </w:p>
              </w:tc>
              <w:tc>
                <w:tcPr>
                  <w:tcW w:w="2500" w:type="dxa"/>
                  <w:tcBorders>
                    <w:top w:val="nil"/>
                    <w:left w:val="nil"/>
                    <w:bottom w:val="single" w:sz="4" w:space="0" w:color="auto"/>
                    <w:right w:val="single" w:sz="4" w:space="0" w:color="auto"/>
                  </w:tcBorders>
                  <w:shd w:val="clear" w:color="auto" w:fill="auto"/>
                  <w:noWrap/>
                  <w:vAlign w:val="bottom"/>
                  <w:hideMark/>
                </w:tcPr>
                <w:p w14:paraId="3E9E6898" w14:textId="7384E7CA" w:rsidR="00B55996" w:rsidRPr="00B55996" w:rsidRDefault="00B55996" w:rsidP="00C47EF3">
                  <w:pPr>
                    <w:spacing w:before="0" w:after="0"/>
                    <w:jc w:val="both"/>
                    <w:rPr>
                      <w:rFonts w:eastAsia="Times New Roman"/>
                      <w:color w:val="000000"/>
                      <w:szCs w:val="24"/>
                      <w:lang w:eastAsia="lt-LT"/>
                    </w:rPr>
                  </w:pPr>
                  <w:r w:rsidRPr="00B55996">
                    <w:rPr>
                      <w:rFonts w:eastAsia="Times New Roman"/>
                      <w:color w:val="000000"/>
                      <w:szCs w:val="24"/>
                      <w:lang w:eastAsia="lt-LT"/>
                    </w:rPr>
                    <w:t xml:space="preserve">                </w:t>
                  </w:r>
                  <w:r w:rsidR="00813325">
                    <w:rPr>
                      <w:rFonts w:eastAsia="Times New Roman"/>
                      <w:color w:val="000000"/>
                      <w:szCs w:val="24"/>
                      <w:lang w:eastAsia="lt-LT"/>
                    </w:rPr>
                    <w:t>13 567,41</w:t>
                  </w:r>
                  <w:r w:rsidRPr="00B55996">
                    <w:rPr>
                      <w:rFonts w:eastAsia="Times New Roman"/>
                      <w:color w:val="000000"/>
                      <w:szCs w:val="24"/>
                      <w:lang w:eastAsia="lt-LT"/>
                    </w:rPr>
                    <w:t xml:space="preserve">   </w:t>
                  </w:r>
                </w:p>
              </w:tc>
            </w:tr>
            <w:tr w:rsidR="00B55996" w:rsidRPr="00B55996" w14:paraId="71BD6FE0" w14:textId="77777777" w:rsidTr="00B55996">
              <w:trPr>
                <w:trHeight w:val="204"/>
                <w:jc w:val="center"/>
              </w:trPr>
              <w:tc>
                <w:tcPr>
                  <w:tcW w:w="3804" w:type="dxa"/>
                  <w:tcBorders>
                    <w:top w:val="nil"/>
                    <w:left w:val="single" w:sz="4" w:space="0" w:color="auto"/>
                    <w:bottom w:val="single" w:sz="4" w:space="0" w:color="auto"/>
                    <w:right w:val="single" w:sz="4" w:space="0" w:color="auto"/>
                  </w:tcBorders>
                  <w:shd w:val="clear" w:color="auto" w:fill="auto"/>
                  <w:noWrap/>
                  <w:vAlign w:val="bottom"/>
                  <w:hideMark/>
                </w:tcPr>
                <w:p w14:paraId="75FFD6C4" w14:textId="77777777" w:rsidR="00B55996" w:rsidRPr="00B55996" w:rsidRDefault="00B55996" w:rsidP="00C47EF3">
                  <w:pPr>
                    <w:spacing w:before="0" w:after="0"/>
                    <w:jc w:val="center"/>
                    <w:rPr>
                      <w:rFonts w:eastAsia="Times New Roman"/>
                      <w:color w:val="000000"/>
                      <w:szCs w:val="24"/>
                      <w:lang w:eastAsia="lt-LT"/>
                    </w:rPr>
                  </w:pPr>
                  <w:r w:rsidRPr="00B55996">
                    <w:rPr>
                      <w:rFonts w:eastAsia="Times New Roman"/>
                      <w:color w:val="000000"/>
                      <w:szCs w:val="24"/>
                      <w:lang w:eastAsia="lt-LT"/>
                    </w:rPr>
                    <w:t>FS su PVM</w:t>
                  </w:r>
                </w:p>
              </w:tc>
              <w:tc>
                <w:tcPr>
                  <w:tcW w:w="2500" w:type="dxa"/>
                  <w:tcBorders>
                    <w:top w:val="nil"/>
                    <w:left w:val="nil"/>
                    <w:bottom w:val="single" w:sz="4" w:space="0" w:color="auto"/>
                    <w:right w:val="single" w:sz="4" w:space="0" w:color="auto"/>
                  </w:tcBorders>
                  <w:shd w:val="clear" w:color="auto" w:fill="auto"/>
                  <w:noWrap/>
                  <w:vAlign w:val="bottom"/>
                  <w:hideMark/>
                </w:tcPr>
                <w:p w14:paraId="72DF0B32" w14:textId="63CB07F6" w:rsidR="00B55996" w:rsidRPr="00B55996" w:rsidRDefault="00B55996" w:rsidP="00C47EF3">
                  <w:pPr>
                    <w:spacing w:before="0" w:after="0"/>
                    <w:jc w:val="both"/>
                    <w:rPr>
                      <w:rFonts w:eastAsia="Times New Roman"/>
                      <w:color w:val="000000"/>
                      <w:szCs w:val="24"/>
                      <w:lang w:eastAsia="lt-LT"/>
                    </w:rPr>
                  </w:pPr>
                  <w:r w:rsidRPr="00B55996">
                    <w:rPr>
                      <w:rFonts w:eastAsia="Times New Roman"/>
                      <w:color w:val="000000"/>
                      <w:szCs w:val="24"/>
                      <w:lang w:eastAsia="lt-LT"/>
                    </w:rPr>
                    <w:t xml:space="preserve">                </w:t>
                  </w:r>
                  <w:r w:rsidR="00813325">
                    <w:rPr>
                      <w:rFonts w:eastAsia="Times New Roman"/>
                      <w:color w:val="000000"/>
                      <w:szCs w:val="24"/>
                      <w:lang w:eastAsia="lt-LT"/>
                    </w:rPr>
                    <w:t>14 524,99</w:t>
                  </w:r>
                  <w:r w:rsidRPr="00B55996">
                    <w:rPr>
                      <w:rFonts w:eastAsia="Times New Roman"/>
                      <w:color w:val="000000"/>
                      <w:szCs w:val="24"/>
                      <w:lang w:eastAsia="lt-LT"/>
                    </w:rPr>
                    <w:t xml:space="preserve">   </w:t>
                  </w:r>
                </w:p>
              </w:tc>
            </w:tr>
          </w:tbl>
          <w:p w14:paraId="6EC7AFF7" w14:textId="14C9B1FB" w:rsidR="00B55996" w:rsidRPr="00B84A7F" w:rsidRDefault="00F719AB" w:rsidP="00C47EF3">
            <w:pPr>
              <w:jc w:val="both"/>
            </w:pPr>
            <w:r w:rsidRPr="00915558">
              <w:t>Nustatyt</w:t>
            </w:r>
            <w:r w:rsidR="006A0EB3">
              <w:t>a</w:t>
            </w:r>
            <w:r w:rsidRPr="00915558">
              <w:t xml:space="preserve"> fiksuot</w:t>
            </w:r>
            <w:r w:rsidR="004615DC">
              <w:t>ąja</w:t>
            </w:r>
            <w:r w:rsidR="006A0EB3">
              <w:t xml:space="preserve"> suma </w:t>
            </w:r>
            <w:r w:rsidR="00CE20F4">
              <w:t>apmokamos</w:t>
            </w:r>
            <w:r w:rsidR="00B55996">
              <w:t xml:space="preserve"> </w:t>
            </w:r>
            <w:r w:rsidR="00DC3FB4">
              <w:t xml:space="preserve">vietos plėtros </w:t>
            </w:r>
            <w:r w:rsidR="006A0EB3">
              <w:t xml:space="preserve">strategijos </w:t>
            </w:r>
            <w:r w:rsidR="000E43AB">
              <w:t>parengimo išlaid</w:t>
            </w:r>
            <w:r w:rsidR="00CE20F4">
              <w:t>os</w:t>
            </w:r>
          </w:p>
        </w:tc>
      </w:tr>
    </w:tbl>
    <w:p w14:paraId="5D4B28B7" w14:textId="77777777" w:rsidR="003E2292" w:rsidRPr="00D62DD8" w:rsidRDefault="003E2292" w:rsidP="003E2292">
      <w:pPr>
        <w:pStyle w:val="Point0"/>
      </w:pPr>
    </w:p>
    <w:p w14:paraId="2765DD9B" w14:textId="094DE4F6" w:rsidR="003E2292" w:rsidRPr="00D62DD8" w:rsidRDefault="003E2292" w:rsidP="003E2292">
      <w:r>
        <w:t>4.</w:t>
      </w:r>
      <w:r>
        <w:tab/>
        <w:t>Paaiškinkite, kaip užtikrinote, kad į fiksuotojo vieneto įkainio, fiksuotosios sumos ar fiksuotosios normos skaičiavimą buvo įtrauktos tik tinkamos finansuoti išlaidos.</w:t>
      </w:r>
    </w:p>
    <w:tbl>
      <w:tblPr>
        <w:tblStyle w:val="Lentelstinklelis"/>
        <w:tblW w:w="0" w:type="auto"/>
        <w:tblInd w:w="0" w:type="dxa"/>
        <w:tblLook w:val="04A0" w:firstRow="1" w:lastRow="0" w:firstColumn="1" w:lastColumn="0" w:noHBand="0" w:noVBand="1"/>
      </w:tblPr>
      <w:tblGrid>
        <w:gridCol w:w="9628"/>
      </w:tblGrid>
      <w:tr w:rsidR="003E2292" w:rsidRPr="00D62DD8" w14:paraId="576076F3" w14:textId="77777777" w:rsidTr="007E21DA">
        <w:tc>
          <w:tcPr>
            <w:tcW w:w="9855" w:type="dxa"/>
          </w:tcPr>
          <w:p w14:paraId="09F35715" w14:textId="7D172568" w:rsidR="003E2292" w:rsidRPr="00D62DD8" w:rsidRDefault="00BA3BF6" w:rsidP="004B357A">
            <w:pPr>
              <w:jc w:val="both"/>
            </w:pPr>
            <w:r w:rsidRPr="00044C20">
              <w:t>Analizuojant istorinius duomenis, t.</w:t>
            </w:r>
            <w:r>
              <w:t xml:space="preserve"> </w:t>
            </w:r>
            <w:r w:rsidRPr="00044C20">
              <w:t>y. patirtas projektų</w:t>
            </w:r>
            <w:r w:rsidR="00FC72FD">
              <w:t>, kurie buvo finansuojami iš ES investicinių fondų,</w:t>
            </w:r>
            <w:r w:rsidRPr="00044C20">
              <w:t xml:space="preserve"> išlaidas,</w:t>
            </w:r>
            <w:r w:rsidR="00C50E2C">
              <w:t xml:space="preserve"> </w:t>
            </w:r>
            <w:r w:rsidRPr="00044C20">
              <w:t>į tyrimą buvo įtrauktos tik tos išlaidos, kurios analizuojamu laikotarpiu buvo pripažintos tinkamomis</w:t>
            </w:r>
            <w:r w:rsidR="00FC72FD">
              <w:t xml:space="preserve"> finansuoti</w:t>
            </w:r>
            <w:r w:rsidRPr="00044C20">
              <w:t xml:space="preserve"> </w:t>
            </w:r>
            <w:r w:rsidR="00C50E2C">
              <w:t>ir išmokėtos projektuose dalyvavusiems subjektams</w:t>
            </w:r>
            <w:r w:rsidR="001821A9">
              <w:t>.</w:t>
            </w:r>
            <w:r w:rsidR="00F23AAD">
              <w:t xml:space="preserve"> </w:t>
            </w:r>
          </w:p>
        </w:tc>
      </w:tr>
    </w:tbl>
    <w:p w14:paraId="2AC03C91" w14:textId="77777777" w:rsidR="003E2292" w:rsidRPr="00D62DD8" w:rsidRDefault="003E2292" w:rsidP="003E2292">
      <w:pPr>
        <w:pStyle w:val="Point0"/>
      </w:pPr>
      <w:r>
        <w:t>5.</w:t>
      </w:r>
      <w:r>
        <w:tab/>
        <w:t>Audito institucijos (-ų) atliktas skaičiavimo metodų ir sumų įvertinimas ir duomenų tikrinimo, kokybės, rinkimo ir saugojimo užtikrinimo tvarka.</w:t>
      </w:r>
    </w:p>
    <w:tbl>
      <w:tblPr>
        <w:tblStyle w:val="Lentelstinklelis"/>
        <w:tblW w:w="0" w:type="auto"/>
        <w:tblInd w:w="0" w:type="dxa"/>
        <w:tblLook w:val="04A0" w:firstRow="1" w:lastRow="0" w:firstColumn="1" w:lastColumn="0" w:noHBand="0" w:noVBand="1"/>
      </w:tblPr>
      <w:tblGrid>
        <w:gridCol w:w="9628"/>
      </w:tblGrid>
      <w:tr w:rsidR="003E2292" w:rsidRPr="00D62DD8" w14:paraId="59597FD5" w14:textId="77777777" w:rsidTr="007E21DA">
        <w:tc>
          <w:tcPr>
            <w:tcW w:w="9855" w:type="dxa"/>
          </w:tcPr>
          <w:p w14:paraId="2BE05CEB" w14:textId="77777777" w:rsidR="003E2292" w:rsidRPr="00D62DD8" w:rsidRDefault="003E2292" w:rsidP="007E21DA"/>
        </w:tc>
      </w:tr>
    </w:tbl>
    <w:p w14:paraId="5BA674FB" w14:textId="77777777" w:rsidR="00B95202" w:rsidRPr="00B84A7F" w:rsidRDefault="00B95202" w:rsidP="000C397E"/>
    <w:p w14:paraId="7B55D9EB" w14:textId="77777777" w:rsidR="004C72CD" w:rsidRPr="00B84A7F" w:rsidRDefault="004C72CD"/>
    <w:sectPr w:rsidR="004C72CD" w:rsidRPr="00B84A7F">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0619E" w14:textId="77777777" w:rsidR="00F3336A" w:rsidRDefault="00F3336A" w:rsidP="003E2292">
      <w:pPr>
        <w:spacing w:before="0" w:after="0" w:line="240" w:lineRule="auto"/>
      </w:pPr>
      <w:r>
        <w:separator/>
      </w:r>
    </w:p>
  </w:endnote>
  <w:endnote w:type="continuationSeparator" w:id="0">
    <w:p w14:paraId="423A95D8" w14:textId="77777777" w:rsidR="00F3336A" w:rsidRDefault="00F3336A" w:rsidP="003E229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5170"/>
      <w:gridCol w:w="2119"/>
      <w:gridCol w:w="1821"/>
      <w:gridCol w:w="300"/>
      <w:gridCol w:w="2162"/>
      <w:gridCol w:w="1285"/>
      <w:gridCol w:w="1714"/>
    </w:tblGrid>
    <w:tr w:rsidR="003E2292" w:rsidRPr="00B310DC" w14:paraId="1F354864" w14:textId="77777777" w:rsidTr="00D35B07">
      <w:trPr>
        <w:jc w:val="center"/>
      </w:trPr>
      <w:tc>
        <w:tcPr>
          <w:tcW w:w="2501" w:type="pct"/>
          <w:gridSpan w:val="2"/>
          <w:shd w:val="clear" w:color="auto" w:fill="auto"/>
          <w:tcMar>
            <w:top w:w="0" w:type="dxa"/>
          </w:tcMar>
        </w:tcPr>
        <w:p w14:paraId="3BB86C43" w14:textId="34D3B186" w:rsidR="003E2292" w:rsidRPr="00AD7BF2" w:rsidRDefault="003E2292" w:rsidP="00880DCB">
          <w:pPr>
            <w:pStyle w:val="FooterText"/>
          </w:pPr>
        </w:p>
      </w:tc>
      <w:tc>
        <w:tcPr>
          <w:tcW w:w="625" w:type="pct"/>
          <w:shd w:val="clear" w:color="auto" w:fill="auto"/>
          <w:tcMar>
            <w:top w:w="0" w:type="dxa"/>
          </w:tcMar>
        </w:tcPr>
        <w:p w14:paraId="2D1E0CEC" w14:textId="77777777" w:rsidR="003E2292" w:rsidRPr="00AD7BF2" w:rsidRDefault="003E2292" w:rsidP="00880DCB">
          <w:pPr>
            <w:pStyle w:val="FooterText"/>
            <w:jc w:val="center"/>
          </w:pPr>
        </w:p>
      </w:tc>
      <w:tc>
        <w:tcPr>
          <w:tcW w:w="1286" w:type="pct"/>
          <w:gridSpan w:val="3"/>
          <w:shd w:val="clear" w:color="auto" w:fill="auto"/>
          <w:tcMar>
            <w:top w:w="0" w:type="dxa"/>
          </w:tcMar>
        </w:tcPr>
        <w:p w14:paraId="74E2979E" w14:textId="47737EC9" w:rsidR="003E2292" w:rsidRPr="002511D8" w:rsidRDefault="003E2292" w:rsidP="00880DCB">
          <w:pPr>
            <w:pStyle w:val="FooterText"/>
            <w:jc w:val="center"/>
          </w:pPr>
        </w:p>
      </w:tc>
      <w:tc>
        <w:tcPr>
          <w:tcW w:w="589" w:type="pct"/>
          <w:shd w:val="clear" w:color="auto" w:fill="auto"/>
          <w:tcMar>
            <w:top w:w="0" w:type="dxa"/>
          </w:tcMar>
        </w:tcPr>
        <w:p w14:paraId="33DF7917" w14:textId="6BDAE441" w:rsidR="003E2292" w:rsidRPr="00B310DC" w:rsidRDefault="003E2292" w:rsidP="00704A6B">
          <w:pPr>
            <w:pStyle w:val="FooterText"/>
            <w:jc w:val="right"/>
          </w:pPr>
        </w:p>
      </w:tc>
    </w:tr>
    <w:tr w:rsidR="003E2292" w:rsidRPr="00D94637" w14:paraId="05DF1F51" w14:textId="77777777" w:rsidTr="00704A6B">
      <w:trPr>
        <w:jc w:val="center"/>
      </w:trPr>
      <w:tc>
        <w:tcPr>
          <w:tcW w:w="1774" w:type="pct"/>
          <w:shd w:val="clear" w:color="auto" w:fill="auto"/>
        </w:tcPr>
        <w:p w14:paraId="5A26E06B" w14:textId="1FB011CF" w:rsidR="003E2292" w:rsidRPr="00AD7BF2" w:rsidRDefault="003E2292" w:rsidP="00880DCB">
          <w:pPr>
            <w:pStyle w:val="FooterText"/>
            <w:spacing w:before="40"/>
          </w:pPr>
        </w:p>
      </w:tc>
      <w:tc>
        <w:tcPr>
          <w:tcW w:w="1455" w:type="pct"/>
          <w:gridSpan w:val="3"/>
          <w:shd w:val="clear" w:color="auto" w:fill="auto"/>
        </w:tcPr>
        <w:p w14:paraId="207C5CA3" w14:textId="292C3312" w:rsidR="003E2292" w:rsidRPr="00AD7BF2" w:rsidRDefault="003E2292" w:rsidP="00880DCB">
          <w:pPr>
            <w:pStyle w:val="FooterText"/>
            <w:spacing w:before="40"/>
            <w:jc w:val="center"/>
          </w:pPr>
        </w:p>
      </w:tc>
      <w:tc>
        <w:tcPr>
          <w:tcW w:w="742" w:type="pct"/>
          <w:shd w:val="clear" w:color="auto" w:fill="auto"/>
        </w:tcPr>
        <w:p w14:paraId="5DFAA50A" w14:textId="77777777" w:rsidR="003E2292" w:rsidRPr="00D94637" w:rsidRDefault="003E2292" w:rsidP="00880DCB">
          <w:pPr>
            <w:pStyle w:val="FooterText"/>
            <w:jc w:val="center"/>
            <w:rPr>
              <w:b/>
              <w:position w:val="-4"/>
              <w:sz w:val="36"/>
            </w:rPr>
          </w:pPr>
        </w:p>
      </w:tc>
      <w:tc>
        <w:tcPr>
          <w:tcW w:w="1029" w:type="pct"/>
          <w:gridSpan w:val="2"/>
          <w:shd w:val="clear" w:color="auto" w:fill="auto"/>
        </w:tcPr>
        <w:p w14:paraId="739A69F0" w14:textId="384E269D" w:rsidR="003E2292" w:rsidRPr="000310C2" w:rsidRDefault="003E2292" w:rsidP="00880DCB">
          <w:pPr>
            <w:pStyle w:val="FooterText"/>
            <w:jc w:val="right"/>
            <w:rPr>
              <w:spacing w:val="-20"/>
              <w:sz w:val="16"/>
            </w:rPr>
          </w:pPr>
        </w:p>
      </w:tc>
    </w:tr>
  </w:tbl>
  <w:p w14:paraId="5BC1151B" w14:textId="77777777" w:rsidR="003E2292" w:rsidRPr="00704A6B" w:rsidRDefault="003E2292" w:rsidP="00704A6B">
    <w:pPr>
      <w:pStyle w:val="FooterCounci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3E2E5" w14:textId="77777777" w:rsidR="00F3336A" w:rsidRDefault="00F3336A" w:rsidP="003E2292">
      <w:pPr>
        <w:spacing w:before="0" w:after="0" w:line="240" w:lineRule="auto"/>
      </w:pPr>
      <w:r>
        <w:separator/>
      </w:r>
    </w:p>
  </w:footnote>
  <w:footnote w:type="continuationSeparator" w:id="0">
    <w:p w14:paraId="43CE8A9A" w14:textId="77777777" w:rsidR="00F3336A" w:rsidRDefault="00F3336A" w:rsidP="003E2292">
      <w:pPr>
        <w:spacing w:before="0" w:after="0" w:line="240" w:lineRule="auto"/>
      </w:pPr>
      <w:r>
        <w:continuationSeparator/>
      </w:r>
    </w:p>
  </w:footnote>
  <w:footnote w:id="1">
    <w:p w14:paraId="5989EDC3" w14:textId="77777777" w:rsidR="003E2292" w:rsidRPr="00910A8B" w:rsidRDefault="003E2292" w:rsidP="003E2292">
      <w:pPr>
        <w:pStyle w:val="Puslapioinaostekstas"/>
        <w:rPr>
          <w:sz w:val="20"/>
        </w:rPr>
      </w:pPr>
      <w:r w:rsidRPr="00910A8B">
        <w:rPr>
          <w:rStyle w:val="Puslapioinaosnuoroda"/>
          <w:sz w:val="20"/>
        </w:rPr>
        <w:footnoteRef/>
      </w:r>
      <w:r w:rsidRPr="00910A8B">
        <w:rPr>
          <w:sz w:val="20"/>
        </w:rPr>
        <w:tab/>
        <w:t>Tai skirstymo pagal intervencinių priemonių srities matmenį kodas, pateikimas BNR I priedo 1 lentelėje ir EJRŽAF reglamento IV priede.</w:t>
      </w:r>
    </w:p>
  </w:footnote>
  <w:footnote w:id="2">
    <w:p w14:paraId="1B733473" w14:textId="77777777" w:rsidR="003E2292" w:rsidRPr="00D62DD8" w:rsidRDefault="003E2292" w:rsidP="003E2292">
      <w:pPr>
        <w:pStyle w:val="Puslapioinaostekstas"/>
        <w:rPr>
          <w:szCs w:val="24"/>
        </w:rPr>
      </w:pPr>
      <w:r w:rsidRPr="00910A8B">
        <w:rPr>
          <w:rStyle w:val="Puslapioinaosnuoroda"/>
          <w:sz w:val="20"/>
        </w:rPr>
        <w:footnoteRef/>
      </w:r>
      <w:r w:rsidRPr="00910A8B">
        <w:rPr>
          <w:sz w:val="20"/>
        </w:rPr>
        <w:tab/>
        <w:t>Tai bendro rodiklio, jei taikytina, kodas.</w:t>
      </w:r>
    </w:p>
  </w:footnote>
  <w:footnote w:id="3">
    <w:p w14:paraId="2DAFD4C1" w14:textId="77777777" w:rsidR="003E2292" w:rsidRPr="009752B2" w:rsidRDefault="003E2292" w:rsidP="00833EF9">
      <w:pPr>
        <w:pStyle w:val="Puslapioinaostekstas"/>
        <w:jc w:val="both"/>
        <w:rPr>
          <w:bCs/>
          <w:sz w:val="20"/>
        </w:rPr>
      </w:pPr>
      <w:r w:rsidRPr="009752B2">
        <w:rPr>
          <w:rStyle w:val="Puslapioinaosnuoroda"/>
          <w:sz w:val="20"/>
        </w:rPr>
        <w:footnoteRef/>
      </w:r>
      <w:r w:rsidRPr="009752B2">
        <w:rPr>
          <w:sz w:val="20"/>
        </w:rPr>
        <w:tab/>
        <w:t>Numatoma veiksmų atrankos pradžios data ir numatoma jų užbaigimo galutinė data (nuoroda – 63 straipsnio 5 dalis).</w:t>
      </w:r>
    </w:p>
  </w:footnote>
  <w:footnote w:id="4">
    <w:p w14:paraId="21890A23" w14:textId="097BAC48" w:rsidR="00EC0AA7" w:rsidRPr="009752B2" w:rsidRDefault="00EC0AA7" w:rsidP="00833EF9">
      <w:pPr>
        <w:pStyle w:val="Puslapioinaostekstas"/>
        <w:jc w:val="both"/>
        <w:rPr>
          <w:sz w:val="20"/>
        </w:rPr>
      </w:pPr>
      <w:r w:rsidRPr="009752B2">
        <w:rPr>
          <w:rStyle w:val="Puslapioinaosnuoroda"/>
          <w:sz w:val="20"/>
        </w:rPr>
        <w:footnoteRef/>
      </w:r>
      <w:r w:rsidRPr="009752B2">
        <w:rPr>
          <w:sz w:val="20"/>
        </w:rPr>
        <w:tab/>
        <w:t>Tinkamas finansavimo laikotarpis.</w:t>
      </w:r>
    </w:p>
  </w:footnote>
  <w:footnote w:id="5">
    <w:p w14:paraId="4D81B3B3" w14:textId="77777777" w:rsidR="003E2292" w:rsidRPr="009752B2" w:rsidRDefault="003E2292" w:rsidP="00833EF9">
      <w:pPr>
        <w:pStyle w:val="Puslapioinaostekstas"/>
        <w:jc w:val="both"/>
        <w:rPr>
          <w:bCs/>
          <w:sz w:val="20"/>
        </w:rPr>
      </w:pPr>
      <w:r w:rsidRPr="009752B2">
        <w:rPr>
          <w:rStyle w:val="Puslapioinaosnuoroda"/>
          <w:sz w:val="20"/>
        </w:rPr>
        <w:footnoteRef/>
      </w:r>
      <w:r w:rsidRPr="009752B2">
        <w:rPr>
          <w:sz w:val="20"/>
        </w:rPr>
        <w:tab/>
        <w:t>Veiksmų, apimančių kelis supaprastinto išlaidų apmokėjimo būdus, skirtingus projektus ar vienas po kito einančius veiksmo etapus, atveju reikia užpildyti 3–11 laukelius kiekvienam rodikliui, kurį pasiekus išlaidos yra atlyginamos.</w:t>
      </w:r>
    </w:p>
  </w:footnote>
  <w:footnote w:id="6">
    <w:p w14:paraId="3D6B5260" w14:textId="0E36F692" w:rsidR="002A1D12" w:rsidRPr="00846F22" w:rsidRDefault="002A1D12" w:rsidP="009264F0">
      <w:pPr>
        <w:pStyle w:val="Puslapioinaostekstas"/>
        <w:ind w:left="284" w:hanging="284"/>
        <w:jc w:val="both"/>
        <w:rPr>
          <w:bCs/>
          <w:sz w:val="20"/>
        </w:rPr>
      </w:pPr>
      <w:r>
        <w:rPr>
          <w:rStyle w:val="Puslapioinaosnuoroda"/>
        </w:rPr>
        <w:footnoteRef/>
      </w:r>
      <w:r w:rsidRPr="00846F22">
        <w:rPr>
          <w:sz w:val="20"/>
        </w:rPr>
        <w:t>Jei taikytina, nurodykite koregavimo dažnumą ir laiką ir pateikite aiškią nuorodą į konkretų rodiklį (įskaitant saitą į interneto svetainę, kurioje šis rodiklis paskelbtas, jei taikytina).</w:t>
      </w:r>
    </w:p>
  </w:footnote>
  <w:footnote w:id="7">
    <w:p w14:paraId="71C48A4D" w14:textId="596A1AD3" w:rsidR="002A1D12" w:rsidRPr="009512C6" w:rsidRDefault="002A1D12" w:rsidP="009264F0">
      <w:pPr>
        <w:pStyle w:val="Puslapioinaostekstas"/>
        <w:ind w:left="142" w:hanging="142"/>
        <w:rPr>
          <w:sz w:val="20"/>
        </w:rPr>
      </w:pPr>
      <w:r w:rsidRPr="009512C6">
        <w:rPr>
          <w:rStyle w:val="Puslapioinaosnuoroda"/>
          <w:sz w:val="20"/>
        </w:rPr>
        <w:footnoteRef/>
      </w:r>
      <w:r w:rsidR="00F33200">
        <w:rPr>
          <w:sz w:val="20"/>
        </w:rPr>
        <w:t xml:space="preserve"> </w:t>
      </w:r>
      <w:r w:rsidRPr="009512C6">
        <w:rPr>
          <w:sz w:val="20"/>
        </w:rPr>
        <w:t xml:space="preserve">Šaltinis: </w:t>
      </w:r>
      <w:hyperlink r:id="rId1" w:history="1">
        <w:r w:rsidR="00C02AEE" w:rsidRPr="00F33200">
          <w:rPr>
            <w:rStyle w:val="Hipersaitas"/>
            <w:sz w:val="20"/>
          </w:rPr>
          <w:t>IX-751 Lietuvos Respublikos pridėtinės vertės mokesčio įstatymas (lrs.lt)</w:t>
        </w:r>
      </w:hyperlink>
    </w:p>
  </w:footnote>
  <w:footnote w:id="8">
    <w:p w14:paraId="1BFA9F71" w14:textId="289FFF43" w:rsidR="002A1D12" w:rsidRDefault="002A1D12" w:rsidP="009C6D1B">
      <w:pPr>
        <w:pStyle w:val="Puslapioinaostekstas"/>
        <w:ind w:left="142" w:hanging="142"/>
        <w:jc w:val="both"/>
      </w:pPr>
      <w:r w:rsidRPr="009512C6">
        <w:rPr>
          <w:rStyle w:val="Puslapioinaosnuoroda"/>
          <w:sz w:val="20"/>
        </w:rPr>
        <w:footnoteRef/>
      </w:r>
      <w:r>
        <w:rPr>
          <w:sz w:val="20"/>
        </w:rPr>
        <w:t xml:space="preserve"> </w:t>
      </w:r>
      <w:bookmarkStart w:id="0" w:name="_Hlk92274413"/>
      <w:bookmarkStart w:id="1" w:name="_Hlk92369658"/>
      <w:r w:rsidRPr="00973550">
        <w:rPr>
          <w:sz w:val="20"/>
        </w:rPr>
        <w:t xml:space="preserve">Naudojami naujausi oficialūs </w:t>
      </w:r>
      <w:r>
        <w:rPr>
          <w:sz w:val="20"/>
        </w:rPr>
        <w:t>statistiniai</w:t>
      </w:r>
      <w:r w:rsidRPr="00973550">
        <w:rPr>
          <w:sz w:val="20"/>
        </w:rPr>
        <w:t xml:space="preserve"> duomenys:</w:t>
      </w:r>
      <w:r>
        <w:rPr>
          <w:sz w:val="20"/>
        </w:rPr>
        <w:t xml:space="preserve"> </w:t>
      </w:r>
      <w:r w:rsidRPr="003046C6">
        <w:rPr>
          <w:sz w:val="20"/>
        </w:rPr>
        <w:t>Ūkis ir finansai (makroekonomika), Kainų indeksai, pokyčiai ir kainos,</w:t>
      </w:r>
      <w:r w:rsidRPr="00745E98">
        <w:rPr>
          <w:sz w:val="20"/>
        </w:rPr>
        <w:t xml:space="preserve"> Vartotojų kainų indeksai (VKI), kainų pokyčiai, svoriai, vidutinės kainos</w:t>
      </w:r>
      <w:r>
        <w:rPr>
          <w:sz w:val="20"/>
        </w:rPr>
        <w:t xml:space="preserve">, </w:t>
      </w:r>
      <w:r w:rsidRPr="00745E98">
        <w:rPr>
          <w:sz w:val="20"/>
        </w:rPr>
        <w:t>Vartotojų kainų indeksai</w:t>
      </w:r>
      <w:r>
        <w:rPr>
          <w:sz w:val="20"/>
        </w:rPr>
        <w:t xml:space="preserve">, </w:t>
      </w:r>
      <w:r w:rsidRPr="00745E98">
        <w:rPr>
          <w:sz w:val="20"/>
        </w:rPr>
        <w:t>Vartotojų kainų indeksai (2015 m. – 100)</w:t>
      </w:r>
      <w:r>
        <w:rPr>
          <w:sz w:val="20"/>
        </w:rPr>
        <w:t>;</w:t>
      </w:r>
      <w:r w:rsidRPr="00745E98">
        <w:t xml:space="preserve"> </w:t>
      </w:r>
      <w:r w:rsidRPr="00745E98">
        <w:rPr>
          <w:sz w:val="20"/>
        </w:rPr>
        <w:t>Individualaus vartojimo išlaidų pagal paskirtį klasifikatorius (COICOP)</w:t>
      </w:r>
      <w:r>
        <w:rPr>
          <w:sz w:val="20"/>
        </w:rPr>
        <w:t>: „</w:t>
      </w:r>
      <w:r w:rsidRPr="00745E98">
        <w:rPr>
          <w:sz w:val="20"/>
        </w:rPr>
        <w:t>00 Vartojimo prekės ir paslaugos</w:t>
      </w:r>
      <w:r>
        <w:rPr>
          <w:sz w:val="20"/>
        </w:rPr>
        <w:t xml:space="preserve">“. </w:t>
      </w:r>
      <w:r w:rsidRPr="0022159C">
        <w:rPr>
          <w:sz w:val="20"/>
        </w:rPr>
        <w:t>Šaltinis:</w:t>
      </w:r>
      <w:r>
        <w:rPr>
          <w:sz w:val="20"/>
        </w:rPr>
        <w:t xml:space="preserve"> </w:t>
      </w:r>
      <w:hyperlink r:id="rId2" w:anchor="/" w:history="1">
        <w:r w:rsidRPr="00E47E89">
          <w:rPr>
            <w:rStyle w:val="Hipersaitas"/>
            <w:sz w:val="20"/>
          </w:rPr>
          <w:t>https://osp.stat.gov.lt/statistiniu-rodikliu-analize#/</w:t>
        </w:r>
      </w:hyperlink>
      <w:r>
        <w:t xml:space="preserve"> </w:t>
      </w:r>
      <w:bookmarkEnd w:id="0"/>
      <w:bookmarkEnd w:id="1"/>
    </w:p>
  </w:footnote>
  <w:footnote w:id="9">
    <w:p w14:paraId="321606FF" w14:textId="391177CF" w:rsidR="00C02AEE" w:rsidRPr="00BA6028" w:rsidRDefault="00C02AEE" w:rsidP="00C02AEE">
      <w:pPr>
        <w:spacing w:line="240" w:lineRule="auto"/>
        <w:ind w:left="142" w:hanging="142"/>
        <w:jc w:val="both"/>
        <w:rPr>
          <w:sz w:val="20"/>
          <w:szCs w:val="20"/>
        </w:rPr>
      </w:pPr>
      <w:r w:rsidRPr="001C3113">
        <w:rPr>
          <w:rStyle w:val="Puslapioinaosnuoroda"/>
          <w:sz w:val="20"/>
          <w:szCs w:val="20"/>
        </w:rPr>
        <w:footnoteRef/>
      </w:r>
      <w:r w:rsidRPr="001C3113">
        <w:rPr>
          <w:sz w:val="20"/>
          <w:szCs w:val="20"/>
        </w:rPr>
        <w:t xml:space="preserve"> </w:t>
      </w:r>
      <w:r w:rsidR="00DE1C75" w:rsidRPr="00177056">
        <w:rPr>
          <w:sz w:val="20"/>
          <w:szCs w:val="20"/>
        </w:rPr>
        <w:t xml:space="preserve">Naudojami naujausi oficialūs statistiniai duomenys: Gyventojai ir socialinė statistika; Darbo užmokestis ir darbo sąnaudos; Darbo užmokesčio rodikliai (ketvirtiniai ir metiniai); Darbo užmokestis; Darbo užmokestis indeksas (mėnesinis); Apskritys  |  Ekonominės veiklos rūšis (EVRK 2 red., sekcijų lygiu) | Tipas (2008-2021) (TOTAL iš viso pagal ekonomines veiklos rūšis); Tipas (Bruto); Sektorius (Šalies ūkis su individualiosiomis įmonėmis); Lyginimas (palyginta su ankstesniais metais); Laikotarpis (2016, 2017, 2018, 2019, 2020, 2021). </w:t>
      </w:r>
      <w:r w:rsidR="00DE1C75" w:rsidRPr="00BA6028">
        <w:rPr>
          <w:sz w:val="20"/>
          <w:szCs w:val="20"/>
        </w:rPr>
        <w:t xml:space="preserve">Šaltinis: </w:t>
      </w:r>
      <w:hyperlink r:id="rId3" w:anchor="/" w:history="1">
        <w:r w:rsidR="00BA6028" w:rsidRPr="00BA6028">
          <w:rPr>
            <w:rStyle w:val="Hipersaitas"/>
            <w:sz w:val="20"/>
            <w:szCs w:val="20"/>
          </w:rPr>
          <w:t>Rodiklių duomenų bazė - Oficialiosios statistikos portalas</w:t>
        </w:r>
      </w:hyperlink>
    </w:p>
  </w:footnote>
  <w:footnote w:id="10">
    <w:p w14:paraId="36F0E361" w14:textId="56E39743" w:rsidR="001A060A" w:rsidRDefault="001A060A" w:rsidP="00362C38">
      <w:pPr>
        <w:pStyle w:val="Puslapioinaostekstas"/>
        <w:ind w:left="284" w:hanging="284"/>
      </w:pPr>
      <w:r>
        <w:rPr>
          <w:rStyle w:val="Puslapioinaosnuoroda"/>
        </w:rPr>
        <w:footnoteRef/>
      </w:r>
      <w:r>
        <w:t xml:space="preserve"> </w:t>
      </w:r>
      <w:r w:rsidRPr="00537B7A">
        <w:rPr>
          <w:sz w:val="20"/>
        </w:rPr>
        <w:t xml:space="preserve">Vadovaujantis </w:t>
      </w:r>
      <w:r>
        <w:rPr>
          <w:sz w:val="20"/>
        </w:rPr>
        <w:t>Lietuvos Respublikos f</w:t>
      </w:r>
      <w:r w:rsidRPr="00537B7A">
        <w:rPr>
          <w:sz w:val="20"/>
        </w:rPr>
        <w:t xml:space="preserve">inansų ministro 2022 m. birželio 22 d. įsakymu Nr. 1K-237 „Dėl 2021-2027 metų Europos Sąjungos fondų investicijų programos ir Ekonomikos gaivinimo ir atsparumo didinimo plano "Naujos kartos Lietuva" įgyvendinimo“ teikiama veiklos ataskaita, kurios viena iš dalių </w:t>
      </w:r>
      <w:r>
        <w:rPr>
          <w:sz w:val="20"/>
        </w:rPr>
        <w:t>yra</w:t>
      </w:r>
      <w:r w:rsidRPr="00537B7A">
        <w:rPr>
          <w:sz w:val="20"/>
        </w:rPr>
        <w:t xml:space="preserve"> mokėjimo prašymas</w:t>
      </w:r>
      <w:r w:rsidR="00A00BB2">
        <w:rPr>
          <w:sz w:val="20"/>
        </w:rPr>
        <w:t>.</w:t>
      </w:r>
    </w:p>
  </w:footnote>
  <w:footnote w:id="11">
    <w:p w14:paraId="5E04FD7F" w14:textId="2895BA73" w:rsidR="002A1D12" w:rsidRDefault="002A1D12" w:rsidP="001839C7">
      <w:pPr>
        <w:pStyle w:val="Puslapioinaostekstas"/>
        <w:ind w:left="-142" w:firstLine="142"/>
      </w:pPr>
      <w:r w:rsidRPr="004E5D40">
        <w:rPr>
          <w:rStyle w:val="Puslapioinaosnuoroda"/>
          <w:szCs w:val="24"/>
        </w:rPr>
        <w:footnoteRef/>
      </w:r>
      <w:r w:rsidRPr="004E5D40">
        <w:rPr>
          <w:szCs w:val="24"/>
        </w:rPr>
        <w:t xml:space="preserve">  Š</w:t>
      </w:r>
      <w:r w:rsidRPr="004E5D40">
        <w:rPr>
          <w:sz w:val="20"/>
        </w:rPr>
        <w:t xml:space="preserve">altinis: </w:t>
      </w:r>
      <w:hyperlink r:id="rId4" w:history="1">
        <w:r w:rsidRPr="005144F1">
          <w:rPr>
            <w:rStyle w:val="Hipersaitas"/>
            <w:sz w:val="20"/>
          </w:rPr>
          <w:t>https://www.e-tar.lt/portal/lt/legalAct/14e33320f1ed11ec8fa7d02a65c371ad</w:t>
        </w:r>
      </w:hyperlink>
      <w:r>
        <w:rPr>
          <w:sz w:val="20"/>
        </w:rPr>
        <w:t xml:space="preserve"> </w:t>
      </w:r>
    </w:p>
  </w:footnote>
  <w:footnote w:id="12">
    <w:p w14:paraId="043067EE" w14:textId="77777777" w:rsidR="002A1D12" w:rsidRPr="00FE0681" w:rsidRDefault="002A1D12" w:rsidP="004E5D40">
      <w:pPr>
        <w:pStyle w:val="Puslapioinaostekstas"/>
        <w:ind w:left="284" w:hanging="284"/>
        <w:rPr>
          <w:sz w:val="20"/>
        </w:rPr>
      </w:pPr>
      <w:r>
        <w:rPr>
          <w:rStyle w:val="Puslapioinaosnuoroda"/>
        </w:rPr>
        <w:footnoteRef/>
      </w:r>
      <w:r>
        <w:tab/>
      </w:r>
      <w:r w:rsidRPr="000F4656">
        <w:rPr>
          <w:sz w:val="20"/>
        </w:rPr>
        <w:t>Ar yra kokių nors galimų neigiamų pasekmių remiamų veiksmų kokybei ir, jei taip, kokių priemonių (pvz., k</w:t>
      </w:r>
      <w:r w:rsidRPr="00FE0681">
        <w:rPr>
          <w:sz w:val="20"/>
        </w:rPr>
        <w:t>okybės užtikrinimo) bus imtasi šiai rizikai kompensuoti?</w:t>
      </w:r>
    </w:p>
  </w:footnote>
  <w:footnote w:id="13">
    <w:p w14:paraId="40B5A518" w14:textId="0E6CD566" w:rsidR="006B68C1" w:rsidRDefault="006B68C1" w:rsidP="005E4C5A">
      <w:pPr>
        <w:pStyle w:val="Puslapioinaostekstas"/>
        <w:ind w:left="284" w:hanging="284"/>
      </w:pPr>
      <w:r w:rsidRPr="005E4C5A">
        <w:rPr>
          <w:rStyle w:val="Puslapioinaosnuoroda"/>
          <w:b w:val="0"/>
          <w:bCs/>
        </w:rPr>
        <w:footnoteRef/>
      </w:r>
      <w:r>
        <w:t xml:space="preserve"> </w:t>
      </w:r>
      <w:r w:rsidR="006C7C69" w:rsidRPr="006C7C69">
        <w:rPr>
          <w:sz w:val="20"/>
        </w:rPr>
        <w:t>Šaltinis:</w:t>
      </w:r>
      <w:r w:rsidR="006C7C69">
        <w:t xml:space="preserve"> </w:t>
      </w:r>
      <w:hyperlink r:id="rId5" w:history="1">
        <w:r w:rsidRPr="005E4C5A">
          <w:rPr>
            <w:rStyle w:val="Hipersaitas"/>
            <w:sz w:val="20"/>
          </w:rPr>
          <w:t>3D-627 Dėl Lietuvos žuvininkystės sektoriaus 2014–2020 metų veiksmų programos ketvirtojo Sąjungos priori... (lrs.lt)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D669" w14:textId="1F7F7108" w:rsidR="00347D53" w:rsidRPr="005119BB" w:rsidRDefault="00347D53" w:rsidP="005119BB">
    <w:pPr>
      <w:tabs>
        <w:tab w:val="center" w:pos="4820"/>
        <w:tab w:val="right" w:pos="9638"/>
      </w:tabs>
      <w:spacing w:before="0" w:after="0" w:line="276" w:lineRule="auto"/>
      <w:ind w:firstLine="269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24FF0"/>
    <w:multiLevelType w:val="hybridMultilevel"/>
    <w:tmpl w:val="03CAA61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19923DE5"/>
    <w:multiLevelType w:val="hybridMultilevel"/>
    <w:tmpl w:val="63066176"/>
    <w:lvl w:ilvl="0" w:tplc="1A909100">
      <w:start w:val="1"/>
      <w:numFmt w:val="decimal"/>
      <w:lvlText w:val="%1."/>
      <w:lvlJc w:val="left"/>
      <w:pPr>
        <w:ind w:left="644" w:hanging="360"/>
      </w:pPr>
      <w:rPr>
        <w:rFonts w:asciiTheme="majorBidi" w:hAnsiTheme="majorBidi"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1C191EA5"/>
    <w:multiLevelType w:val="hybridMultilevel"/>
    <w:tmpl w:val="41CE0994"/>
    <w:lvl w:ilvl="0" w:tplc="89C6E074">
      <w:start w:val="3"/>
      <w:numFmt w:val="decimal"/>
      <w:lvlText w:val="%1."/>
      <w:lvlJc w:val="left"/>
      <w:pPr>
        <w:ind w:left="1364" w:hanging="360"/>
      </w:pPr>
      <w:rPr>
        <w:rFonts w:hint="default"/>
      </w:rPr>
    </w:lvl>
    <w:lvl w:ilvl="1" w:tplc="04270019" w:tentative="1">
      <w:start w:val="1"/>
      <w:numFmt w:val="lowerLetter"/>
      <w:lvlText w:val="%2."/>
      <w:lvlJc w:val="left"/>
      <w:pPr>
        <w:ind w:left="2084" w:hanging="360"/>
      </w:pPr>
    </w:lvl>
    <w:lvl w:ilvl="2" w:tplc="0427001B" w:tentative="1">
      <w:start w:val="1"/>
      <w:numFmt w:val="lowerRoman"/>
      <w:lvlText w:val="%3."/>
      <w:lvlJc w:val="right"/>
      <w:pPr>
        <w:ind w:left="2804" w:hanging="180"/>
      </w:pPr>
    </w:lvl>
    <w:lvl w:ilvl="3" w:tplc="0427000F" w:tentative="1">
      <w:start w:val="1"/>
      <w:numFmt w:val="decimal"/>
      <w:lvlText w:val="%4."/>
      <w:lvlJc w:val="left"/>
      <w:pPr>
        <w:ind w:left="3524" w:hanging="360"/>
      </w:pPr>
    </w:lvl>
    <w:lvl w:ilvl="4" w:tplc="04270019" w:tentative="1">
      <w:start w:val="1"/>
      <w:numFmt w:val="lowerLetter"/>
      <w:lvlText w:val="%5."/>
      <w:lvlJc w:val="left"/>
      <w:pPr>
        <w:ind w:left="4244" w:hanging="360"/>
      </w:pPr>
    </w:lvl>
    <w:lvl w:ilvl="5" w:tplc="0427001B" w:tentative="1">
      <w:start w:val="1"/>
      <w:numFmt w:val="lowerRoman"/>
      <w:lvlText w:val="%6."/>
      <w:lvlJc w:val="right"/>
      <w:pPr>
        <w:ind w:left="4964" w:hanging="180"/>
      </w:pPr>
    </w:lvl>
    <w:lvl w:ilvl="6" w:tplc="0427000F" w:tentative="1">
      <w:start w:val="1"/>
      <w:numFmt w:val="decimal"/>
      <w:lvlText w:val="%7."/>
      <w:lvlJc w:val="left"/>
      <w:pPr>
        <w:ind w:left="5684" w:hanging="360"/>
      </w:pPr>
    </w:lvl>
    <w:lvl w:ilvl="7" w:tplc="04270019" w:tentative="1">
      <w:start w:val="1"/>
      <w:numFmt w:val="lowerLetter"/>
      <w:lvlText w:val="%8."/>
      <w:lvlJc w:val="left"/>
      <w:pPr>
        <w:ind w:left="6404" w:hanging="360"/>
      </w:pPr>
    </w:lvl>
    <w:lvl w:ilvl="8" w:tplc="0427001B" w:tentative="1">
      <w:start w:val="1"/>
      <w:numFmt w:val="lowerRoman"/>
      <w:lvlText w:val="%9."/>
      <w:lvlJc w:val="right"/>
      <w:pPr>
        <w:ind w:left="7124" w:hanging="180"/>
      </w:pPr>
    </w:lvl>
  </w:abstractNum>
  <w:abstractNum w:abstractNumId="3" w15:restartNumberingAfterBreak="0">
    <w:nsid w:val="1DC249AB"/>
    <w:multiLevelType w:val="hybridMultilevel"/>
    <w:tmpl w:val="63066176"/>
    <w:lvl w:ilvl="0" w:tplc="1A909100">
      <w:start w:val="1"/>
      <w:numFmt w:val="decimal"/>
      <w:lvlText w:val="%1."/>
      <w:lvlJc w:val="left"/>
      <w:pPr>
        <w:ind w:left="720" w:hanging="360"/>
      </w:pPr>
      <w:rPr>
        <w:rFonts w:asciiTheme="majorBidi" w:hAnsiTheme="majorBid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0D0927"/>
    <w:multiLevelType w:val="hybridMultilevel"/>
    <w:tmpl w:val="DCBA5680"/>
    <w:lvl w:ilvl="0" w:tplc="C7A0DEC8">
      <w:start w:val="2"/>
      <w:numFmt w:val="bullet"/>
      <w:lvlText w:val="-"/>
      <w:lvlJc w:val="left"/>
      <w:pPr>
        <w:ind w:left="720" w:hanging="360"/>
      </w:pPr>
      <w:rPr>
        <w:rFonts w:ascii="Times New Roman" w:eastAsiaTheme="minorHAnsi"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F9E188E"/>
    <w:multiLevelType w:val="hybridMultilevel"/>
    <w:tmpl w:val="082246D2"/>
    <w:lvl w:ilvl="0" w:tplc="3DEE6084">
      <w:start w:val="1"/>
      <w:numFmt w:val="decimal"/>
      <w:lvlText w:val="%1."/>
      <w:lvlJc w:val="left"/>
      <w:pPr>
        <w:ind w:left="1004" w:hanging="360"/>
      </w:pPr>
      <w:rPr>
        <w:rFonts w:asciiTheme="majorBidi" w:hAnsiTheme="majorBidi" w:hint="default"/>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6" w15:restartNumberingAfterBreak="0">
    <w:nsid w:val="26F5354D"/>
    <w:multiLevelType w:val="hybridMultilevel"/>
    <w:tmpl w:val="2C24E4DC"/>
    <w:lvl w:ilvl="0" w:tplc="C7A0DEC8">
      <w:start w:val="2"/>
      <w:numFmt w:val="bullet"/>
      <w:lvlText w:val="-"/>
      <w:lvlJc w:val="left"/>
      <w:pPr>
        <w:ind w:left="720" w:hanging="360"/>
      </w:pPr>
      <w:rPr>
        <w:rFonts w:ascii="Times New Roman" w:eastAsiaTheme="minorHAns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A12904"/>
    <w:multiLevelType w:val="hybridMultilevel"/>
    <w:tmpl w:val="5E28923A"/>
    <w:lvl w:ilvl="0" w:tplc="C7A0DEC8">
      <w:start w:val="2"/>
      <w:numFmt w:val="bullet"/>
      <w:lvlText w:val="-"/>
      <w:lvlJc w:val="left"/>
      <w:pPr>
        <w:ind w:left="720" w:hanging="360"/>
      </w:pPr>
      <w:rPr>
        <w:rFonts w:ascii="Times New Roman" w:eastAsiaTheme="minorHAns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B451174"/>
    <w:multiLevelType w:val="hybridMultilevel"/>
    <w:tmpl w:val="7C729636"/>
    <w:lvl w:ilvl="0" w:tplc="02DE5246">
      <w:start w:val="9"/>
      <w:numFmt w:val="bullet"/>
      <w:lvlText w:val="-"/>
      <w:lvlJc w:val="left"/>
      <w:pPr>
        <w:ind w:left="720" w:hanging="360"/>
      </w:pPr>
      <w:rPr>
        <w:rFonts w:ascii="Times New Roman" w:eastAsiaTheme="minorHAns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A4440E"/>
    <w:multiLevelType w:val="hybridMultilevel"/>
    <w:tmpl w:val="C436CFDA"/>
    <w:lvl w:ilvl="0" w:tplc="4C604CCC">
      <w:start w:val="2"/>
      <w:numFmt w:val="bullet"/>
      <w:lvlText w:val="-"/>
      <w:lvlJc w:val="left"/>
      <w:pPr>
        <w:ind w:left="720" w:hanging="360"/>
      </w:pPr>
      <w:rPr>
        <w:rFonts w:ascii="Times New Roman" w:eastAsiaTheme="minorHAnsi" w:hAnsi="Times New Roman" w:cs="Times New Roman" w:hint="default"/>
        <w:b w:val="0"/>
        <w:color w:val="2424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33E6CD1"/>
    <w:multiLevelType w:val="hybridMultilevel"/>
    <w:tmpl w:val="2F44AE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3E14AE1"/>
    <w:multiLevelType w:val="hybridMultilevel"/>
    <w:tmpl w:val="4F1A0A84"/>
    <w:lvl w:ilvl="0" w:tplc="184A436E">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2" w15:restartNumberingAfterBreak="0">
    <w:nsid w:val="46A97BEC"/>
    <w:multiLevelType w:val="hybridMultilevel"/>
    <w:tmpl w:val="DF14A064"/>
    <w:lvl w:ilvl="0" w:tplc="ED6248F2">
      <w:start w:val="1"/>
      <w:numFmt w:val="bullet"/>
      <w:lvlText w:val="-"/>
      <w:lvlJc w:val="left"/>
      <w:pPr>
        <w:ind w:left="394" w:hanging="360"/>
      </w:pPr>
      <w:rPr>
        <w:rFonts w:ascii="Times New Roman" w:eastAsiaTheme="minorHAnsi" w:hAnsi="Times New Roman" w:cs="Times New Roman" w:hint="default"/>
      </w:rPr>
    </w:lvl>
    <w:lvl w:ilvl="1" w:tplc="04270003" w:tentative="1">
      <w:start w:val="1"/>
      <w:numFmt w:val="bullet"/>
      <w:lvlText w:val="o"/>
      <w:lvlJc w:val="left"/>
      <w:pPr>
        <w:ind w:left="1114" w:hanging="360"/>
      </w:pPr>
      <w:rPr>
        <w:rFonts w:ascii="Courier New" w:hAnsi="Courier New" w:cs="Courier New" w:hint="default"/>
      </w:rPr>
    </w:lvl>
    <w:lvl w:ilvl="2" w:tplc="04270005" w:tentative="1">
      <w:start w:val="1"/>
      <w:numFmt w:val="bullet"/>
      <w:lvlText w:val=""/>
      <w:lvlJc w:val="left"/>
      <w:pPr>
        <w:ind w:left="1834" w:hanging="360"/>
      </w:pPr>
      <w:rPr>
        <w:rFonts w:ascii="Wingdings" w:hAnsi="Wingdings" w:hint="default"/>
      </w:rPr>
    </w:lvl>
    <w:lvl w:ilvl="3" w:tplc="04270001" w:tentative="1">
      <w:start w:val="1"/>
      <w:numFmt w:val="bullet"/>
      <w:lvlText w:val=""/>
      <w:lvlJc w:val="left"/>
      <w:pPr>
        <w:ind w:left="2554" w:hanging="360"/>
      </w:pPr>
      <w:rPr>
        <w:rFonts w:ascii="Symbol" w:hAnsi="Symbol" w:hint="default"/>
      </w:rPr>
    </w:lvl>
    <w:lvl w:ilvl="4" w:tplc="04270003" w:tentative="1">
      <w:start w:val="1"/>
      <w:numFmt w:val="bullet"/>
      <w:lvlText w:val="o"/>
      <w:lvlJc w:val="left"/>
      <w:pPr>
        <w:ind w:left="3274" w:hanging="360"/>
      </w:pPr>
      <w:rPr>
        <w:rFonts w:ascii="Courier New" w:hAnsi="Courier New" w:cs="Courier New" w:hint="default"/>
      </w:rPr>
    </w:lvl>
    <w:lvl w:ilvl="5" w:tplc="04270005" w:tentative="1">
      <w:start w:val="1"/>
      <w:numFmt w:val="bullet"/>
      <w:lvlText w:val=""/>
      <w:lvlJc w:val="left"/>
      <w:pPr>
        <w:ind w:left="3994" w:hanging="360"/>
      </w:pPr>
      <w:rPr>
        <w:rFonts w:ascii="Wingdings" w:hAnsi="Wingdings" w:hint="default"/>
      </w:rPr>
    </w:lvl>
    <w:lvl w:ilvl="6" w:tplc="04270001" w:tentative="1">
      <w:start w:val="1"/>
      <w:numFmt w:val="bullet"/>
      <w:lvlText w:val=""/>
      <w:lvlJc w:val="left"/>
      <w:pPr>
        <w:ind w:left="4714" w:hanging="360"/>
      </w:pPr>
      <w:rPr>
        <w:rFonts w:ascii="Symbol" w:hAnsi="Symbol" w:hint="default"/>
      </w:rPr>
    </w:lvl>
    <w:lvl w:ilvl="7" w:tplc="04270003" w:tentative="1">
      <w:start w:val="1"/>
      <w:numFmt w:val="bullet"/>
      <w:lvlText w:val="o"/>
      <w:lvlJc w:val="left"/>
      <w:pPr>
        <w:ind w:left="5434" w:hanging="360"/>
      </w:pPr>
      <w:rPr>
        <w:rFonts w:ascii="Courier New" w:hAnsi="Courier New" w:cs="Courier New" w:hint="default"/>
      </w:rPr>
    </w:lvl>
    <w:lvl w:ilvl="8" w:tplc="04270005" w:tentative="1">
      <w:start w:val="1"/>
      <w:numFmt w:val="bullet"/>
      <w:lvlText w:val=""/>
      <w:lvlJc w:val="left"/>
      <w:pPr>
        <w:ind w:left="6154" w:hanging="360"/>
      </w:pPr>
      <w:rPr>
        <w:rFonts w:ascii="Wingdings" w:hAnsi="Wingdings" w:hint="default"/>
      </w:rPr>
    </w:lvl>
  </w:abstractNum>
  <w:abstractNum w:abstractNumId="13" w15:restartNumberingAfterBreak="0">
    <w:nsid w:val="4B0A7935"/>
    <w:multiLevelType w:val="hybridMultilevel"/>
    <w:tmpl w:val="F24AA642"/>
    <w:lvl w:ilvl="0" w:tplc="F724CFE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E585E65"/>
    <w:multiLevelType w:val="hybridMultilevel"/>
    <w:tmpl w:val="5B4AC012"/>
    <w:lvl w:ilvl="0" w:tplc="1A909100">
      <w:start w:val="1"/>
      <w:numFmt w:val="decimal"/>
      <w:lvlText w:val="%1."/>
      <w:lvlJc w:val="left"/>
      <w:pPr>
        <w:ind w:left="720" w:hanging="360"/>
      </w:pPr>
      <w:rPr>
        <w:rFonts w:asciiTheme="majorBidi" w:hAnsiTheme="majorBid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22359B4"/>
    <w:multiLevelType w:val="hybridMultilevel"/>
    <w:tmpl w:val="4C9EBF40"/>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2497E67"/>
    <w:multiLevelType w:val="multilevel"/>
    <w:tmpl w:val="3286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2F119B"/>
    <w:multiLevelType w:val="hybridMultilevel"/>
    <w:tmpl w:val="63066176"/>
    <w:lvl w:ilvl="0" w:tplc="1A909100">
      <w:start w:val="1"/>
      <w:numFmt w:val="decimal"/>
      <w:lvlText w:val="%1."/>
      <w:lvlJc w:val="left"/>
      <w:pPr>
        <w:ind w:left="720" w:hanging="360"/>
      </w:pPr>
      <w:rPr>
        <w:rFonts w:asciiTheme="majorBidi" w:hAnsiTheme="majorBid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41C55EE"/>
    <w:multiLevelType w:val="hybridMultilevel"/>
    <w:tmpl w:val="29842A32"/>
    <w:lvl w:ilvl="0" w:tplc="A5E6177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14"/>
  </w:num>
  <w:num w:numId="5">
    <w:abstractNumId w:val="16"/>
  </w:num>
  <w:num w:numId="6">
    <w:abstractNumId w:val="17"/>
  </w:num>
  <w:num w:numId="7">
    <w:abstractNumId w:val="3"/>
  </w:num>
  <w:num w:numId="8">
    <w:abstractNumId w:val="5"/>
  </w:num>
  <w:num w:numId="9">
    <w:abstractNumId w:val="2"/>
  </w:num>
  <w:num w:numId="10">
    <w:abstractNumId w:val="10"/>
  </w:num>
  <w:num w:numId="11">
    <w:abstractNumId w:val="8"/>
  </w:num>
  <w:num w:numId="12">
    <w:abstractNumId w:val="9"/>
  </w:num>
  <w:num w:numId="13">
    <w:abstractNumId w:val="6"/>
  </w:num>
  <w:num w:numId="14">
    <w:abstractNumId w:val="12"/>
  </w:num>
  <w:num w:numId="15">
    <w:abstractNumId w:val="18"/>
  </w:num>
  <w:num w:numId="16">
    <w:abstractNumId w:val="15"/>
  </w:num>
  <w:num w:numId="17">
    <w:abstractNumId w:val="13"/>
  </w:num>
  <w:num w:numId="18">
    <w:abstractNumId w:val="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371"/>
    <w:rsid w:val="000020B1"/>
    <w:rsid w:val="00013C9E"/>
    <w:rsid w:val="0002416E"/>
    <w:rsid w:val="00024D16"/>
    <w:rsid w:val="000274F5"/>
    <w:rsid w:val="000312BE"/>
    <w:rsid w:val="00035D82"/>
    <w:rsid w:val="000415DB"/>
    <w:rsid w:val="00046FB2"/>
    <w:rsid w:val="000545A2"/>
    <w:rsid w:val="00056080"/>
    <w:rsid w:val="00060A95"/>
    <w:rsid w:val="0006704C"/>
    <w:rsid w:val="00071149"/>
    <w:rsid w:val="00073FD4"/>
    <w:rsid w:val="0007405D"/>
    <w:rsid w:val="000755D8"/>
    <w:rsid w:val="00077E6E"/>
    <w:rsid w:val="00084DBE"/>
    <w:rsid w:val="000858EF"/>
    <w:rsid w:val="00086A5F"/>
    <w:rsid w:val="000908BD"/>
    <w:rsid w:val="000913F7"/>
    <w:rsid w:val="00093F39"/>
    <w:rsid w:val="000948A8"/>
    <w:rsid w:val="00095E0F"/>
    <w:rsid w:val="000A26D6"/>
    <w:rsid w:val="000A6D48"/>
    <w:rsid w:val="000B11EB"/>
    <w:rsid w:val="000B18A8"/>
    <w:rsid w:val="000C1073"/>
    <w:rsid w:val="000C20BB"/>
    <w:rsid w:val="000C397E"/>
    <w:rsid w:val="000D2726"/>
    <w:rsid w:val="000D4848"/>
    <w:rsid w:val="000E43AB"/>
    <w:rsid w:val="000E5F3A"/>
    <w:rsid w:val="000E661A"/>
    <w:rsid w:val="000F2E0D"/>
    <w:rsid w:val="000F3632"/>
    <w:rsid w:val="000F458D"/>
    <w:rsid w:val="000F4656"/>
    <w:rsid w:val="000F4B66"/>
    <w:rsid w:val="000F7DF4"/>
    <w:rsid w:val="001051A2"/>
    <w:rsid w:val="0011097F"/>
    <w:rsid w:val="00110DFD"/>
    <w:rsid w:val="0011446F"/>
    <w:rsid w:val="00120B7E"/>
    <w:rsid w:val="00120C9D"/>
    <w:rsid w:val="00126DDD"/>
    <w:rsid w:val="00134177"/>
    <w:rsid w:val="00136190"/>
    <w:rsid w:val="0013623D"/>
    <w:rsid w:val="00150268"/>
    <w:rsid w:val="001530CA"/>
    <w:rsid w:val="001531C8"/>
    <w:rsid w:val="00153611"/>
    <w:rsid w:val="00160F40"/>
    <w:rsid w:val="00161FB1"/>
    <w:rsid w:val="0016318A"/>
    <w:rsid w:val="0017274E"/>
    <w:rsid w:val="001745E0"/>
    <w:rsid w:val="001757B5"/>
    <w:rsid w:val="00177502"/>
    <w:rsid w:val="00180D85"/>
    <w:rsid w:val="001821A9"/>
    <w:rsid w:val="00183981"/>
    <w:rsid w:val="001839C7"/>
    <w:rsid w:val="0018537E"/>
    <w:rsid w:val="001862B5"/>
    <w:rsid w:val="00193BE3"/>
    <w:rsid w:val="00194091"/>
    <w:rsid w:val="001A060A"/>
    <w:rsid w:val="001A072B"/>
    <w:rsid w:val="001A206D"/>
    <w:rsid w:val="001A31C0"/>
    <w:rsid w:val="001B24E3"/>
    <w:rsid w:val="001B7353"/>
    <w:rsid w:val="001C691C"/>
    <w:rsid w:val="001D3255"/>
    <w:rsid w:val="001D3AFC"/>
    <w:rsid w:val="001D6D2D"/>
    <w:rsid w:val="001E1E27"/>
    <w:rsid w:val="001E44DF"/>
    <w:rsid w:val="001E5CCC"/>
    <w:rsid w:val="001E650E"/>
    <w:rsid w:val="001E77AC"/>
    <w:rsid w:val="001F17A5"/>
    <w:rsid w:val="001F2399"/>
    <w:rsid w:val="001F7C40"/>
    <w:rsid w:val="00200109"/>
    <w:rsid w:val="002034FB"/>
    <w:rsid w:val="0021350E"/>
    <w:rsid w:val="002167EB"/>
    <w:rsid w:val="002214E5"/>
    <w:rsid w:val="0022159C"/>
    <w:rsid w:val="00225D7C"/>
    <w:rsid w:val="002261AB"/>
    <w:rsid w:val="002278D7"/>
    <w:rsid w:val="00237538"/>
    <w:rsid w:val="00240FF7"/>
    <w:rsid w:val="002411EB"/>
    <w:rsid w:val="002429E1"/>
    <w:rsid w:val="002448E4"/>
    <w:rsid w:val="00244CB3"/>
    <w:rsid w:val="00257995"/>
    <w:rsid w:val="00257ECE"/>
    <w:rsid w:val="00266592"/>
    <w:rsid w:val="0027780B"/>
    <w:rsid w:val="00283681"/>
    <w:rsid w:val="00284DC8"/>
    <w:rsid w:val="00286C10"/>
    <w:rsid w:val="00291041"/>
    <w:rsid w:val="00293779"/>
    <w:rsid w:val="0029795A"/>
    <w:rsid w:val="002A1D12"/>
    <w:rsid w:val="002A4841"/>
    <w:rsid w:val="002A656A"/>
    <w:rsid w:val="002B1B9A"/>
    <w:rsid w:val="002B1C9B"/>
    <w:rsid w:val="002B6723"/>
    <w:rsid w:val="002D7EFB"/>
    <w:rsid w:val="002F263D"/>
    <w:rsid w:val="002F2A69"/>
    <w:rsid w:val="002F2AED"/>
    <w:rsid w:val="002F2DE1"/>
    <w:rsid w:val="002F3733"/>
    <w:rsid w:val="002F40B8"/>
    <w:rsid w:val="00304065"/>
    <w:rsid w:val="003070C6"/>
    <w:rsid w:val="00307161"/>
    <w:rsid w:val="003075E0"/>
    <w:rsid w:val="00307B12"/>
    <w:rsid w:val="0031146E"/>
    <w:rsid w:val="0031356A"/>
    <w:rsid w:val="00313D9C"/>
    <w:rsid w:val="00331B88"/>
    <w:rsid w:val="0033277D"/>
    <w:rsid w:val="003374DC"/>
    <w:rsid w:val="00346E0F"/>
    <w:rsid w:val="00347D53"/>
    <w:rsid w:val="00351727"/>
    <w:rsid w:val="00362BF5"/>
    <w:rsid w:val="00362C38"/>
    <w:rsid w:val="00370ABD"/>
    <w:rsid w:val="003731FC"/>
    <w:rsid w:val="0037616B"/>
    <w:rsid w:val="00376C03"/>
    <w:rsid w:val="003824E0"/>
    <w:rsid w:val="00387882"/>
    <w:rsid w:val="00391131"/>
    <w:rsid w:val="00397EED"/>
    <w:rsid w:val="003A40C6"/>
    <w:rsid w:val="003A4BB1"/>
    <w:rsid w:val="003C46B3"/>
    <w:rsid w:val="003D3267"/>
    <w:rsid w:val="003D461A"/>
    <w:rsid w:val="003D4E33"/>
    <w:rsid w:val="003D52D8"/>
    <w:rsid w:val="003E2292"/>
    <w:rsid w:val="003E4785"/>
    <w:rsid w:val="003F3CD1"/>
    <w:rsid w:val="00407FA3"/>
    <w:rsid w:val="00412705"/>
    <w:rsid w:val="00414FB4"/>
    <w:rsid w:val="00421D00"/>
    <w:rsid w:val="00432A61"/>
    <w:rsid w:val="004333C4"/>
    <w:rsid w:val="00433F6C"/>
    <w:rsid w:val="00447B38"/>
    <w:rsid w:val="00453BD9"/>
    <w:rsid w:val="004615DC"/>
    <w:rsid w:val="00464B74"/>
    <w:rsid w:val="00466195"/>
    <w:rsid w:val="0047276C"/>
    <w:rsid w:val="0048300C"/>
    <w:rsid w:val="004847E2"/>
    <w:rsid w:val="0049229A"/>
    <w:rsid w:val="00494ABF"/>
    <w:rsid w:val="004A1D7D"/>
    <w:rsid w:val="004B357A"/>
    <w:rsid w:val="004B48F0"/>
    <w:rsid w:val="004C6A8A"/>
    <w:rsid w:val="004C72CD"/>
    <w:rsid w:val="004D0570"/>
    <w:rsid w:val="004D5A61"/>
    <w:rsid w:val="004E5D40"/>
    <w:rsid w:val="004E5FFA"/>
    <w:rsid w:val="004E71B7"/>
    <w:rsid w:val="004E7DAA"/>
    <w:rsid w:val="004F4F49"/>
    <w:rsid w:val="00500B30"/>
    <w:rsid w:val="00502001"/>
    <w:rsid w:val="0050577D"/>
    <w:rsid w:val="005119BB"/>
    <w:rsid w:val="005148DA"/>
    <w:rsid w:val="0051616A"/>
    <w:rsid w:val="00520E39"/>
    <w:rsid w:val="005214AD"/>
    <w:rsid w:val="00522D46"/>
    <w:rsid w:val="005253D3"/>
    <w:rsid w:val="005274E6"/>
    <w:rsid w:val="00530893"/>
    <w:rsid w:val="005375BC"/>
    <w:rsid w:val="00542495"/>
    <w:rsid w:val="0054337E"/>
    <w:rsid w:val="00546665"/>
    <w:rsid w:val="00546BA7"/>
    <w:rsid w:val="00553B0F"/>
    <w:rsid w:val="005612A1"/>
    <w:rsid w:val="00561D65"/>
    <w:rsid w:val="0056352A"/>
    <w:rsid w:val="00565BE1"/>
    <w:rsid w:val="00580EFF"/>
    <w:rsid w:val="00582629"/>
    <w:rsid w:val="00591C1B"/>
    <w:rsid w:val="00591F1D"/>
    <w:rsid w:val="0059777A"/>
    <w:rsid w:val="00597871"/>
    <w:rsid w:val="00597F89"/>
    <w:rsid w:val="005A1F0D"/>
    <w:rsid w:val="005A25B3"/>
    <w:rsid w:val="005B53BE"/>
    <w:rsid w:val="005B78BF"/>
    <w:rsid w:val="005C1CCC"/>
    <w:rsid w:val="005C3A20"/>
    <w:rsid w:val="005C5265"/>
    <w:rsid w:val="005D1ED4"/>
    <w:rsid w:val="005D5B38"/>
    <w:rsid w:val="005D5F1B"/>
    <w:rsid w:val="005E0BF6"/>
    <w:rsid w:val="005E3247"/>
    <w:rsid w:val="005E4C5A"/>
    <w:rsid w:val="005E765E"/>
    <w:rsid w:val="005F338C"/>
    <w:rsid w:val="005F3A54"/>
    <w:rsid w:val="00605D7C"/>
    <w:rsid w:val="00625AA6"/>
    <w:rsid w:val="00625B88"/>
    <w:rsid w:val="006262B9"/>
    <w:rsid w:val="006309B0"/>
    <w:rsid w:val="0064236A"/>
    <w:rsid w:val="00643045"/>
    <w:rsid w:val="006471CD"/>
    <w:rsid w:val="00647744"/>
    <w:rsid w:val="006524EB"/>
    <w:rsid w:val="00654C99"/>
    <w:rsid w:val="00660ED5"/>
    <w:rsid w:val="006677E0"/>
    <w:rsid w:val="00670443"/>
    <w:rsid w:val="00673E04"/>
    <w:rsid w:val="006760A6"/>
    <w:rsid w:val="006806C1"/>
    <w:rsid w:val="006926BB"/>
    <w:rsid w:val="006946E1"/>
    <w:rsid w:val="006A0EB3"/>
    <w:rsid w:val="006A220D"/>
    <w:rsid w:val="006A7C96"/>
    <w:rsid w:val="006B2052"/>
    <w:rsid w:val="006B68C1"/>
    <w:rsid w:val="006C7C69"/>
    <w:rsid w:val="006D04F3"/>
    <w:rsid w:val="006D186E"/>
    <w:rsid w:val="006D26AA"/>
    <w:rsid w:val="006D2D32"/>
    <w:rsid w:val="006E2B09"/>
    <w:rsid w:val="006E386C"/>
    <w:rsid w:val="006E4001"/>
    <w:rsid w:val="006F1A46"/>
    <w:rsid w:val="006F24F7"/>
    <w:rsid w:val="0070673B"/>
    <w:rsid w:val="00711DFB"/>
    <w:rsid w:val="007145A6"/>
    <w:rsid w:val="007152DF"/>
    <w:rsid w:val="00721857"/>
    <w:rsid w:val="00723F58"/>
    <w:rsid w:val="00735984"/>
    <w:rsid w:val="00741CB0"/>
    <w:rsid w:val="00745695"/>
    <w:rsid w:val="00747D4B"/>
    <w:rsid w:val="007540CD"/>
    <w:rsid w:val="00777B13"/>
    <w:rsid w:val="00786126"/>
    <w:rsid w:val="00791EEF"/>
    <w:rsid w:val="00794074"/>
    <w:rsid w:val="00794619"/>
    <w:rsid w:val="00795590"/>
    <w:rsid w:val="007A1A7C"/>
    <w:rsid w:val="007A6A90"/>
    <w:rsid w:val="007B0BCF"/>
    <w:rsid w:val="007B7BAF"/>
    <w:rsid w:val="007C5343"/>
    <w:rsid w:val="007C6ED9"/>
    <w:rsid w:val="007D07B5"/>
    <w:rsid w:val="007D36FD"/>
    <w:rsid w:val="007E023F"/>
    <w:rsid w:val="007F6CFB"/>
    <w:rsid w:val="0080046A"/>
    <w:rsid w:val="00812502"/>
    <w:rsid w:val="00813325"/>
    <w:rsid w:val="008160FE"/>
    <w:rsid w:val="00826A16"/>
    <w:rsid w:val="00832923"/>
    <w:rsid w:val="00833EF9"/>
    <w:rsid w:val="008371B9"/>
    <w:rsid w:val="00846F22"/>
    <w:rsid w:val="008510BD"/>
    <w:rsid w:val="00860436"/>
    <w:rsid w:val="008722FE"/>
    <w:rsid w:val="00872DB3"/>
    <w:rsid w:val="00876E94"/>
    <w:rsid w:val="00884B4B"/>
    <w:rsid w:val="00885869"/>
    <w:rsid w:val="00887FEC"/>
    <w:rsid w:val="00896142"/>
    <w:rsid w:val="00897E19"/>
    <w:rsid w:val="008A160A"/>
    <w:rsid w:val="008B0C2D"/>
    <w:rsid w:val="008B2D3C"/>
    <w:rsid w:val="008D416F"/>
    <w:rsid w:val="008D604E"/>
    <w:rsid w:val="008E3870"/>
    <w:rsid w:val="008F7DB6"/>
    <w:rsid w:val="00906C1D"/>
    <w:rsid w:val="00910586"/>
    <w:rsid w:val="00910A8B"/>
    <w:rsid w:val="00915558"/>
    <w:rsid w:val="009264F0"/>
    <w:rsid w:val="00932C3D"/>
    <w:rsid w:val="00935075"/>
    <w:rsid w:val="00936C04"/>
    <w:rsid w:val="0094219E"/>
    <w:rsid w:val="00942559"/>
    <w:rsid w:val="009432DF"/>
    <w:rsid w:val="00946F95"/>
    <w:rsid w:val="00953A0D"/>
    <w:rsid w:val="0095415A"/>
    <w:rsid w:val="00962D69"/>
    <w:rsid w:val="00966D36"/>
    <w:rsid w:val="00970BBE"/>
    <w:rsid w:val="0097484A"/>
    <w:rsid w:val="009752B2"/>
    <w:rsid w:val="009800C9"/>
    <w:rsid w:val="009803C3"/>
    <w:rsid w:val="00983C9A"/>
    <w:rsid w:val="00985A40"/>
    <w:rsid w:val="00993AB9"/>
    <w:rsid w:val="0099516C"/>
    <w:rsid w:val="009A3A43"/>
    <w:rsid w:val="009A3E02"/>
    <w:rsid w:val="009B3057"/>
    <w:rsid w:val="009B64D6"/>
    <w:rsid w:val="009B71CB"/>
    <w:rsid w:val="009C1CB9"/>
    <w:rsid w:val="009C3C4B"/>
    <w:rsid w:val="009C4E84"/>
    <w:rsid w:val="009C6D1B"/>
    <w:rsid w:val="009D0E84"/>
    <w:rsid w:val="009D42DD"/>
    <w:rsid w:val="009E10DE"/>
    <w:rsid w:val="009E1244"/>
    <w:rsid w:val="009E40CF"/>
    <w:rsid w:val="009E6B77"/>
    <w:rsid w:val="009F436F"/>
    <w:rsid w:val="009F468D"/>
    <w:rsid w:val="00A00BB2"/>
    <w:rsid w:val="00A016E9"/>
    <w:rsid w:val="00A05AE4"/>
    <w:rsid w:val="00A067CF"/>
    <w:rsid w:val="00A06B76"/>
    <w:rsid w:val="00A22566"/>
    <w:rsid w:val="00A26043"/>
    <w:rsid w:val="00A326FF"/>
    <w:rsid w:val="00A34FDB"/>
    <w:rsid w:val="00A47BA8"/>
    <w:rsid w:val="00A608EA"/>
    <w:rsid w:val="00A62017"/>
    <w:rsid w:val="00A665D6"/>
    <w:rsid w:val="00A70B9D"/>
    <w:rsid w:val="00A70C47"/>
    <w:rsid w:val="00A70C92"/>
    <w:rsid w:val="00A73121"/>
    <w:rsid w:val="00A865A1"/>
    <w:rsid w:val="00A90B68"/>
    <w:rsid w:val="00A95182"/>
    <w:rsid w:val="00A95528"/>
    <w:rsid w:val="00A96D55"/>
    <w:rsid w:val="00AA3658"/>
    <w:rsid w:val="00AB4EB1"/>
    <w:rsid w:val="00AC3ECF"/>
    <w:rsid w:val="00AC705D"/>
    <w:rsid w:val="00AD3419"/>
    <w:rsid w:val="00AD657B"/>
    <w:rsid w:val="00AD6E44"/>
    <w:rsid w:val="00AE46B7"/>
    <w:rsid w:val="00AF0CA6"/>
    <w:rsid w:val="00AF119A"/>
    <w:rsid w:val="00AF6FA5"/>
    <w:rsid w:val="00B011C4"/>
    <w:rsid w:val="00B0527F"/>
    <w:rsid w:val="00B06076"/>
    <w:rsid w:val="00B13C29"/>
    <w:rsid w:val="00B16B6E"/>
    <w:rsid w:val="00B2672E"/>
    <w:rsid w:val="00B34AA8"/>
    <w:rsid w:val="00B43615"/>
    <w:rsid w:val="00B45251"/>
    <w:rsid w:val="00B53631"/>
    <w:rsid w:val="00B55996"/>
    <w:rsid w:val="00B62695"/>
    <w:rsid w:val="00B649AA"/>
    <w:rsid w:val="00B751A0"/>
    <w:rsid w:val="00B8198A"/>
    <w:rsid w:val="00B84A7F"/>
    <w:rsid w:val="00B8508F"/>
    <w:rsid w:val="00B855B5"/>
    <w:rsid w:val="00B9080F"/>
    <w:rsid w:val="00B93317"/>
    <w:rsid w:val="00B95202"/>
    <w:rsid w:val="00BA35A1"/>
    <w:rsid w:val="00BA3BF6"/>
    <w:rsid w:val="00BA6028"/>
    <w:rsid w:val="00BB501E"/>
    <w:rsid w:val="00BB6EBA"/>
    <w:rsid w:val="00BD3D06"/>
    <w:rsid w:val="00BD5BFE"/>
    <w:rsid w:val="00BD7386"/>
    <w:rsid w:val="00BD7454"/>
    <w:rsid w:val="00BE063B"/>
    <w:rsid w:val="00BE0710"/>
    <w:rsid w:val="00BE08B2"/>
    <w:rsid w:val="00BE6A6B"/>
    <w:rsid w:val="00BE7B4B"/>
    <w:rsid w:val="00BF31F6"/>
    <w:rsid w:val="00BF3ECC"/>
    <w:rsid w:val="00BF447E"/>
    <w:rsid w:val="00BF5AA2"/>
    <w:rsid w:val="00BF5AB5"/>
    <w:rsid w:val="00C02AEE"/>
    <w:rsid w:val="00C110B7"/>
    <w:rsid w:val="00C11C5E"/>
    <w:rsid w:val="00C15D97"/>
    <w:rsid w:val="00C21B94"/>
    <w:rsid w:val="00C2496C"/>
    <w:rsid w:val="00C24AEF"/>
    <w:rsid w:val="00C24DF5"/>
    <w:rsid w:val="00C26ED6"/>
    <w:rsid w:val="00C36D38"/>
    <w:rsid w:val="00C4045F"/>
    <w:rsid w:val="00C40A67"/>
    <w:rsid w:val="00C44366"/>
    <w:rsid w:val="00C47EF3"/>
    <w:rsid w:val="00C50E2C"/>
    <w:rsid w:val="00C545D0"/>
    <w:rsid w:val="00C55935"/>
    <w:rsid w:val="00C605D9"/>
    <w:rsid w:val="00C60AB3"/>
    <w:rsid w:val="00C70C40"/>
    <w:rsid w:val="00C71AE5"/>
    <w:rsid w:val="00C8190F"/>
    <w:rsid w:val="00C86819"/>
    <w:rsid w:val="00C8732C"/>
    <w:rsid w:val="00C87A56"/>
    <w:rsid w:val="00C96846"/>
    <w:rsid w:val="00CA1011"/>
    <w:rsid w:val="00CA5714"/>
    <w:rsid w:val="00CB1724"/>
    <w:rsid w:val="00CC394D"/>
    <w:rsid w:val="00CC7759"/>
    <w:rsid w:val="00CD23FB"/>
    <w:rsid w:val="00CD3E64"/>
    <w:rsid w:val="00CD4A7C"/>
    <w:rsid w:val="00CE07D6"/>
    <w:rsid w:val="00CE20F4"/>
    <w:rsid w:val="00CE26FB"/>
    <w:rsid w:val="00CE2866"/>
    <w:rsid w:val="00D017C3"/>
    <w:rsid w:val="00D04B2B"/>
    <w:rsid w:val="00D0592A"/>
    <w:rsid w:val="00D11760"/>
    <w:rsid w:val="00D15ACC"/>
    <w:rsid w:val="00D174A7"/>
    <w:rsid w:val="00D25330"/>
    <w:rsid w:val="00D31C4C"/>
    <w:rsid w:val="00D35B07"/>
    <w:rsid w:val="00D4361D"/>
    <w:rsid w:val="00D43FE3"/>
    <w:rsid w:val="00D44CCA"/>
    <w:rsid w:val="00D476EB"/>
    <w:rsid w:val="00D54366"/>
    <w:rsid w:val="00D63899"/>
    <w:rsid w:val="00D912D3"/>
    <w:rsid w:val="00D96EE4"/>
    <w:rsid w:val="00D97420"/>
    <w:rsid w:val="00DA1D5B"/>
    <w:rsid w:val="00DA39A2"/>
    <w:rsid w:val="00DA6BD2"/>
    <w:rsid w:val="00DA6F9D"/>
    <w:rsid w:val="00DB2ECA"/>
    <w:rsid w:val="00DC3FB4"/>
    <w:rsid w:val="00DC4F54"/>
    <w:rsid w:val="00DD2FE9"/>
    <w:rsid w:val="00DD4AB7"/>
    <w:rsid w:val="00DE071F"/>
    <w:rsid w:val="00DE0DF4"/>
    <w:rsid w:val="00DE1C75"/>
    <w:rsid w:val="00DE6E33"/>
    <w:rsid w:val="00E0582F"/>
    <w:rsid w:val="00E07801"/>
    <w:rsid w:val="00E26371"/>
    <w:rsid w:val="00E314CD"/>
    <w:rsid w:val="00E3436F"/>
    <w:rsid w:val="00E36DC2"/>
    <w:rsid w:val="00E42814"/>
    <w:rsid w:val="00E43272"/>
    <w:rsid w:val="00E44028"/>
    <w:rsid w:val="00E44B95"/>
    <w:rsid w:val="00E46642"/>
    <w:rsid w:val="00E563B8"/>
    <w:rsid w:val="00E572FC"/>
    <w:rsid w:val="00E71363"/>
    <w:rsid w:val="00E71897"/>
    <w:rsid w:val="00E73C55"/>
    <w:rsid w:val="00E74151"/>
    <w:rsid w:val="00E8576F"/>
    <w:rsid w:val="00EA201D"/>
    <w:rsid w:val="00EA24C9"/>
    <w:rsid w:val="00EA3AD8"/>
    <w:rsid w:val="00EB116C"/>
    <w:rsid w:val="00EB21E3"/>
    <w:rsid w:val="00EB462A"/>
    <w:rsid w:val="00EC0AA7"/>
    <w:rsid w:val="00EC0DD2"/>
    <w:rsid w:val="00EC31D0"/>
    <w:rsid w:val="00EC3C33"/>
    <w:rsid w:val="00EC63CC"/>
    <w:rsid w:val="00EC652B"/>
    <w:rsid w:val="00EC71A0"/>
    <w:rsid w:val="00ED3DD4"/>
    <w:rsid w:val="00ED4B47"/>
    <w:rsid w:val="00EE0F1E"/>
    <w:rsid w:val="00EF0359"/>
    <w:rsid w:val="00EF04AD"/>
    <w:rsid w:val="00EF08F5"/>
    <w:rsid w:val="00EF7E7B"/>
    <w:rsid w:val="00F009E1"/>
    <w:rsid w:val="00F03D1B"/>
    <w:rsid w:val="00F07B39"/>
    <w:rsid w:val="00F1624B"/>
    <w:rsid w:val="00F16704"/>
    <w:rsid w:val="00F17285"/>
    <w:rsid w:val="00F23AAD"/>
    <w:rsid w:val="00F260F5"/>
    <w:rsid w:val="00F3145B"/>
    <w:rsid w:val="00F33200"/>
    <w:rsid w:val="00F3336A"/>
    <w:rsid w:val="00F4082B"/>
    <w:rsid w:val="00F50D0C"/>
    <w:rsid w:val="00F55730"/>
    <w:rsid w:val="00F719AB"/>
    <w:rsid w:val="00F72198"/>
    <w:rsid w:val="00F76173"/>
    <w:rsid w:val="00F7658E"/>
    <w:rsid w:val="00F76647"/>
    <w:rsid w:val="00F776A5"/>
    <w:rsid w:val="00F8404A"/>
    <w:rsid w:val="00F867DC"/>
    <w:rsid w:val="00F924A7"/>
    <w:rsid w:val="00FA073E"/>
    <w:rsid w:val="00FB07E0"/>
    <w:rsid w:val="00FB3820"/>
    <w:rsid w:val="00FB4472"/>
    <w:rsid w:val="00FB638B"/>
    <w:rsid w:val="00FC1C86"/>
    <w:rsid w:val="00FC2978"/>
    <w:rsid w:val="00FC72FD"/>
    <w:rsid w:val="00FD5029"/>
    <w:rsid w:val="00FE0681"/>
    <w:rsid w:val="00FE2FC2"/>
    <w:rsid w:val="00FE6B95"/>
    <w:rsid w:val="00FF155F"/>
    <w:rsid w:val="00FF1C6D"/>
    <w:rsid w:val="00FF22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542D1"/>
  <w15:chartTrackingRefBased/>
  <w15:docId w15:val="{C2AE1810-5A03-4A9F-B1CD-BA7C5F415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2292"/>
    <w:pPr>
      <w:spacing w:before="120" w:after="120" w:line="360" w:lineRule="auto"/>
    </w:pPr>
    <w:rPr>
      <w:rFonts w:ascii="Times New Roman" w:hAnsi="Times New Roman" w:cs="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E2292"/>
    <w:pPr>
      <w:tabs>
        <w:tab w:val="right" w:pos="9638"/>
      </w:tabs>
    </w:pPr>
  </w:style>
  <w:style w:type="character" w:customStyle="1" w:styleId="AntratsDiagrama">
    <w:name w:val="Antraštės Diagrama"/>
    <w:basedOn w:val="Numatytasispastraiposriftas"/>
    <w:link w:val="Antrats"/>
    <w:uiPriority w:val="99"/>
    <w:rsid w:val="003E2292"/>
    <w:rPr>
      <w:rFonts w:ascii="Times New Roman" w:hAnsi="Times New Roman" w:cs="Times New Roman"/>
      <w:sz w:val="24"/>
    </w:rPr>
  </w:style>
  <w:style w:type="paragraph" w:styleId="Puslapioinaostekstas">
    <w:name w:val="footnote text"/>
    <w:aliases w:val="Schriftart: 9 pt,Schriftart: 10 pt,Schriftart: 8 pt,WB-Fußnotentext,FoodNote,ft,Footnote text,Footnote Text Char Char,Footnote Text Char1 Char Char,Footnote Text Char Char Char Char,fn,f,Char,Voetnoottekst Char,single space"/>
    <w:basedOn w:val="prastasis"/>
    <w:link w:val="PuslapioinaostekstasDiagrama"/>
    <w:uiPriority w:val="99"/>
    <w:unhideWhenUsed/>
    <w:qFormat/>
    <w:rsid w:val="003E2292"/>
    <w:pPr>
      <w:spacing w:before="0" w:after="0" w:line="240" w:lineRule="auto"/>
      <w:ind w:left="720" w:hanging="720"/>
    </w:pPr>
    <w:rPr>
      <w:szCs w:val="20"/>
    </w:rPr>
  </w:style>
  <w:style w:type="character" w:customStyle="1" w:styleId="PuslapioinaostekstasDiagrama">
    <w:name w:val="Puslapio išnašos tekstas Diagrama"/>
    <w:aliases w:val="Schriftart: 9 pt Diagrama,Schriftart: 10 pt Diagrama,Schriftart: 8 pt Diagrama,WB-Fußnotentext Diagrama,FoodNote Diagrama,ft Diagrama,Footnote text Diagrama,Footnote Text Char Char Diagrama,fn Diagrama,f Diagrama"/>
    <w:basedOn w:val="Numatytasispastraiposriftas"/>
    <w:link w:val="Puslapioinaostekstas"/>
    <w:uiPriority w:val="99"/>
    <w:rsid w:val="003E2292"/>
    <w:rPr>
      <w:rFonts w:ascii="Times New Roman" w:hAnsi="Times New Roman" w:cs="Times New Roman"/>
      <w:sz w:val="24"/>
      <w:szCs w:val="20"/>
    </w:rPr>
  </w:style>
  <w:style w:type="paragraph" w:customStyle="1" w:styleId="NormalCentered">
    <w:name w:val="Normal Centered"/>
    <w:basedOn w:val="prastasis"/>
    <w:rsid w:val="003E2292"/>
    <w:pPr>
      <w:spacing w:before="200"/>
      <w:jc w:val="center"/>
    </w:pPr>
  </w:style>
  <w:style w:type="paragraph" w:customStyle="1" w:styleId="NormalRight">
    <w:name w:val="Normal Right"/>
    <w:basedOn w:val="prastasis"/>
    <w:rsid w:val="003E2292"/>
    <w:pPr>
      <w:spacing w:before="200"/>
      <w:jc w:val="right"/>
    </w:pPr>
  </w:style>
  <w:style w:type="character" w:styleId="Puslapioinaosnuoroda">
    <w:name w:val="footnote reference"/>
    <w:aliases w:val="Footnote Reference Superscript,EN Footnote Reference,number,SUPERS,• Isnasos nuoroda,BVI fnr,Footnote symbol,Footnote Reference Number,Footnote anchor,Times 10 Point,Exposant 3 Point,Footnote reference number,Voetnootverwijzing"/>
    <w:basedOn w:val="Numatytasispastraiposriftas"/>
    <w:link w:val="SUPERSChar"/>
    <w:uiPriority w:val="99"/>
    <w:unhideWhenUsed/>
    <w:qFormat/>
    <w:rsid w:val="003E2292"/>
    <w:rPr>
      <w:b/>
      <w:shd w:val="clear" w:color="auto" w:fill="auto"/>
      <w:vertAlign w:val="superscript"/>
    </w:rPr>
  </w:style>
  <w:style w:type="paragraph" w:customStyle="1" w:styleId="FooterCouncil">
    <w:name w:val="Footer Council"/>
    <w:basedOn w:val="prastasis"/>
    <w:link w:val="FooterCouncilChar"/>
    <w:rsid w:val="003E2292"/>
    <w:pPr>
      <w:spacing w:before="0" w:after="0" w:line="240" w:lineRule="auto"/>
    </w:pPr>
    <w:rPr>
      <w:sz w:val="2"/>
    </w:rPr>
  </w:style>
  <w:style w:type="paragraph" w:customStyle="1" w:styleId="FooterText">
    <w:name w:val="Footer Text"/>
    <w:basedOn w:val="prastasis"/>
    <w:rsid w:val="003E2292"/>
    <w:pPr>
      <w:spacing w:before="0" w:after="0" w:line="240" w:lineRule="auto"/>
    </w:pPr>
    <w:rPr>
      <w:rFonts w:eastAsia="Times New Roman"/>
      <w:szCs w:val="24"/>
    </w:rPr>
  </w:style>
  <w:style w:type="paragraph" w:customStyle="1" w:styleId="Point0">
    <w:name w:val="Point 0"/>
    <w:basedOn w:val="prastasis"/>
    <w:rsid w:val="003E2292"/>
    <w:pPr>
      <w:ind w:left="850" w:hanging="850"/>
    </w:pPr>
  </w:style>
  <w:style w:type="table" w:styleId="Lentelstinklelis">
    <w:name w:val="Table Grid"/>
    <w:basedOn w:val="prastojilentel"/>
    <w:uiPriority w:val="59"/>
    <w:rsid w:val="003E22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ouncilChar">
    <w:name w:val="Footer Council Char"/>
    <w:link w:val="FooterCouncil"/>
    <w:rsid w:val="003E2292"/>
    <w:rPr>
      <w:rFonts w:ascii="Times New Roman" w:hAnsi="Times New Roman" w:cs="Times New Roman"/>
      <w:sz w:val="2"/>
    </w:rPr>
  </w:style>
  <w:style w:type="paragraph" w:styleId="Porat">
    <w:name w:val="footer"/>
    <w:basedOn w:val="prastasis"/>
    <w:link w:val="PoratDiagrama"/>
    <w:uiPriority w:val="99"/>
    <w:unhideWhenUsed/>
    <w:rsid w:val="00A865A1"/>
    <w:pPr>
      <w:tabs>
        <w:tab w:val="center" w:pos="4819"/>
        <w:tab w:val="right" w:pos="9638"/>
      </w:tabs>
      <w:spacing w:before="0" w:after="0" w:line="240" w:lineRule="auto"/>
    </w:pPr>
  </w:style>
  <w:style w:type="character" w:customStyle="1" w:styleId="PoratDiagrama">
    <w:name w:val="Poraštė Diagrama"/>
    <w:basedOn w:val="Numatytasispastraiposriftas"/>
    <w:link w:val="Porat"/>
    <w:uiPriority w:val="99"/>
    <w:rsid w:val="00A865A1"/>
    <w:rPr>
      <w:rFonts w:ascii="Times New Roman" w:hAnsi="Times New Roman" w:cs="Times New Roman"/>
      <w:sz w:val="24"/>
    </w:rPr>
  </w:style>
  <w:style w:type="character" w:styleId="Komentaronuoroda">
    <w:name w:val="annotation reference"/>
    <w:basedOn w:val="Numatytasispastraiposriftas"/>
    <w:semiHidden/>
    <w:unhideWhenUsed/>
    <w:rsid w:val="00E71363"/>
    <w:rPr>
      <w:sz w:val="16"/>
      <w:szCs w:val="16"/>
    </w:rPr>
  </w:style>
  <w:style w:type="paragraph" w:styleId="Komentarotekstas">
    <w:name w:val="annotation text"/>
    <w:basedOn w:val="prastasis"/>
    <w:link w:val="KomentarotekstasDiagrama"/>
    <w:unhideWhenUsed/>
    <w:rsid w:val="00E71363"/>
    <w:pPr>
      <w:spacing w:line="240" w:lineRule="auto"/>
    </w:pPr>
    <w:rPr>
      <w:sz w:val="20"/>
      <w:szCs w:val="20"/>
    </w:rPr>
  </w:style>
  <w:style w:type="character" w:customStyle="1" w:styleId="KomentarotekstasDiagrama">
    <w:name w:val="Komentaro tekstas Diagrama"/>
    <w:basedOn w:val="Numatytasispastraiposriftas"/>
    <w:link w:val="Komentarotekstas"/>
    <w:rsid w:val="00E71363"/>
    <w:rPr>
      <w:rFonts w:ascii="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E71363"/>
    <w:rPr>
      <w:b/>
      <w:bCs/>
    </w:rPr>
  </w:style>
  <w:style w:type="character" w:customStyle="1" w:styleId="KomentarotemaDiagrama">
    <w:name w:val="Komentaro tema Diagrama"/>
    <w:basedOn w:val="KomentarotekstasDiagrama"/>
    <w:link w:val="Komentarotema"/>
    <w:uiPriority w:val="99"/>
    <w:semiHidden/>
    <w:rsid w:val="00E71363"/>
    <w:rPr>
      <w:rFonts w:ascii="Times New Roman" w:hAnsi="Times New Roman" w:cs="Times New Roman"/>
      <w:b/>
      <w:bCs/>
      <w:sz w:val="20"/>
      <w:szCs w:val="20"/>
    </w:rPr>
  </w:style>
  <w:style w:type="paragraph" w:styleId="Sraopastraipa">
    <w:name w:val="List Paragraph"/>
    <w:aliases w:val="List Paragraph compact,Normal bullet 2,Paragraphe de liste 2,Reference list,Bullet list,Numbered List,List Paragraph1,1st level - Bullet List Paragraph,Lettre d'introduction,Paragraph,Bullet EY,List Paragraph11,Normal bullet 21,List L1"/>
    <w:basedOn w:val="prastasis"/>
    <w:link w:val="SraopastraipaDiagrama"/>
    <w:uiPriority w:val="34"/>
    <w:qFormat/>
    <w:rsid w:val="006D186E"/>
    <w:pPr>
      <w:ind w:left="720"/>
      <w:contextualSpacing/>
    </w:pPr>
  </w:style>
  <w:style w:type="character" w:styleId="Hipersaitas">
    <w:name w:val="Hyperlink"/>
    <w:basedOn w:val="Numatytasispastraiposriftas"/>
    <w:uiPriority w:val="99"/>
    <w:unhideWhenUsed/>
    <w:rsid w:val="00A70C47"/>
    <w:rPr>
      <w:color w:val="0000FF"/>
      <w:u w:val="single"/>
    </w:rPr>
  </w:style>
  <w:style w:type="paragraph" w:styleId="Dokumentoinaostekstas">
    <w:name w:val="endnote text"/>
    <w:basedOn w:val="prastasis"/>
    <w:link w:val="DokumentoinaostekstasDiagrama"/>
    <w:uiPriority w:val="99"/>
    <w:semiHidden/>
    <w:unhideWhenUsed/>
    <w:rsid w:val="00EF7E7B"/>
    <w:pPr>
      <w:spacing w:before="0"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EF7E7B"/>
    <w:rPr>
      <w:rFonts w:ascii="Times New Roman" w:hAnsi="Times New Roman" w:cs="Times New Roman"/>
      <w:sz w:val="20"/>
      <w:szCs w:val="20"/>
    </w:rPr>
  </w:style>
  <w:style w:type="character" w:styleId="Dokumentoinaosnumeris">
    <w:name w:val="endnote reference"/>
    <w:basedOn w:val="Numatytasispastraiposriftas"/>
    <w:uiPriority w:val="99"/>
    <w:semiHidden/>
    <w:unhideWhenUsed/>
    <w:rsid w:val="00EF7E7B"/>
    <w:rPr>
      <w:vertAlign w:val="superscript"/>
    </w:rPr>
  </w:style>
  <w:style w:type="paragraph" w:customStyle="1" w:styleId="SUPERSChar">
    <w:name w:val="SUPERS Char"/>
    <w:aliases w:val="EN Footnote Reference Char"/>
    <w:basedOn w:val="prastasis"/>
    <w:link w:val="Puslapioinaosnuoroda"/>
    <w:uiPriority w:val="99"/>
    <w:rsid w:val="00897E19"/>
    <w:pPr>
      <w:spacing w:before="0" w:after="160" w:line="240" w:lineRule="exact"/>
    </w:pPr>
    <w:rPr>
      <w:rFonts w:asciiTheme="minorHAnsi" w:hAnsiTheme="minorHAnsi" w:cstheme="minorBidi"/>
      <w:b/>
      <w:sz w:val="22"/>
      <w:vertAlign w:val="superscript"/>
    </w:rPr>
  </w:style>
  <w:style w:type="character" w:customStyle="1" w:styleId="y2iqfc">
    <w:name w:val="y2iqfc"/>
    <w:basedOn w:val="Numatytasispastraiposriftas"/>
    <w:rsid w:val="00432A61"/>
  </w:style>
  <w:style w:type="paragraph" w:styleId="Pataisymai">
    <w:name w:val="Revision"/>
    <w:hidden/>
    <w:uiPriority w:val="99"/>
    <w:semiHidden/>
    <w:rsid w:val="00910A8B"/>
    <w:pPr>
      <w:spacing w:after="0" w:line="240" w:lineRule="auto"/>
    </w:pPr>
    <w:rPr>
      <w:rFonts w:ascii="Times New Roman" w:hAnsi="Times New Roman" w:cs="Times New Roman"/>
      <w:sz w:val="24"/>
    </w:rPr>
  </w:style>
  <w:style w:type="paragraph" w:styleId="prastasiniatinklio">
    <w:name w:val="Normal (Web)"/>
    <w:basedOn w:val="prastasis"/>
    <w:uiPriority w:val="99"/>
    <w:unhideWhenUsed/>
    <w:rsid w:val="00747D4B"/>
    <w:pPr>
      <w:spacing w:before="100" w:beforeAutospacing="1" w:after="100" w:afterAutospacing="1" w:line="240" w:lineRule="auto"/>
    </w:pPr>
    <w:rPr>
      <w:rFonts w:eastAsia="Times New Roman"/>
      <w:szCs w:val="24"/>
      <w:lang w:eastAsia="lt-LT"/>
    </w:rPr>
  </w:style>
  <w:style w:type="character" w:customStyle="1" w:styleId="cf01">
    <w:name w:val="cf01"/>
    <w:basedOn w:val="Numatytasispastraiposriftas"/>
    <w:rsid w:val="00747D4B"/>
    <w:rPr>
      <w:rFonts w:ascii="Segoe UI" w:hAnsi="Segoe UI" w:cs="Segoe UI" w:hint="default"/>
      <w:sz w:val="18"/>
      <w:szCs w:val="18"/>
    </w:rPr>
  </w:style>
  <w:style w:type="character" w:styleId="Neapdorotaspaminjimas">
    <w:name w:val="Unresolved Mention"/>
    <w:basedOn w:val="Numatytasispastraiposriftas"/>
    <w:uiPriority w:val="99"/>
    <w:semiHidden/>
    <w:unhideWhenUsed/>
    <w:rsid w:val="008371B9"/>
    <w:rPr>
      <w:color w:val="605E5C"/>
      <w:shd w:val="clear" w:color="auto" w:fill="E1DFDD"/>
    </w:rPr>
  </w:style>
  <w:style w:type="character" w:styleId="Perirtashipersaitas">
    <w:name w:val="FollowedHyperlink"/>
    <w:basedOn w:val="Numatytasispastraiposriftas"/>
    <w:uiPriority w:val="99"/>
    <w:semiHidden/>
    <w:unhideWhenUsed/>
    <w:rsid w:val="001839C7"/>
    <w:rPr>
      <w:color w:val="954F72" w:themeColor="followedHyperlink"/>
      <w:u w:val="single"/>
    </w:rPr>
  </w:style>
  <w:style w:type="character" w:customStyle="1" w:styleId="SraopastraipaDiagrama">
    <w:name w:val="Sąrašo pastraipa Diagrama"/>
    <w:aliases w:val="List Paragraph compact Diagrama,Normal bullet 2 Diagrama,Paragraphe de liste 2 Diagrama,Reference list Diagrama,Bullet list Diagrama,Numbered List Diagrama,List Paragraph1 Diagrama,1st level - Bullet List Paragraph Diagrama"/>
    <w:link w:val="Sraopastraipa"/>
    <w:uiPriority w:val="34"/>
    <w:qFormat/>
    <w:locked/>
    <w:rsid w:val="00E74151"/>
    <w:rPr>
      <w:rFonts w:ascii="Times New Roman" w:hAnsi="Times New Roman" w:cs="Times New Roman"/>
      <w:sz w:val="24"/>
    </w:rPr>
  </w:style>
  <w:style w:type="paragraph" w:customStyle="1" w:styleId="pf0">
    <w:name w:val="pf0"/>
    <w:basedOn w:val="prastasis"/>
    <w:rsid w:val="00BD5BFE"/>
    <w:pPr>
      <w:spacing w:before="100" w:beforeAutospacing="1" w:after="100" w:afterAutospacing="1" w:line="240" w:lineRule="auto"/>
    </w:pPr>
    <w:rPr>
      <w:rFonts w:eastAsia="Times New Roman"/>
      <w:szCs w:val="24"/>
      <w:lang w:eastAsia="lt-LT"/>
    </w:rPr>
  </w:style>
  <w:style w:type="paragraph" w:customStyle="1" w:styleId="08Pavadinimastitulis">
    <w:name w:val="08_Pavadinimas_titulis"/>
    <w:basedOn w:val="prastasis"/>
    <w:qFormat/>
    <w:rsid w:val="00546BA7"/>
    <w:pPr>
      <w:spacing w:before="0" w:after="0" w:line="240" w:lineRule="auto"/>
      <w:jc w:val="center"/>
    </w:pPr>
    <w:rPr>
      <w:rFonts w:asciiTheme="minorHAnsi" w:hAnsiTheme="minorHAnsi"/>
      <w:b/>
      <w:color w:val="00C1C9"/>
      <w:spacing w:val="33"/>
      <w:kern w:val="10"/>
      <w:sz w:val="48"/>
      <w:szCs w:val="4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15602">
      <w:bodyDiv w:val="1"/>
      <w:marLeft w:val="0"/>
      <w:marRight w:val="0"/>
      <w:marTop w:val="0"/>
      <w:marBottom w:val="0"/>
      <w:divBdr>
        <w:top w:val="none" w:sz="0" w:space="0" w:color="auto"/>
        <w:left w:val="none" w:sz="0" w:space="0" w:color="auto"/>
        <w:bottom w:val="none" w:sz="0" w:space="0" w:color="auto"/>
        <w:right w:val="none" w:sz="0" w:space="0" w:color="auto"/>
      </w:divBdr>
    </w:div>
    <w:div w:id="350684148">
      <w:bodyDiv w:val="1"/>
      <w:marLeft w:val="0"/>
      <w:marRight w:val="0"/>
      <w:marTop w:val="0"/>
      <w:marBottom w:val="0"/>
      <w:divBdr>
        <w:top w:val="none" w:sz="0" w:space="0" w:color="auto"/>
        <w:left w:val="none" w:sz="0" w:space="0" w:color="auto"/>
        <w:bottom w:val="none" w:sz="0" w:space="0" w:color="auto"/>
        <w:right w:val="none" w:sz="0" w:space="0" w:color="auto"/>
      </w:divBdr>
    </w:div>
    <w:div w:id="486635476">
      <w:bodyDiv w:val="1"/>
      <w:marLeft w:val="0"/>
      <w:marRight w:val="0"/>
      <w:marTop w:val="0"/>
      <w:marBottom w:val="0"/>
      <w:divBdr>
        <w:top w:val="none" w:sz="0" w:space="0" w:color="auto"/>
        <w:left w:val="none" w:sz="0" w:space="0" w:color="auto"/>
        <w:bottom w:val="none" w:sz="0" w:space="0" w:color="auto"/>
        <w:right w:val="none" w:sz="0" w:space="0" w:color="auto"/>
      </w:divBdr>
    </w:div>
    <w:div w:id="515852918">
      <w:bodyDiv w:val="1"/>
      <w:marLeft w:val="0"/>
      <w:marRight w:val="0"/>
      <w:marTop w:val="0"/>
      <w:marBottom w:val="0"/>
      <w:divBdr>
        <w:top w:val="none" w:sz="0" w:space="0" w:color="auto"/>
        <w:left w:val="none" w:sz="0" w:space="0" w:color="auto"/>
        <w:bottom w:val="none" w:sz="0" w:space="0" w:color="auto"/>
        <w:right w:val="none" w:sz="0" w:space="0" w:color="auto"/>
      </w:divBdr>
    </w:div>
    <w:div w:id="520822252">
      <w:bodyDiv w:val="1"/>
      <w:marLeft w:val="0"/>
      <w:marRight w:val="0"/>
      <w:marTop w:val="0"/>
      <w:marBottom w:val="0"/>
      <w:divBdr>
        <w:top w:val="none" w:sz="0" w:space="0" w:color="auto"/>
        <w:left w:val="none" w:sz="0" w:space="0" w:color="auto"/>
        <w:bottom w:val="none" w:sz="0" w:space="0" w:color="auto"/>
        <w:right w:val="none" w:sz="0" w:space="0" w:color="auto"/>
      </w:divBdr>
    </w:div>
    <w:div w:id="652833125">
      <w:bodyDiv w:val="1"/>
      <w:marLeft w:val="0"/>
      <w:marRight w:val="0"/>
      <w:marTop w:val="0"/>
      <w:marBottom w:val="0"/>
      <w:divBdr>
        <w:top w:val="none" w:sz="0" w:space="0" w:color="auto"/>
        <w:left w:val="none" w:sz="0" w:space="0" w:color="auto"/>
        <w:bottom w:val="none" w:sz="0" w:space="0" w:color="auto"/>
        <w:right w:val="none" w:sz="0" w:space="0" w:color="auto"/>
      </w:divBdr>
    </w:div>
    <w:div w:id="1037001179">
      <w:bodyDiv w:val="1"/>
      <w:marLeft w:val="0"/>
      <w:marRight w:val="0"/>
      <w:marTop w:val="0"/>
      <w:marBottom w:val="0"/>
      <w:divBdr>
        <w:top w:val="none" w:sz="0" w:space="0" w:color="auto"/>
        <w:left w:val="none" w:sz="0" w:space="0" w:color="auto"/>
        <w:bottom w:val="none" w:sz="0" w:space="0" w:color="auto"/>
        <w:right w:val="none" w:sz="0" w:space="0" w:color="auto"/>
      </w:divBdr>
    </w:div>
    <w:div w:id="1130979130">
      <w:bodyDiv w:val="1"/>
      <w:marLeft w:val="0"/>
      <w:marRight w:val="0"/>
      <w:marTop w:val="0"/>
      <w:marBottom w:val="0"/>
      <w:divBdr>
        <w:top w:val="none" w:sz="0" w:space="0" w:color="auto"/>
        <w:left w:val="none" w:sz="0" w:space="0" w:color="auto"/>
        <w:bottom w:val="none" w:sz="0" w:space="0" w:color="auto"/>
        <w:right w:val="none" w:sz="0" w:space="0" w:color="auto"/>
      </w:divBdr>
    </w:div>
    <w:div w:id="1282492950">
      <w:bodyDiv w:val="1"/>
      <w:marLeft w:val="0"/>
      <w:marRight w:val="0"/>
      <w:marTop w:val="0"/>
      <w:marBottom w:val="0"/>
      <w:divBdr>
        <w:top w:val="none" w:sz="0" w:space="0" w:color="auto"/>
        <w:left w:val="none" w:sz="0" w:space="0" w:color="auto"/>
        <w:bottom w:val="none" w:sz="0" w:space="0" w:color="auto"/>
        <w:right w:val="none" w:sz="0" w:space="0" w:color="auto"/>
      </w:divBdr>
    </w:div>
    <w:div w:id="1435247250">
      <w:bodyDiv w:val="1"/>
      <w:marLeft w:val="0"/>
      <w:marRight w:val="0"/>
      <w:marTop w:val="0"/>
      <w:marBottom w:val="0"/>
      <w:divBdr>
        <w:top w:val="none" w:sz="0" w:space="0" w:color="auto"/>
        <w:left w:val="none" w:sz="0" w:space="0" w:color="auto"/>
        <w:bottom w:val="none" w:sz="0" w:space="0" w:color="auto"/>
        <w:right w:val="none" w:sz="0" w:space="0" w:color="auto"/>
      </w:divBdr>
    </w:div>
    <w:div w:id="1456408477">
      <w:bodyDiv w:val="1"/>
      <w:marLeft w:val="0"/>
      <w:marRight w:val="0"/>
      <w:marTop w:val="0"/>
      <w:marBottom w:val="0"/>
      <w:divBdr>
        <w:top w:val="none" w:sz="0" w:space="0" w:color="auto"/>
        <w:left w:val="none" w:sz="0" w:space="0" w:color="auto"/>
        <w:bottom w:val="none" w:sz="0" w:space="0" w:color="auto"/>
        <w:right w:val="none" w:sz="0" w:space="0" w:color="auto"/>
      </w:divBdr>
    </w:div>
    <w:div w:id="1462268830">
      <w:bodyDiv w:val="1"/>
      <w:marLeft w:val="0"/>
      <w:marRight w:val="0"/>
      <w:marTop w:val="0"/>
      <w:marBottom w:val="0"/>
      <w:divBdr>
        <w:top w:val="none" w:sz="0" w:space="0" w:color="auto"/>
        <w:left w:val="none" w:sz="0" w:space="0" w:color="auto"/>
        <w:bottom w:val="none" w:sz="0" w:space="0" w:color="auto"/>
        <w:right w:val="none" w:sz="0" w:space="0" w:color="auto"/>
      </w:divBdr>
    </w:div>
    <w:div w:id="1514489208">
      <w:bodyDiv w:val="1"/>
      <w:marLeft w:val="0"/>
      <w:marRight w:val="0"/>
      <w:marTop w:val="0"/>
      <w:marBottom w:val="0"/>
      <w:divBdr>
        <w:top w:val="none" w:sz="0" w:space="0" w:color="auto"/>
        <w:left w:val="none" w:sz="0" w:space="0" w:color="auto"/>
        <w:bottom w:val="none" w:sz="0" w:space="0" w:color="auto"/>
        <w:right w:val="none" w:sz="0" w:space="0" w:color="auto"/>
      </w:divBdr>
    </w:div>
    <w:div w:id="1575436177">
      <w:bodyDiv w:val="1"/>
      <w:marLeft w:val="0"/>
      <w:marRight w:val="0"/>
      <w:marTop w:val="0"/>
      <w:marBottom w:val="0"/>
      <w:divBdr>
        <w:top w:val="none" w:sz="0" w:space="0" w:color="auto"/>
        <w:left w:val="none" w:sz="0" w:space="0" w:color="auto"/>
        <w:bottom w:val="none" w:sz="0" w:space="0" w:color="auto"/>
        <w:right w:val="none" w:sz="0" w:space="0" w:color="auto"/>
      </w:divBdr>
    </w:div>
    <w:div w:id="1585144818">
      <w:bodyDiv w:val="1"/>
      <w:marLeft w:val="0"/>
      <w:marRight w:val="0"/>
      <w:marTop w:val="0"/>
      <w:marBottom w:val="0"/>
      <w:divBdr>
        <w:top w:val="none" w:sz="0" w:space="0" w:color="auto"/>
        <w:left w:val="none" w:sz="0" w:space="0" w:color="auto"/>
        <w:bottom w:val="none" w:sz="0" w:space="0" w:color="auto"/>
        <w:right w:val="none" w:sz="0" w:space="0" w:color="auto"/>
      </w:divBdr>
    </w:div>
    <w:div w:id="1715303926">
      <w:bodyDiv w:val="1"/>
      <w:marLeft w:val="0"/>
      <w:marRight w:val="0"/>
      <w:marTop w:val="0"/>
      <w:marBottom w:val="0"/>
      <w:divBdr>
        <w:top w:val="none" w:sz="0" w:space="0" w:color="auto"/>
        <w:left w:val="none" w:sz="0" w:space="0" w:color="auto"/>
        <w:bottom w:val="none" w:sz="0" w:space="0" w:color="auto"/>
        <w:right w:val="none" w:sz="0" w:space="0" w:color="auto"/>
      </w:divBdr>
    </w:div>
    <w:div w:id="1823889483">
      <w:bodyDiv w:val="1"/>
      <w:marLeft w:val="0"/>
      <w:marRight w:val="0"/>
      <w:marTop w:val="0"/>
      <w:marBottom w:val="0"/>
      <w:divBdr>
        <w:top w:val="none" w:sz="0" w:space="0" w:color="auto"/>
        <w:left w:val="none" w:sz="0" w:space="0" w:color="auto"/>
        <w:bottom w:val="none" w:sz="0" w:space="0" w:color="auto"/>
        <w:right w:val="none" w:sz="0" w:space="0" w:color="auto"/>
      </w:divBdr>
    </w:div>
    <w:div w:id="2028751607">
      <w:bodyDiv w:val="1"/>
      <w:marLeft w:val="0"/>
      <w:marRight w:val="0"/>
      <w:marTop w:val="0"/>
      <w:marBottom w:val="0"/>
      <w:divBdr>
        <w:top w:val="none" w:sz="0" w:space="0" w:color="auto"/>
        <w:left w:val="none" w:sz="0" w:space="0" w:color="auto"/>
        <w:bottom w:val="none" w:sz="0" w:space="0" w:color="auto"/>
        <w:right w:val="none" w:sz="0" w:space="0" w:color="auto"/>
      </w:divBdr>
    </w:div>
    <w:div w:id="2058579784">
      <w:bodyDiv w:val="1"/>
      <w:marLeft w:val="0"/>
      <w:marRight w:val="0"/>
      <w:marTop w:val="0"/>
      <w:marBottom w:val="0"/>
      <w:divBdr>
        <w:top w:val="none" w:sz="0" w:space="0" w:color="auto"/>
        <w:left w:val="none" w:sz="0" w:space="0" w:color="auto"/>
        <w:bottom w:val="none" w:sz="0" w:space="0" w:color="auto"/>
        <w:right w:val="none" w:sz="0" w:space="0" w:color="auto"/>
      </w:divBdr>
    </w:div>
    <w:div w:id="206355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osp.stat.gov.lt/statistiniu-rodikliu-analize" TargetMode="External"/><Relationship Id="rId2" Type="http://schemas.openxmlformats.org/officeDocument/2006/relationships/hyperlink" Target="https://osp.stat.gov.lt/statistiniu-rodikliu-analize" TargetMode="External"/><Relationship Id="rId1" Type="http://schemas.openxmlformats.org/officeDocument/2006/relationships/hyperlink" Target="https://e-seimas.lrs.lt/portal/legalAct/lt/TAD/TAIS.163423/asr" TargetMode="External"/><Relationship Id="rId5" Type="http://schemas.openxmlformats.org/officeDocument/2006/relationships/hyperlink" Target="https://e-seimas.lrs.lt/portal/legalAct/lt/TAD/bd663df03c7611e59cf1cfda14b526c5/asr" TargetMode="External"/><Relationship Id="rId4" Type="http://schemas.openxmlformats.org/officeDocument/2006/relationships/hyperlink" Target="https://www.e-tar.lt/portal/lt/legalAct/14e33320f1ed11ec8fa7d02a65c371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ngimo priedas" ma:contentTypeID="0x010100EB64655E70C241FABF833EE3AF0D724A0007BBCD5F705848F083D4044423E541F40058C7A48EB72B8943A07FEEFFB55FA491" ma:contentTypeVersion="8" ma:contentTypeDescription="" ma:contentTypeScope="" ma:versionID="3c248466627781a20de90323dbdb1b31">
  <xsd:schema xmlns:xsd="http://www.w3.org/2001/XMLSchema" xmlns:xs="http://www.w3.org/2001/XMLSchema" xmlns:p="http://schemas.microsoft.com/office/2006/metadata/properties" xmlns:ns2="4b2e9d09-07c5-42d4-ad0a-92e216c40b99" targetNamespace="http://schemas.microsoft.com/office/2006/metadata/properties" ma:root="true" ma:fieldsID="93890db31773db4af969633f9ce9588b" ns2:_="">
    <xsd:import namespace="4b2e9d09-07c5-42d4-ad0a-92e216c40b99"/>
    <xsd:element name="properties">
      <xsd:complexType>
        <xsd:sequence>
          <xsd:element name="documentManagement">
            <xsd:complexType>
              <xsd:all>
                <xsd:element ref="ns2:DmsDocArchiveState" minOccurs="0"/>
                <xsd:element ref="ns2:DmsDocForm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ArchiveState" ma:index="2" nillable="true" ma:displayName="Archyvavimo būsena" ma:description="" ma:internalName="DmsDocArchiveState">
      <xsd:simpleType>
        <xsd:restriction base="dms:Text">
          <xsd:maxLength value="255"/>
        </xsd:restriction>
      </xsd:simpleType>
    </xsd:element>
    <xsd:element name="DmsDocFormNumber" ma:index="3" nillable="true" ma:displayName="Formos numeris" ma:description="" ma:internalName="DmsDocForm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urinio tipas"/>
        <xsd:element ref="dc:title" minOccurs="0" maxOccurs="1" ma:index="1"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msDocFormNumber xmlns="4b2e9d09-07c5-42d4-ad0a-92e216c40b99" xsi:nil="true"/>
    <DmsDocArchiveState xmlns="4b2e9d09-07c5-42d4-ad0a-92e216c40b99" xsi:nil="true"/>
  </documentManagement>
</p:properties>
</file>

<file path=customXml/itemProps1.xml><?xml version="1.0" encoding="utf-8"?>
<ds:datastoreItem xmlns:ds="http://schemas.openxmlformats.org/officeDocument/2006/customXml" ds:itemID="{3111E1B3-5C00-40ED-94CC-5BC720381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E0A71E-6591-4898-9859-255B0C13B299}">
  <ds:schemaRefs>
    <ds:schemaRef ds:uri="http://schemas.microsoft.com/sharepoint/v3/contenttype/forms"/>
  </ds:schemaRefs>
</ds:datastoreItem>
</file>

<file path=customXml/itemProps3.xml><?xml version="1.0" encoding="utf-8"?>
<ds:datastoreItem xmlns:ds="http://schemas.openxmlformats.org/officeDocument/2006/customXml" ds:itemID="{B9F495C0-CAD1-4217-B58A-84D11953A586}">
  <ds:schemaRefs>
    <ds:schemaRef ds:uri="http://schemas.openxmlformats.org/officeDocument/2006/bibliography"/>
  </ds:schemaRefs>
</ds:datastoreItem>
</file>

<file path=customXml/itemProps4.xml><?xml version="1.0" encoding="utf-8"?>
<ds:datastoreItem xmlns:ds="http://schemas.openxmlformats.org/officeDocument/2006/customXml" ds:itemID="{F4C2DE3C-74B3-4F78-83DC-88692820CE19}">
  <ds:schemaRefs>
    <ds:schemaRef ds:uri="http://schemas.microsoft.com/office/2006/metadata/properties"/>
    <ds:schemaRef ds:uri="http://schemas.microsoft.com/office/infopath/2007/PartnerControls"/>
    <ds:schemaRef ds:uri="4b2e9d09-07c5-42d4-ad0a-92e216c40b9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7553</Words>
  <Characters>4306</Characters>
  <Application>Microsoft Office Word</Application>
  <DocSecurity>0</DocSecurity>
  <Lines>35</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Tyrimas</dc:title>
  <dc:subject/>
  <dc:creator>Alina Kvietkauskienė</dc:creator>
  <cp:keywords/>
  <dc:description/>
  <cp:lastModifiedBy>Tomas Keršys</cp:lastModifiedBy>
  <cp:revision>2</cp:revision>
  <dcterms:created xsi:type="dcterms:W3CDTF">2022-11-10T17:34:00Z</dcterms:created>
  <dcterms:modified xsi:type="dcterms:W3CDTF">2022-11-10T17:34:00Z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0x010100EB64655E70C241FABF833EE3AF0D724A0007BBCD5F705848F083D4044423E541F40058C7A48EB72B8943A07FEEFFB55FA491</vt:lpwstr>
  </property>
  <property fmtid="{D5CDD505-2E9C-101B-9397-08002B2CF9AE}" pid="3" name="DmsWaitingForSign">
    <vt:bool>true</vt:bool>
  </property>
  <property fmtid="{D5CDD505-2E9C-101B-9397-08002B2CF9AE}" pid="4" name="DmsDocPrepDocumentIncludedInAdoc">
    <vt:bool>true</vt:bool>
  </property>
</Properties>
</file>