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6B3DA203"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w:t>
      </w:r>
      <w:r w:rsidR="00135B1F">
        <w:rPr>
          <w:rFonts w:cs="Times New Roman"/>
          <w:b/>
          <w:caps/>
          <w:szCs w:val="24"/>
        </w:rPr>
        <w:t xml:space="preserve">8 m. </w:t>
      </w:r>
      <w:r w:rsidR="00C43604">
        <w:rPr>
          <w:rFonts w:cs="Times New Roman"/>
          <w:b/>
          <w:caps/>
          <w:szCs w:val="24"/>
        </w:rPr>
        <w:t>SPALIO 29</w:t>
      </w:r>
      <w:r w:rsidR="00135B1F">
        <w:rPr>
          <w:rFonts w:cs="Times New Roman"/>
          <w:b/>
          <w:caps/>
          <w:szCs w:val="24"/>
        </w:rPr>
        <w:t xml:space="preserve"> d. iki 2018 m. </w:t>
      </w:r>
      <w:r w:rsidR="00C43604">
        <w:rPr>
          <w:rFonts w:cs="Times New Roman"/>
          <w:b/>
          <w:caps/>
          <w:szCs w:val="24"/>
        </w:rPr>
        <w:t>GRUODŽIO 28</w:t>
      </w:r>
      <w:bookmarkStart w:id="0" w:name="_GoBack"/>
      <w:bookmarkEnd w:id="0"/>
      <w:r w:rsidR="00097678" w:rsidRPr="00097678">
        <w:rPr>
          <w:rFonts w:cs="Times New Roman"/>
          <w:b/>
          <w:caps/>
          <w:szCs w:val="24"/>
        </w:rPr>
        <w:t xml:space="preserve">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Pr>
          <w:rFonts w:cs="Times New Roman"/>
          <w:b/>
          <w:caps/>
          <w:szCs w:val="24"/>
        </w:rPr>
        <w:t xml:space="preserve">supaprastintąsias </w:t>
      </w:r>
      <w:r w:rsidR="003574F6" w:rsidRPr="00097678">
        <w:rPr>
          <w:rFonts w:cs="Times New Roman"/>
          <w:b/>
          <w:caps/>
          <w:szCs w:val="24"/>
        </w:rPr>
        <w:t>taisykles, patvirtintas Lietuvos Resp</w:t>
      </w:r>
      <w:r w:rsidR="002669ED">
        <w:rPr>
          <w:rFonts w:cs="Times New Roman"/>
          <w:b/>
          <w:caps/>
          <w:szCs w:val="24"/>
        </w:rPr>
        <w:t>ublikos žemės</w:t>
      </w:r>
      <w:r w:rsidR="000C5D13">
        <w:rPr>
          <w:rFonts w:cs="Times New Roman"/>
          <w:b/>
          <w:caps/>
          <w:szCs w:val="24"/>
        </w:rPr>
        <w:t xml:space="preserve"> ūkio ministro 2017 m. birželio 29</w:t>
      </w:r>
      <w:r w:rsidR="003574F6" w:rsidRPr="00097678">
        <w:rPr>
          <w:rFonts w:cs="Times New Roman"/>
          <w:b/>
          <w:caps/>
          <w:szCs w:val="24"/>
        </w:rPr>
        <w:t xml:space="preserve"> d. įsakymu Nr. 3D-</w:t>
      </w:r>
      <w:r w:rsidR="000C5D13">
        <w:rPr>
          <w:rFonts w:cs="Times New Roman"/>
          <w:b/>
          <w:caps/>
          <w:szCs w:val="24"/>
        </w:rPr>
        <w:t>439</w:t>
      </w:r>
      <w:r w:rsidR="003574F6" w:rsidRPr="00097678">
        <w:rPr>
          <w:rFonts w:cs="Times New Roman"/>
          <w:b/>
          <w:caps/>
          <w:szCs w:val="24"/>
        </w:rPr>
        <w:t xml:space="preserve"> „</w:t>
      </w:r>
      <w:r w:rsidR="00F53F19">
        <w:rPr>
          <w:rFonts w:cs="Times New Roman"/>
          <w:b/>
          <w:caps/>
          <w:szCs w:val="24"/>
        </w:rPr>
        <w:t xml:space="preserve">dėl </w:t>
      </w:r>
      <w:r w:rsidR="003574F6" w:rsidRPr="00097678">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Pr>
          <w:rFonts w:cs="Times New Roman"/>
          <w:b/>
          <w:caps/>
          <w:szCs w:val="24"/>
        </w:rPr>
        <w:t xml:space="preserve">supaprastintųjų </w:t>
      </w:r>
      <w:r w:rsidR="003574F6" w:rsidRPr="00097678">
        <w:rPr>
          <w:rFonts w:cs="Times New Roman"/>
          <w:b/>
          <w:caps/>
          <w:szCs w:val="24"/>
        </w:rPr>
        <w:t>taisyklių patvirtinimo“</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337AE5" w14:paraId="006A4CB0" w14:textId="77777777" w:rsidTr="00042FF3">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77EFFB0F" w14:textId="77777777" w:rsidTr="00042FF3">
        <w:tc>
          <w:tcPr>
            <w:tcW w:w="8075" w:type="dxa"/>
          </w:tcPr>
          <w:p w14:paraId="3C364524" w14:textId="48437B73" w:rsidR="00473E71" w:rsidRPr="005955B1" w:rsidRDefault="00B85C22" w:rsidP="00DE1068">
            <w:pPr>
              <w:tabs>
                <w:tab w:val="left" w:pos="601"/>
              </w:tabs>
              <w:ind w:right="-57"/>
              <w:jc w:val="both"/>
              <w:rPr>
                <w:color w:val="000000"/>
                <w:shd w:val="clear" w:color="auto" w:fill="FFFFFF"/>
              </w:rPr>
            </w:pPr>
            <w:r w:rsidRPr="005955B1">
              <w:rPr>
                <w:color w:val="000000"/>
                <w:shd w:val="clear" w:color="auto" w:fill="FFFFFF"/>
              </w:rPr>
              <w:t>Nuo paramos paraiškos pateikimo dienos iki projekto kontrolės laikotarpio pabaigos tvarkyti buhalterinę apskaitą Taisyklių 23 punkte nurodyta tvarka.</w:t>
            </w:r>
          </w:p>
        </w:tc>
        <w:tc>
          <w:tcPr>
            <w:tcW w:w="3827" w:type="dxa"/>
          </w:tcPr>
          <w:p w14:paraId="090759BD" w14:textId="58FE2550" w:rsidR="00CA227C" w:rsidRPr="003F2327" w:rsidRDefault="006A09C9">
            <w:pPr>
              <w:jc w:val="both"/>
              <w:rPr>
                <w:rFonts w:cs="Times New Roman"/>
                <w:color w:val="000000"/>
                <w:szCs w:val="24"/>
              </w:rPr>
            </w:pPr>
            <w:r w:rsidRPr="006A09C9">
              <w:rPr>
                <w:rFonts w:cs="Times New Roman"/>
                <w:color w:val="000000"/>
                <w:szCs w:val="24"/>
              </w:rPr>
              <w:t>Paramos sumažinim</w:t>
            </w:r>
            <w:r w:rsidR="00010FF3">
              <w:rPr>
                <w:rFonts w:cs="Times New Roman"/>
                <w:color w:val="000000"/>
                <w:szCs w:val="24"/>
              </w:rPr>
              <w:t>o</w:t>
            </w:r>
            <w:r w:rsidRPr="006A09C9">
              <w:rPr>
                <w:rFonts w:cs="Times New Roman"/>
                <w:color w:val="000000"/>
                <w:szCs w:val="24"/>
              </w:rPr>
              <w:t xml:space="preserve"> arba paramos susigrąžinim</w:t>
            </w:r>
            <w:r w:rsidR="00010FF3">
              <w:rPr>
                <w:rFonts w:cs="Times New Roman"/>
                <w:color w:val="000000"/>
                <w:szCs w:val="24"/>
              </w:rPr>
              <w:t>o</w:t>
            </w:r>
            <w:r w:rsidRPr="006A09C9">
              <w:rPr>
                <w:rFonts w:cs="Times New Roman"/>
                <w:color w:val="000000"/>
                <w:szCs w:val="24"/>
              </w:rPr>
              <w:t xml:space="preserve"> 0,5–10 proc. nuo išmokėtos paramos sumos</w:t>
            </w:r>
            <w:r w:rsidR="00010FF3">
              <w:rPr>
                <w:rFonts w:cs="Times New Roman"/>
                <w:color w:val="000000"/>
                <w:szCs w:val="24"/>
              </w:rPr>
              <w:t xml:space="preserve"> sankcija</w:t>
            </w:r>
            <w:r w:rsidRPr="006A09C9">
              <w:rPr>
                <w:rFonts w:cs="Times New Roman"/>
                <w:color w:val="000000"/>
                <w:szCs w:val="24"/>
              </w:rPr>
              <w:t>, bet ne mažiau nei 100,01 Eur.</w:t>
            </w:r>
          </w:p>
        </w:tc>
        <w:tc>
          <w:tcPr>
            <w:tcW w:w="3119" w:type="dxa"/>
          </w:tcPr>
          <w:p w14:paraId="7A0A4B19" w14:textId="28EA64AD"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1633C1" w:rsidRPr="00337AE5" w14:paraId="60DD9515" w14:textId="77777777" w:rsidTr="00042FF3">
        <w:tc>
          <w:tcPr>
            <w:tcW w:w="8075" w:type="dxa"/>
          </w:tcPr>
          <w:p w14:paraId="34E3091A" w14:textId="69FE5A0E" w:rsidR="00473E71" w:rsidRPr="005955B1" w:rsidRDefault="00473E71" w:rsidP="00DE1068">
            <w:pPr>
              <w:tabs>
                <w:tab w:val="left" w:pos="601"/>
              </w:tabs>
              <w:ind w:right="-57"/>
              <w:jc w:val="both"/>
              <w:rPr>
                <w:color w:val="000000"/>
                <w:shd w:val="clear" w:color="auto" w:fill="FFFFFF"/>
              </w:rPr>
            </w:pPr>
            <w:r w:rsidRPr="005955B1">
              <w:rPr>
                <w:color w:val="000000"/>
                <w:shd w:val="clear" w:color="auto" w:fill="FFFFFF"/>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w:t>
            </w:r>
            <w:r w:rsidRPr="005955B1">
              <w:rPr>
                <w:color w:val="000000"/>
                <w:shd w:val="clear" w:color="auto" w:fill="FFFFFF"/>
              </w:rPr>
              <w:lastRenderedPageBreak/>
              <w:t>pareiškėjas įsipareigoja atkurti turtą ne mažesne negu atkuriamąja turto verte ir neblogesnių techninių parametrų.</w:t>
            </w:r>
          </w:p>
        </w:tc>
        <w:tc>
          <w:tcPr>
            <w:tcW w:w="3827" w:type="dxa"/>
          </w:tcPr>
          <w:p w14:paraId="04E0ED0F" w14:textId="7ED46242" w:rsidR="001633C1" w:rsidRPr="003F2327" w:rsidRDefault="00570DBD">
            <w:pPr>
              <w:jc w:val="both"/>
              <w:rPr>
                <w:rFonts w:cs="Times New Roman"/>
                <w:color w:val="000000"/>
                <w:szCs w:val="24"/>
              </w:rPr>
            </w:pPr>
            <w:r w:rsidRPr="00570DBD">
              <w:rPr>
                <w:rFonts w:cs="Times New Roman"/>
                <w:color w:val="000000"/>
                <w:szCs w:val="24"/>
              </w:rPr>
              <w:lastRenderedPageBreak/>
              <w:t>Paramos sumažinim</w:t>
            </w:r>
            <w:r w:rsidR="00010FF3">
              <w:rPr>
                <w:rFonts w:cs="Times New Roman"/>
                <w:color w:val="000000"/>
                <w:szCs w:val="24"/>
              </w:rPr>
              <w:t>o</w:t>
            </w:r>
            <w:r w:rsidRPr="00570DBD">
              <w:rPr>
                <w:rFonts w:cs="Times New Roman"/>
                <w:color w:val="000000"/>
                <w:szCs w:val="24"/>
              </w:rPr>
              <w:t xml:space="preserve"> ir (arba) paramos susigrąžinim</w:t>
            </w:r>
            <w:r w:rsidR="00010FF3">
              <w:rPr>
                <w:rFonts w:cs="Times New Roman"/>
                <w:color w:val="000000"/>
                <w:szCs w:val="24"/>
              </w:rPr>
              <w:t>o</w:t>
            </w:r>
            <w:r w:rsidRPr="00570DBD">
              <w:rPr>
                <w:rFonts w:cs="Times New Roman"/>
                <w:color w:val="000000"/>
                <w:szCs w:val="24"/>
              </w:rPr>
              <w:t xml:space="preserve"> 0,5–4 proc. nuo neapdraustos investicijos sumos be PVM</w:t>
            </w:r>
            <w:r w:rsidR="00010FF3">
              <w:rPr>
                <w:rFonts w:cs="Times New Roman"/>
                <w:color w:val="000000"/>
                <w:szCs w:val="24"/>
              </w:rPr>
              <w:t xml:space="preserve"> sankcija</w:t>
            </w:r>
            <w:r w:rsidRPr="00570DBD">
              <w:rPr>
                <w:rFonts w:cs="Times New Roman"/>
                <w:color w:val="000000"/>
                <w:szCs w:val="24"/>
              </w:rPr>
              <w:t>, bet ne mažiau nei 100,01 Eur.</w:t>
            </w:r>
          </w:p>
        </w:tc>
        <w:tc>
          <w:tcPr>
            <w:tcW w:w="3119" w:type="dxa"/>
          </w:tcPr>
          <w:p w14:paraId="43F31E48" w14:textId="34CA68FA"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F412A" w:rsidRPr="00337AE5" w14:paraId="02DF4EBD" w14:textId="77777777" w:rsidTr="00042FF3">
        <w:tc>
          <w:tcPr>
            <w:tcW w:w="8075" w:type="dxa"/>
          </w:tcPr>
          <w:p w14:paraId="37BA2A70" w14:textId="2FB37973" w:rsidR="00473E71" w:rsidRPr="005955B1" w:rsidRDefault="00473E71">
            <w:pPr>
              <w:tabs>
                <w:tab w:val="left" w:pos="601"/>
              </w:tabs>
              <w:ind w:right="-57"/>
              <w:jc w:val="both"/>
              <w:rPr>
                <w:color w:val="000000"/>
                <w:shd w:val="clear" w:color="auto" w:fill="FFFFFF"/>
              </w:rPr>
            </w:pPr>
            <w:r w:rsidRPr="005955B1">
              <w:rPr>
                <w:color w:val="000000"/>
                <w:shd w:val="clear" w:color="auto" w:fill="FFFFFF"/>
              </w:rPr>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D723F14" w:rsidR="00EF412A" w:rsidRPr="0013058E" w:rsidRDefault="0013058E" w:rsidP="0013058E">
            <w:pPr>
              <w:pStyle w:val="Default"/>
              <w:jc w:val="both"/>
            </w:pPr>
            <w:r w:rsidRPr="0013058E">
              <w:t>Paramos susigrąžinimas lygus skirtos paramos už parduoto ar kitaip perleisto, perduoto (nuoma, panauda ir kt.) turto vertei arba 100 proc. nuo išmokėtos paramos sumos.</w:t>
            </w:r>
          </w:p>
        </w:tc>
        <w:tc>
          <w:tcPr>
            <w:tcW w:w="3119" w:type="dxa"/>
          </w:tcPr>
          <w:p w14:paraId="605DA066" w14:textId="4D581D2F"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2A32" w:rsidRPr="00337AE5" w14:paraId="6B346FE5" w14:textId="77777777" w:rsidTr="00042FF3">
        <w:tc>
          <w:tcPr>
            <w:tcW w:w="8075" w:type="dxa"/>
          </w:tcPr>
          <w:p w14:paraId="39907666" w14:textId="22AF7349" w:rsidR="00473E71" w:rsidRPr="005955B1" w:rsidRDefault="00473E71">
            <w:pPr>
              <w:tabs>
                <w:tab w:val="left" w:pos="601"/>
              </w:tabs>
              <w:ind w:right="-57"/>
              <w:jc w:val="both"/>
              <w:rPr>
                <w:color w:val="000000"/>
              </w:rPr>
            </w:pPr>
            <w:r w:rsidRPr="005955B1">
              <w:rPr>
                <w:color w:val="000000"/>
                <w:shd w:val="clear" w:color="auto" w:fill="FFFFFF"/>
              </w:rPr>
              <w:t>Pateikti detalų atliktų darbų aprašą ir jų apimtis (su kiekvienu mokėjimo prašymu, kuriame deklaruojamos statybos išlaidos).</w:t>
            </w:r>
            <w:r w:rsidRPr="005955B1">
              <w:rPr>
                <w:color w:val="000000"/>
              </w:rPr>
              <w:t> Pavyzdinė detalaus atliktų darbų aprašo forma pateikiama Agentūros interneto svetainėje.</w:t>
            </w:r>
            <w:r w:rsidRPr="005955B1">
              <w:rPr>
                <w:color w:val="000000"/>
                <w:shd w:val="clear" w:color="auto" w:fill="FFFFFF"/>
              </w:rPr>
              <w:t> </w:t>
            </w:r>
            <w:r w:rsidRPr="005955B1">
              <w:rPr>
                <w:color w:val="000000"/>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06685292" w14:textId="7EE77762"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C76C2B" w:rsidRPr="00337AE5" w14:paraId="25C35012" w14:textId="77777777" w:rsidTr="00042FF3">
        <w:tc>
          <w:tcPr>
            <w:tcW w:w="8075" w:type="dxa"/>
          </w:tcPr>
          <w:p w14:paraId="254158EC" w14:textId="453D15FA" w:rsidR="00473E71" w:rsidRPr="005955B1" w:rsidRDefault="00473E71">
            <w:pPr>
              <w:tabs>
                <w:tab w:val="left" w:pos="601"/>
              </w:tabs>
              <w:ind w:right="-57"/>
              <w:jc w:val="both"/>
              <w:rPr>
                <w:color w:val="000000"/>
              </w:rPr>
            </w:pPr>
            <w:r w:rsidRPr="005955B1">
              <w:rPr>
                <w:color w:val="000000"/>
              </w:rPr>
              <w:t>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56FD2622" w14:textId="2DED90A2" w:rsidR="00C76C2B" w:rsidRPr="00EB29F9" w:rsidRDefault="0013058E" w:rsidP="005C3D9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8ACBC5E" w14:textId="5E9B004A"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F6604" w:rsidRPr="00337AE5" w14:paraId="7EC6FDBA" w14:textId="77777777" w:rsidTr="00042FF3">
        <w:tc>
          <w:tcPr>
            <w:tcW w:w="8075" w:type="dxa"/>
          </w:tcPr>
          <w:p w14:paraId="4FD5E98D" w14:textId="6EF38122" w:rsidR="001F3731" w:rsidRPr="005955B1" w:rsidRDefault="001F3731" w:rsidP="00CD4097">
            <w:pPr>
              <w:tabs>
                <w:tab w:val="left" w:pos="601"/>
              </w:tabs>
              <w:ind w:right="-57"/>
              <w:jc w:val="both"/>
              <w:rPr>
                <w:color w:val="000000"/>
                <w:shd w:val="clear" w:color="auto" w:fill="FFFFFF"/>
              </w:rPr>
            </w:pPr>
            <w:r w:rsidRPr="005955B1">
              <w:rPr>
                <w:color w:val="000000"/>
                <w:shd w:val="clear" w:color="auto" w:fill="FFFFFF"/>
              </w:rPr>
              <w:t>Teikti informaciją ir duomenis, reikalingus Veiksmų programos įgyvendinimo stebėsenai bei reikalingiems vertinimams atlikti.</w:t>
            </w:r>
          </w:p>
        </w:tc>
        <w:tc>
          <w:tcPr>
            <w:tcW w:w="3827" w:type="dxa"/>
          </w:tcPr>
          <w:p w14:paraId="042B6D9D" w14:textId="34CB060B" w:rsidR="0013058E" w:rsidRPr="0013058E" w:rsidRDefault="0013058E" w:rsidP="0013058E">
            <w:pPr>
              <w:pStyle w:val="Default"/>
              <w:jc w:val="both"/>
            </w:pPr>
            <w:r w:rsidRPr="0013058E">
              <w:t>Paramos sumažinim</w:t>
            </w:r>
            <w:r w:rsidR="00010FF3">
              <w:t>o</w:t>
            </w:r>
            <w:r w:rsidRPr="0013058E">
              <w:t xml:space="preserve"> ir (arba) susigrąžinim</w:t>
            </w:r>
            <w:r w:rsidR="00010FF3">
              <w:t>o</w:t>
            </w:r>
            <w:r w:rsidRPr="0013058E">
              <w:t xml:space="preserve"> (projekto įgyvendinimo ar kontrolės laikotarpiu) 0,5–100 proc. nuo išmokėtos paramos sumos</w:t>
            </w:r>
            <w:r w:rsidR="00010FF3">
              <w:t xml:space="preserve"> sankcija</w:t>
            </w:r>
            <w:r w:rsidRPr="0013058E">
              <w:t>, bet ne maž</w:t>
            </w:r>
            <w:r>
              <w:t>iau nei 100,01 Eur</w:t>
            </w:r>
          </w:p>
          <w:p w14:paraId="5C6DB5CA" w14:textId="4C83A387" w:rsidR="007F6604" w:rsidRPr="00C76C2B" w:rsidRDefault="007F6604" w:rsidP="00C76C2B">
            <w:pPr>
              <w:jc w:val="both"/>
              <w:rPr>
                <w:rFonts w:cs="Times New Roman"/>
                <w:color w:val="000000"/>
                <w:szCs w:val="24"/>
              </w:rPr>
            </w:pPr>
          </w:p>
        </w:tc>
        <w:tc>
          <w:tcPr>
            <w:tcW w:w="3119" w:type="dxa"/>
          </w:tcPr>
          <w:p w14:paraId="77E3F1FA" w14:textId="6BB3A0D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lastRenderedPageBreak/>
              <w:t xml:space="preserve">Sankcijų už teisės aktų nuostatų pažeidimus įgyvendinant Lietuvos žuvininkystės sektoriaus 2014–2020 metų veiksmų programos priemones taikymo </w:t>
            </w:r>
            <w:r w:rsidRPr="006F02C9">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873CC3" w:rsidRPr="00337AE5" w14:paraId="1714F2A4" w14:textId="77777777" w:rsidTr="00042FF3">
        <w:tc>
          <w:tcPr>
            <w:tcW w:w="8075" w:type="dxa"/>
          </w:tcPr>
          <w:p w14:paraId="4D02A613" w14:textId="628D0B1A" w:rsidR="001F3731" w:rsidRPr="005955B1" w:rsidRDefault="001F3731" w:rsidP="001F3731">
            <w:pPr>
              <w:tabs>
                <w:tab w:val="left" w:pos="601"/>
              </w:tabs>
              <w:ind w:right="-57"/>
              <w:jc w:val="both"/>
              <w:rPr>
                <w:color w:val="000000"/>
              </w:rPr>
            </w:pPr>
            <w:r w:rsidRPr="005955B1">
              <w:rPr>
                <w:color w:val="000000"/>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6660DFAB" w14:textId="77777777" w:rsidR="00873CC3" w:rsidRPr="0013058E" w:rsidRDefault="00873CC3" w:rsidP="00873CC3">
            <w:pPr>
              <w:pStyle w:val="Default"/>
              <w:jc w:val="both"/>
            </w:pPr>
            <w:r w:rsidRPr="0013058E">
              <w:t>Paramos teikimo sustabdym</w:t>
            </w:r>
            <w:r>
              <w:t>o</w:t>
            </w:r>
            <w:r w:rsidRPr="0013058E">
              <w:t xml:space="preserve"> arba paramos sumažinim</w:t>
            </w:r>
            <w:r>
              <w:t>o</w:t>
            </w:r>
            <w:r w:rsidRPr="0013058E">
              <w:t xml:space="preserve"> (projekto įgyvendinimo laikotarpiu) 1 proc. nuo skirtos paramos sumos arba paramos susigrąžinim</w:t>
            </w:r>
            <w:r>
              <w:t>o</w:t>
            </w:r>
            <w:r w:rsidRPr="0013058E">
              <w:t xml:space="preserve"> (projekto kontrolės laikotarpiu) 0,5 proc. nuo išmokėtos </w:t>
            </w:r>
          </w:p>
          <w:p w14:paraId="79A9F56D" w14:textId="2D717F82" w:rsidR="00873CC3" w:rsidRPr="0013058E" w:rsidRDefault="00873CC3" w:rsidP="00873CC3">
            <w:pPr>
              <w:pStyle w:val="Default"/>
              <w:jc w:val="both"/>
            </w:pPr>
            <w:r w:rsidRPr="0013058E">
              <w:t>paramos sumos</w:t>
            </w:r>
            <w:r>
              <w:t xml:space="preserve"> sankcija</w:t>
            </w:r>
            <w:r w:rsidRPr="0013058E">
              <w:t>, bet ne mažiau nei 100,01 Eur.</w:t>
            </w:r>
          </w:p>
        </w:tc>
        <w:tc>
          <w:tcPr>
            <w:tcW w:w="3119" w:type="dxa"/>
          </w:tcPr>
          <w:p w14:paraId="08393E3A" w14:textId="763576A4" w:rsidR="00873CC3" w:rsidRPr="006F02C9" w:rsidRDefault="00873CC3" w:rsidP="00873CC3">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80407C" w14:textId="77777777" w:rsidTr="00042FF3">
        <w:tc>
          <w:tcPr>
            <w:tcW w:w="8075" w:type="dxa"/>
          </w:tcPr>
          <w:p w14:paraId="12F6B714" w14:textId="6C65EAB9" w:rsidR="001F3731" w:rsidRPr="005955B1" w:rsidRDefault="001F3731" w:rsidP="00873CC3">
            <w:pPr>
              <w:tabs>
                <w:tab w:val="left" w:pos="601"/>
              </w:tabs>
              <w:ind w:right="-57"/>
              <w:jc w:val="both"/>
              <w:rPr>
                <w:color w:val="000000"/>
                <w:shd w:val="clear" w:color="auto" w:fill="FFFFFF"/>
              </w:rPr>
            </w:pPr>
            <w:r w:rsidRPr="005955B1">
              <w:rPr>
                <w:color w:val="000000"/>
                <w:shd w:val="clear" w:color="auto" w:fill="FFFFFF"/>
              </w:rPr>
              <w:t>Užtikrinti, kad investicijos atitinka / atitiks ES darbo saugos reikalavimus (techninis reglamentas „Mašinų sauga“, patvirtintas Lietuvos Respublikos socialinės apsaugos ir darbo ministro 2000 m. kovo 6 d. įsakymu Nr. 28 „Dėl techninio reglamento „Mašinų sauga“ patvirtinimo“), kai taikoma.</w:t>
            </w:r>
          </w:p>
        </w:tc>
        <w:tc>
          <w:tcPr>
            <w:tcW w:w="3827" w:type="dxa"/>
          </w:tcPr>
          <w:p w14:paraId="1DDA3FF4" w14:textId="33B0D20B" w:rsidR="00873CC3" w:rsidRPr="0013058E" w:rsidRDefault="00873CC3" w:rsidP="00873CC3">
            <w:pPr>
              <w:pStyle w:val="Default"/>
              <w:jc w:val="both"/>
            </w:pPr>
            <w:r w:rsidRPr="00E67407">
              <w:t>Sankcijos dydis priklauso nuo nustatyto pažeidimo pobūdžio, masto bei sunkumo.</w:t>
            </w:r>
          </w:p>
        </w:tc>
        <w:tc>
          <w:tcPr>
            <w:tcW w:w="3119" w:type="dxa"/>
          </w:tcPr>
          <w:p w14:paraId="58D42445" w14:textId="2176BE13" w:rsidR="00873CC3" w:rsidRPr="00BB0D2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50BF8FC" w14:textId="77777777" w:rsidTr="00042FF3">
        <w:tc>
          <w:tcPr>
            <w:tcW w:w="8075" w:type="dxa"/>
          </w:tcPr>
          <w:p w14:paraId="4869BCB9" w14:textId="287F88FA" w:rsidR="001F3731" w:rsidRPr="005955B1" w:rsidRDefault="001F3731" w:rsidP="00873CC3">
            <w:pPr>
              <w:tabs>
                <w:tab w:val="left" w:pos="601"/>
              </w:tabs>
              <w:ind w:right="-57"/>
              <w:jc w:val="both"/>
              <w:rPr>
                <w:color w:val="000000"/>
              </w:rPr>
            </w:pPr>
            <w:r w:rsidRPr="005955B1">
              <w:rPr>
                <w:color w:val="000000"/>
              </w:rPr>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4C279CEE" w:rsidR="00873CC3" w:rsidRPr="00E67407" w:rsidRDefault="00873CC3" w:rsidP="00873CC3">
            <w:pPr>
              <w:pStyle w:val="Default"/>
              <w:jc w:val="both"/>
            </w:pPr>
            <w:r w:rsidRPr="002049D8">
              <w:t>Sankcijos dydis priklauso nuo nustatyto pažeidimo pobūdžio, masto bei sunkumo.</w:t>
            </w:r>
          </w:p>
        </w:tc>
        <w:tc>
          <w:tcPr>
            <w:tcW w:w="3119" w:type="dxa"/>
          </w:tcPr>
          <w:p w14:paraId="2E491734" w14:textId="26BC3A31"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7593EC8" w14:textId="77777777" w:rsidTr="00042FF3">
        <w:tc>
          <w:tcPr>
            <w:tcW w:w="8075" w:type="dxa"/>
          </w:tcPr>
          <w:p w14:paraId="4813CD67" w14:textId="0BACF50E" w:rsidR="00966345" w:rsidRPr="005955B1" w:rsidRDefault="00966345" w:rsidP="00873CC3">
            <w:pPr>
              <w:tabs>
                <w:tab w:val="left" w:pos="601"/>
              </w:tabs>
              <w:ind w:right="-57"/>
              <w:jc w:val="both"/>
              <w:rPr>
                <w:color w:val="000000"/>
                <w:shd w:val="clear" w:color="auto" w:fill="FFFFFF"/>
              </w:rPr>
            </w:pPr>
            <w:r w:rsidRPr="005955B1">
              <w:rPr>
                <w:color w:val="000000"/>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4CF4199" w:rsidR="00873CC3" w:rsidRPr="002049D8" w:rsidRDefault="00873CC3" w:rsidP="00873CC3">
            <w:pPr>
              <w:pStyle w:val="Default"/>
              <w:jc w:val="both"/>
            </w:pPr>
            <w:r w:rsidRPr="002049D8">
              <w:t>Sankcijos dydis priklauso nuo nustatyto pažeidimo pobūdžio, masto bei sunkumo.</w:t>
            </w:r>
          </w:p>
        </w:tc>
        <w:tc>
          <w:tcPr>
            <w:tcW w:w="3119" w:type="dxa"/>
          </w:tcPr>
          <w:p w14:paraId="4DD389C6" w14:textId="1E144C7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052D84" w14:textId="77777777" w:rsidTr="00042FF3">
        <w:tc>
          <w:tcPr>
            <w:tcW w:w="8075" w:type="dxa"/>
          </w:tcPr>
          <w:p w14:paraId="50D650CA" w14:textId="30719847" w:rsidR="00966345" w:rsidRPr="005955B1" w:rsidRDefault="00966345" w:rsidP="00873CC3">
            <w:pPr>
              <w:tabs>
                <w:tab w:val="left" w:pos="601"/>
              </w:tabs>
              <w:ind w:right="-57"/>
              <w:jc w:val="both"/>
              <w:rPr>
                <w:color w:val="000000"/>
              </w:rPr>
            </w:pPr>
            <w:r w:rsidRPr="005955B1">
              <w:rPr>
                <w:color w:val="000000"/>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372A39AD" w:rsidR="00873CC3" w:rsidRPr="002049D8" w:rsidRDefault="00873CC3" w:rsidP="00873CC3">
            <w:pPr>
              <w:pStyle w:val="Default"/>
              <w:jc w:val="both"/>
            </w:pPr>
            <w:r w:rsidRPr="002049D8">
              <w:t>Sankcijos dydis priklauso nuo nustatyto pažeidimo pobūdžio, masto bei sunkumo.</w:t>
            </w:r>
          </w:p>
        </w:tc>
        <w:tc>
          <w:tcPr>
            <w:tcW w:w="3119" w:type="dxa"/>
          </w:tcPr>
          <w:p w14:paraId="40415FCE" w14:textId="69F37D4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0B0BDAB" w14:textId="77777777" w:rsidTr="00042FF3">
        <w:tc>
          <w:tcPr>
            <w:tcW w:w="8075" w:type="dxa"/>
          </w:tcPr>
          <w:p w14:paraId="0A381C2B" w14:textId="462B0BB1" w:rsidR="00132B59" w:rsidRPr="005955B1" w:rsidRDefault="00132B59" w:rsidP="00873CC3">
            <w:pPr>
              <w:tabs>
                <w:tab w:val="left" w:pos="601"/>
              </w:tabs>
              <w:ind w:right="-57"/>
              <w:jc w:val="both"/>
              <w:rPr>
                <w:color w:val="000000"/>
                <w:shd w:val="clear" w:color="auto" w:fill="FFFFFF"/>
              </w:rPr>
            </w:pPr>
            <w:r w:rsidRPr="005955B1">
              <w:rPr>
                <w:color w:val="000000"/>
                <w:shd w:val="clear" w:color="auto" w:fill="FFFFFF"/>
              </w:rPr>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F70DDEE" w:rsidR="00873CC3" w:rsidRPr="002049D8" w:rsidRDefault="00873CC3" w:rsidP="00873CC3">
            <w:pPr>
              <w:pStyle w:val="Default"/>
              <w:jc w:val="both"/>
            </w:pPr>
            <w:r w:rsidRPr="00E67407">
              <w:t>Sankcijos dydis priklauso nuo nustatyto pažeidimo pobūdžio, masto bei sunkumo.</w:t>
            </w:r>
          </w:p>
        </w:tc>
        <w:tc>
          <w:tcPr>
            <w:tcW w:w="3119" w:type="dxa"/>
          </w:tcPr>
          <w:p w14:paraId="1D79B20F" w14:textId="77FE9C85" w:rsidR="00873CC3" w:rsidRPr="002049D8"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E2CC136" w14:textId="77777777" w:rsidTr="00042FF3">
        <w:tc>
          <w:tcPr>
            <w:tcW w:w="8075" w:type="dxa"/>
          </w:tcPr>
          <w:p w14:paraId="2D52326F" w14:textId="3F0E60F3" w:rsidR="00124624" w:rsidRPr="005955B1" w:rsidRDefault="00124624" w:rsidP="00C57F7A">
            <w:pPr>
              <w:shd w:val="clear" w:color="auto" w:fill="FFFFFF"/>
              <w:jc w:val="both"/>
              <w:rPr>
                <w:color w:val="000000"/>
                <w:shd w:val="clear" w:color="auto" w:fill="FFFFFF"/>
              </w:rPr>
            </w:pPr>
            <w:r w:rsidRPr="005955B1">
              <w:rPr>
                <w:color w:val="000000"/>
                <w:shd w:val="clear" w:color="auto" w:fill="FFFFFF"/>
              </w:rPr>
              <w:t>Sutikti, kad Agentūrai pateiktus duomenis kontrolės tikslams gali panaudoti ir kitos Lietuvos Respublikos ir ES institucijos.</w:t>
            </w:r>
          </w:p>
        </w:tc>
        <w:tc>
          <w:tcPr>
            <w:tcW w:w="3827" w:type="dxa"/>
          </w:tcPr>
          <w:p w14:paraId="4565A27E" w14:textId="3064DD8C" w:rsidR="00873CC3" w:rsidRPr="00E67407" w:rsidRDefault="00873CC3" w:rsidP="00873CC3">
            <w:pPr>
              <w:pStyle w:val="Default"/>
              <w:jc w:val="both"/>
            </w:pPr>
            <w:r w:rsidRPr="002049D8">
              <w:t>Sankcijos dydis priklauso nuo nustatyto pažeidimo pobūdžio, masto bei sunkumo.</w:t>
            </w:r>
          </w:p>
        </w:tc>
        <w:tc>
          <w:tcPr>
            <w:tcW w:w="3119" w:type="dxa"/>
          </w:tcPr>
          <w:p w14:paraId="67179144" w14:textId="28941F33"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90E7FE" w14:textId="77777777" w:rsidTr="00042FF3">
        <w:tc>
          <w:tcPr>
            <w:tcW w:w="8075" w:type="dxa"/>
          </w:tcPr>
          <w:p w14:paraId="35952281" w14:textId="4499A7EA" w:rsidR="00124624" w:rsidRPr="005955B1" w:rsidRDefault="00124624" w:rsidP="00C57F7A">
            <w:pPr>
              <w:tabs>
                <w:tab w:val="left" w:pos="601"/>
              </w:tabs>
              <w:ind w:right="-57"/>
              <w:jc w:val="both"/>
              <w:rPr>
                <w:color w:val="000000"/>
                <w:shd w:val="clear" w:color="auto" w:fill="FFFFFF"/>
              </w:rPr>
            </w:pPr>
            <w:r w:rsidRPr="005955B1">
              <w:rPr>
                <w:color w:val="000000"/>
                <w:shd w:val="clear" w:color="auto" w:fill="FFFFFF"/>
              </w:rPr>
              <w:t>Sutikti, kad jo veikla, susijusi su projekto įgyvendinimu, būtų tikrinama po paramos paraiškos pateikimo dienos bet kuriame projekto įgyvendinimo etape ir projekto kontrolės laikotarpiu.</w:t>
            </w:r>
          </w:p>
        </w:tc>
        <w:tc>
          <w:tcPr>
            <w:tcW w:w="3827" w:type="dxa"/>
          </w:tcPr>
          <w:p w14:paraId="35597B24" w14:textId="593EEC18" w:rsidR="00873CC3" w:rsidRPr="002049D8" w:rsidRDefault="00873CC3" w:rsidP="00873CC3">
            <w:pPr>
              <w:pStyle w:val="Default"/>
              <w:jc w:val="both"/>
            </w:pPr>
            <w:r w:rsidRPr="00A16262">
              <w:t>Paramos neskyrim</w:t>
            </w:r>
            <w:r>
              <w:t>o</w:t>
            </w:r>
            <w:r w:rsidRPr="00A16262">
              <w:t xml:space="preserve"> arba susigrąžinim</w:t>
            </w:r>
            <w:r>
              <w:t>o</w:t>
            </w:r>
            <w:r w:rsidRPr="00A16262">
              <w:t xml:space="preserve"> 100 proc. </w:t>
            </w:r>
            <w:r>
              <w:t>sankcija.</w:t>
            </w:r>
          </w:p>
        </w:tc>
        <w:tc>
          <w:tcPr>
            <w:tcW w:w="3119" w:type="dxa"/>
          </w:tcPr>
          <w:p w14:paraId="44D5EA78" w14:textId="5DF430B6"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BBA4012" w14:textId="77777777" w:rsidTr="00042FF3">
        <w:tc>
          <w:tcPr>
            <w:tcW w:w="8075" w:type="dxa"/>
          </w:tcPr>
          <w:p w14:paraId="0FA8E617" w14:textId="662E0892" w:rsidR="00124624" w:rsidRPr="005955B1" w:rsidRDefault="00124624" w:rsidP="00873CC3">
            <w:pPr>
              <w:tabs>
                <w:tab w:val="left" w:pos="601"/>
              </w:tabs>
              <w:ind w:right="-57"/>
              <w:jc w:val="both"/>
              <w:rPr>
                <w:color w:val="000000"/>
                <w:shd w:val="clear" w:color="auto" w:fill="FFFFFF"/>
              </w:rPr>
            </w:pPr>
            <w:r w:rsidRPr="005955B1">
              <w:rPr>
                <w:color w:val="000000"/>
                <w:shd w:val="clear" w:color="auto" w:fill="FFFFFF"/>
              </w:rPr>
              <w:lastRenderedPageBreak/>
              <w:t>Nuo paramos paraiškos pateikimo dienos iki projekto kontrolės laikotarpio pabaigos užtikrinti, kad nebus galimai neteisėtai sukurtos tokiai paramai gauti reikalingos sąlygos (remiantis Galimai neteisėtų sąlygų gauti paramą nustatymo metodika).</w:t>
            </w:r>
          </w:p>
        </w:tc>
        <w:tc>
          <w:tcPr>
            <w:tcW w:w="3827" w:type="dxa"/>
          </w:tcPr>
          <w:p w14:paraId="5D8FC031" w14:textId="4640F7D8" w:rsidR="00873CC3" w:rsidRPr="00A16262" w:rsidRDefault="00873CC3" w:rsidP="00873CC3">
            <w:pPr>
              <w:pStyle w:val="Default"/>
              <w:jc w:val="both"/>
            </w:pPr>
            <w:r w:rsidRPr="0013058E">
              <w:t>Paramos neskyrim</w:t>
            </w:r>
            <w:r>
              <w:t>o</w:t>
            </w:r>
            <w:r w:rsidRPr="0013058E">
              <w:t xml:space="preserve"> arba paramos susigrąžinim</w:t>
            </w:r>
            <w:r>
              <w:t>o</w:t>
            </w:r>
            <w:r w:rsidRPr="0013058E">
              <w:t xml:space="preserve"> 100 proc. nuo išmokėtos paramos sumos</w:t>
            </w:r>
            <w:r>
              <w:t xml:space="preserve"> sankcija</w:t>
            </w:r>
            <w:r w:rsidRPr="0013058E">
              <w:t>, nutraukiant paramos sutartį.</w:t>
            </w:r>
          </w:p>
        </w:tc>
        <w:tc>
          <w:tcPr>
            <w:tcW w:w="3119" w:type="dxa"/>
          </w:tcPr>
          <w:p w14:paraId="6ECD0EB6" w14:textId="4570F628" w:rsidR="00873CC3" w:rsidRPr="002049D8"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7309734" w14:textId="77777777" w:rsidTr="00042FF3">
        <w:tc>
          <w:tcPr>
            <w:tcW w:w="8075" w:type="dxa"/>
          </w:tcPr>
          <w:p w14:paraId="548B2466" w14:textId="60908A56" w:rsidR="007D2E78" w:rsidRPr="005955B1" w:rsidRDefault="007D2E78" w:rsidP="00873CC3">
            <w:pPr>
              <w:tabs>
                <w:tab w:val="left" w:pos="601"/>
              </w:tabs>
              <w:ind w:right="-57"/>
              <w:jc w:val="both"/>
              <w:rPr>
                <w:color w:val="000000"/>
                <w:shd w:val="clear" w:color="auto" w:fill="FFFFFF"/>
              </w:rPr>
            </w:pPr>
            <w:r w:rsidRPr="005955B1">
              <w:rPr>
                <w:color w:val="000000"/>
                <w:shd w:val="clear" w:color="auto" w:fill="FFFFFF"/>
              </w:rPr>
              <w:t>Po projekto įgyvendinimo ekonominio gyvybingumo kriterijai atitiks Ekonominio gyvybingumo taisyklėse nustatytus reikalavimus, išskyrus atvejus, kai </w:t>
            </w:r>
            <w:r w:rsidRPr="005955B1">
              <w:rPr>
                <w:color w:val="000000"/>
              </w:rPr>
              <w:t>pareiškėjas pasirenka Taisyklių 38.2 papunktyje nustatytą kriterijų</w:t>
            </w:r>
            <w:r w:rsidRPr="005955B1">
              <w:rPr>
                <w:color w:val="000000"/>
                <w:shd w:val="clear" w:color="auto" w:fill="FFFFFF"/>
              </w:rPr>
              <w:t>.</w:t>
            </w:r>
          </w:p>
        </w:tc>
        <w:tc>
          <w:tcPr>
            <w:tcW w:w="3827" w:type="dxa"/>
          </w:tcPr>
          <w:p w14:paraId="79004248" w14:textId="47F3D01C" w:rsidR="00873CC3" w:rsidRPr="0013058E" w:rsidRDefault="00873CC3" w:rsidP="00873CC3">
            <w:pPr>
              <w:pStyle w:val="Default"/>
              <w:jc w:val="both"/>
            </w:pPr>
            <w:r w:rsidRPr="00603F5E">
              <w:t>Paramos susigrąžinim</w:t>
            </w:r>
            <w:r>
              <w:t>o</w:t>
            </w:r>
            <w:r w:rsidRPr="00603F5E">
              <w:t xml:space="preserve"> 0,5 proc. nuo išmokėtos paramos sumos</w:t>
            </w:r>
            <w:r>
              <w:t xml:space="preserve"> sankcija</w:t>
            </w:r>
            <w:r w:rsidRPr="00603F5E">
              <w:t xml:space="preserve">, bet ne mažiau nei 100,01 Eur </w:t>
            </w:r>
          </w:p>
        </w:tc>
        <w:tc>
          <w:tcPr>
            <w:tcW w:w="3119" w:type="dxa"/>
          </w:tcPr>
          <w:p w14:paraId="19FBAD35" w14:textId="6F8393D7" w:rsidR="00873CC3" w:rsidRPr="00A0505C"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DC87EE" w14:textId="77777777" w:rsidTr="00042FF3">
        <w:tc>
          <w:tcPr>
            <w:tcW w:w="8075" w:type="dxa"/>
          </w:tcPr>
          <w:p w14:paraId="1ED7A065" w14:textId="1104BAA4" w:rsidR="00565FEC" w:rsidRPr="005955B1" w:rsidRDefault="00565FEC" w:rsidP="00873CC3">
            <w:pPr>
              <w:tabs>
                <w:tab w:val="left" w:pos="601"/>
              </w:tabs>
              <w:ind w:right="-57"/>
              <w:jc w:val="both"/>
              <w:rPr>
                <w:color w:val="000000"/>
                <w:shd w:val="clear" w:color="auto" w:fill="FFFFFF"/>
              </w:rPr>
            </w:pPr>
            <w:r w:rsidRPr="005955B1">
              <w:rPr>
                <w:color w:val="000000"/>
                <w:shd w:val="clear" w:color="auto" w:fill="FFFFFF"/>
              </w:rPr>
              <w:t>Pasiekti šiuos paramos paraiškoje nustatytus projekto priežiūros rodiklius, kuriems taikoma pasiekimų kontrolė.</w:t>
            </w:r>
          </w:p>
        </w:tc>
        <w:tc>
          <w:tcPr>
            <w:tcW w:w="3827" w:type="dxa"/>
          </w:tcPr>
          <w:p w14:paraId="51310BE5" w14:textId="137C4E77" w:rsidR="00873CC3" w:rsidRPr="00603F5E" w:rsidRDefault="00873CC3" w:rsidP="00873CC3">
            <w:pPr>
              <w:pStyle w:val="Default"/>
              <w:jc w:val="both"/>
            </w:pPr>
            <w:r w:rsidRPr="00DF6839">
              <w:t>Paramos susigrąžinim</w:t>
            </w:r>
            <w:r>
              <w:t>o</w:t>
            </w:r>
            <w:r w:rsidRPr="00DF6839">
              <w:t xml:space="preserve"> 0,5–100 proc. nuo išmokėtos paramos sumos</w:t>
            </w:r>
            <w:r>
              <w:t xml:space="preserve"> sankcija</w:t>
            </w:r>
            <w:r w:rsidRPr="00DF6839">
              <w:t>, bet ne mažiau nei 100,01</w:t>
            </w:r>
            <w:r>
              <w:t> </w:t>
            </w:r>
            <w:r w:rsidRPr="00DF6839">
              <w:t>Eur.</w:t>
            </w:r>
          </w:p>
        </w:tc>
        <w:tc>
          <w:tcPr>
            <w:tcW w:w="3119" w:type="dxa"/>
          </w:tcPr>
          <w:p w14:paraId="61A23BC9" w14:textId="22DAF93C" w:rsidR="00873CC3" w:rsidRPr="002049D8" w:rsidRDefault="00873CC3" w:rsidP="00873CC3">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0025664" w14:textId="77777777" w:rsidTr="00042FF3">
        <w:tc>
          <w:tcPr>
            <w:tcW w:w="8075" w:type="dxa"/>
          </w:tcPr>
          <w:p w14:paraId="5511F731" w14:textId="6705C83C" w:rsidR="00565FEC" w:rsidRPr="005955B1" w:rsidRDefault="00565FEC" w:rsidP="00873CC3">
            <w:pPr>
              <w:tabs>
                <w:tab w:val="left" w:pos="601"/>
              </w:tabs>
              <w:ind w:right="-57"/>
              <w:jc w:val="both"/>
              <w:rPr>
                <w:color w:val="000000"/>
                <w:shd w:val="clear" w:color="auto" w:fill="FFFFFF"/>
              </w:rPr>
            </w:pPr>
            <w:r w:rsidRPr="005955B1">
              <w:rPr>
                <w:color w:val="000000"/>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46E8992F" w:rsidR="00873CC3" w:rsidRPr="00DF6839" w:rsidRDefault="00873CC3" w:rsidP="00873CC3">
            <w:pPr>
              <w:pStyle w:val="Default"/>
              <w:jc w:val="both"/>
            </w:pPr>
            <w:r w:rsidRPr="00E54633">
              <w:t>Paramos neskyrim</w:t>
            </w:r>
            <w:r>
              <w:t>o</w:t>
            </w:r>
            <w:r w:rsidRPr="00E54633">
              <w:t>, sumažinim</w:t>
            </w:r>
            <w:r>
              <w:t>o</w:t>
            </w:r>
            <w:r w:rsidRPr="00E54633">
              <w:t xml:space="preserve"> arba paramos susigrąžinim</w:t>
            </w:r>
            <w:r>
              <w:t>o</w:t>
            </w:r>
            <w:r w:rsidRPr="00E54633">
              <w:t xml:space="preserve"> 0,5–100</w:t>
            </w:r>
            <w:r>
              <w:t> </w:t>
            </w:r>
            <w:r w:rsidRPr="00E54633">
              <w:t>proc. nuo išmokėtos ar mokėtinos paramos sumos</w:t>
            </w:r>
            <w:r>
              <w:t xml:space="preserve"> sankcija</w:t>
            </w:r>
            <w:r w:rsidRPr="00E54633">
              <w:t>, bet ne mažiau nei 100,01 Eur.</w:t>
            </w:r>
          </w:p>
        </w:tc>
        <w:tc>
          <w:tcPr>
            <w:tcW w:w="3119" w:type="dxa"/>
          </w:tcPr>
          <w:p w14:paraId="47512B99" w14:textId="644969A7" w:rsidR="00873CC3" w:rsidRPr="00DF6839" w:rsidRDefault="00873CC3" w:rsidP="00873CC3">
            <w:pPr>
              <w:jc w:val="both"/>
              <w:rPr>
                <w:rFonts w:cs="Times New Roman"/>
                <w:color w:val="000000" w:themeColor="text1"/>
                <w:szCs w:val="24"/>
              </w:rPr>
            </w:pPr>
            <w:r w:rsidRPr="00E54633">
              <w:rPr>
                <w:rFonts w:cs="Times New Roman"/>
                <w:color w:val="000000" w:themeColor="text1"/>
                <w:szCs w:val="24"/>
              </w:rPr>
              <w:t xml:space="preserve">Sankcijų už teisės aktų nuostatų pažeidimus įgyvendinant Lietuvos žuvininkystės sektoriaus 2014–2020 metų veiksmų programos priemones taikymo </w:t>
            </w:r>
            <w:r w:rsidRPr="00E54633">
              <w:rPr>
                <w:rFonts w:cs="Times New Roman"/>
                <w:color w:val="000000" w:themeColor="text1"/>
                <w:szCs w:val="24"/>
              </w:rPr>
              <w:lastRenderedPageBreak/>
              <w:t>metodika (2015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3462672" w14:textId="77777777" w:rsidTr="00042FF3">
        <w:tc>
          <w:tcPr>
            <w:tcW w:w="8075" w:type="dxa"/>
          </w:tcPr>
          <w:p w14:paraId="051CBA6A" w14:textId="614D28DB" w:rsidR="00832212" w:rsidRPr="005955B1" w:rsidRDefault="00565FEC" w:rsidP="00873CC3">
            <w:pPr>
              <w:tabs>
                <w:tab w:val="left" w:pos="601"/>
              </w:tabs>
              <w:ind w:right="-57"/>
              <w:jc w:val="both"/>
              <w:rPr>
                <w:color w:val="000000"/>
                <w:shd w:val="clear" w:color="auto" w:fill="FFFFFF"/>
              </w:rPr>
            </w:pPr>
            <w:r w:rsidRPr="005955B1">
              <w:rPr>
                <w:color w:val="000000"/>
                <w:shd w:val="clear" w:color="auto" w:fill="FFFFFF"/>
              </w:rPr>
              <w:lastRenderedPageBreak/>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5955B1">
              <w:rPr>
                <w:color w:val="000000"/>
                <w:shd w:val="clear" w:color="auto" w:fill="FFFFFF"/>
              </w:rPr>
              <w:t>Natura</w:t>
            </w:r>
            <w:proofErr w:type="spellEnd"/>
            <w:r w:rsidRPr="005955B1">
              <w:rPr>
                <w:color w:val="000000"/>
                <w:shd w:val="clear" w:color="auto" w:fill="FFFFFF"/>
              </w:rPr>
              <w:t xml:space="preserve"> 2000“ teritorijoms reikalingumo išvadą, jeigu projektas gali daryti įtaką „</w:t>
            </w:r>
            <w:proofErr w:type="spellStart"/>
            <w:r w:rsidRPr="005955B1">
              <w:rPr>
                <w:color w:val="000000"/>
                <w:shd w:val="clear" w:color="auto" w:fill="FFFFFF"/>
              </w:rPr>
              <w:t>Natura</w:t>
            </w:r>
            <w:proofErr w:type="spellEnd"/>
            <w:r w:rsidRPr="005955B1">
              <w:rPr>
                <w:color w:val="000000"/>
                <w:shd w:val="clear" w:color="auto" w:fill="FFFFFF"/>
              </w:rPr>
              <w:t xml:space="preserve"> 2000“ teritorijai).</w:t>
            </w:r>
          </w:p>
        </w:tc>
        <w:tc>
          <w:tcPr>
            <w:tcW w:w="3827" w:type="dxa"/>
          </w:tcPr>
          <w:p w14:paraId="3A282E5A" w14:textId="5D705B0D" w:rsidR="00873CC3" w:rsidRPr="006F02C9" w:rsidRDefault="00873CC3" w:rsidP="00873CC3">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F65DECB" w:rsidR="00873CC3" w:rsidRPr="006F02C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243C350" w14:textId="77777777" w:rsidTr="00042FF3">
        <w:tc>
          <w:tcPr>
            <w:tcW w:w="8075" w:type="dxa"/>
          </w:tcPr>
          <w:p w14:paraId="273386B8" w14:textId="0BCA6252" w:rsidR="00873CC3" w:rsidRPr="005955B1" w:rsidRDefault="00873CC3" w:rsidP="00873CC3">
            <w:pPr>
              <w:tabs>
                <w:tab w:val="left" w:pos="601"/>
              </w:tabs>
              <w:ind w:right="-57"/>
              <w:jc w:val="both"/>
              <w:rPr>
                <w:rFonts w:cs="Times New Roman"/>
                <w:color w:val="000000" w:themeColor="text1"/>
                <w:szCs w:val="24"/>
              </w:rPr>
            </w:pPr>
            <w:r w:rsidRPr="005955B1">
              <w:rPr>
                <w:rFonts w:cs="Times New Roman"/>
                <w:color w:val="000000" w:themeColor="text1"/>
                <w:szCs w:val="24"/>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5955B1" w:rsidRDefault="00873CC3" w:rsidP="00873CC3">
            <w:pPr>
              <w:pStyle w:val="ListParagraph"/>
              <w:numPr>
                <w:ilvl w:val="0"/>
                <w:numId w:val="4"/>
              </w:numPr>
              <w:tabs>
                <w:tab w:val="left" w:pos="601"/>
              </w:tabs>
              <w:ind w:right="-57"/>
              <w:jc w:val="both"/>
              <w:rPr>
                <w:rFonts w:cs="Times New Roman"/>
                <w:color w:val="000000" w:themeColor="text1"/>
                <w:szCs w:val="24"/>
              </w:rPr>
            </w:pPr>
            <w:r w:rsidRPr="005955B1">
              <w:rPr>
                <w:rFonts w:cs="Times New Roman"/>
                <w:color w:val="000000" w:themeColor="text1"/>
                <w:szCs w:val="24"/>
              </w:rPr>
              <w:t>nuo 2,5 iki 4 proc. (imtinai);</w:t>
            </w:r>
          </w:p>
          <w:p w14:paraId="68438003" w14:textId="1D892550" w:rsidR="00C03CC8" w:rsidRPr="005955B1" w:rsidRDefault="00873CC3" w:rsidP="00C03CC8">
            <w:pPr>
              <w:pStyle w:val="ListParagraph"/>
              <w:numPr>
                <w:ilvl w:val="0"/>
                <w:numId w:val="4"/>
              </w:numPr>
              <w:tabs>
                <w:tab w:val="left" w:pos="601"/>
              </w:tabs>
              <w:ind w:right="-57"/>
              <w:jc w:val="both"/>
              <w:rPr>
                <w:rFonts w:cs="Times New Roman"/>
                <w:color w:val="000000" w:themeColor="text1"/>
                <w:szCs w:val="24"/>
              </w:rPr>
            </w:pPr>
            <w:r w:rsidRPr="005955B1">
              <w:rPr>
                <w:rFonts w:cs="Times New Roman"/>
                <w:color w:val="000000" w:themeColor="text1"/>
                <w:szCs w:val="24"/>
              </w:rPr>
              <w:t xml:space="preserve">daugiau kaip 4 proc. </w:t>
            </w:r>
          </w:p>
        </w:tc>
        <w:tc>
          <w:tcPr>
            <w:tcW w:w="3827" w:type="dxa"/>
          </w:tcPr>
          <w:p w14:paraId="0092D6D3" w14:textId="0E8707CF"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 Eur.</w:t>
            </w:r>
          </w:p>
        </w:tc>
        <w:tc>
          <w:tcPr>
            <w:tcW w:w="3119" w:type="dxa"/>
          </w:tcPr>
          <w:p w14:paraId="1C480710" w14:textId="6D4343BF"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7C32F488" w14:textId="77777777" w:rsidTr="00042FF3">
        <w:tc>
          <w:tcPr>
            <w:tcW w:w="8075" w:type="dxa"/>
          </w:tcPr>
          <w:p w14:paraId="3D61AB5D" w14:textId="0E5D3713" w:rsidR="004104E4" w:rsidRPr="005955B1" w:rsidRDefault="00873CC3" w:rsidP="00873CC3">
            <w:pPr>
              <w:tabs>
                <w:tab w:val="left" w:pos="601"/>
              </w:tabs>
              <w:ind w:right="-57"/>
              <w:jc w:val="both"/>
            </w:pPr>
            <w:r w:rsidRPr="005955B1">
              <w:rPr>
                <w:rFonts w:cs="Times New Roman"/>
                <w:color w:val="000000" w:themeColor="text1"/>
                <w:szCs w:val="24"/>
              </w:rPr>
              <w:t xml:space="preserve">Užtikrinti, kad, </w:t>
            </w:r>
            <w:r w:rsidRPr="005955B1">
              <w:t>įgyvendinus projektą, bus padidintas ir kontrolės laikotarpiu išlaikytas darbo vietų skaičius, išreikštas visos darbo dienos ekvivalentu (ataskaitiniais metais buvęs darbuotojų skaičius lyginamas su pirmaisiais metais po projekto įgyvendinimo pabaigos esančiu darbuotojų skaičiumi (taikoma, jei buvo skirti balai už šį kriterijų).</w:t>
            </w:r>
          </w:p>
          <w:p w14:paraId="63D43F67" w14:textId="43F25D84" w:rsidR="00873CC3" w:rsidRPr="005955B1" w:rsidRDefault="00873CC3" w:rsidP="00873CC3">
            <w:pPr>
              <w:tabs>
                <w:tab w:val="left" w:pos="601"/>
              </w:tabs>
              <w:ind w:right="-57"/>
              <w:jc w:val="both"/>
              <w:rPr>
                <w:rFonts w:cs="Times New Roman"/>
                <w:color w:val="000000" w:themeColor="text1"/>
                <w:szCs w:val="24"/>
              </w:rPr>
            </w:pPr>
          </w:p>
        </w:tc>
        <w:tc>
          <w:tcPr>
            <w:tcW w:w="3827" w:type="dxa"/>
          </w:tcPr>
          <w:p w14:paraId="60915026" w14:textId="6C42E60D"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41BC9F2A" w14:textId="5D806B32"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D46A9B" w:rsidRPr="00337AE5" w14:paraId="0A178791" w14:textId="77777777" w:rsidTr="00042FF3">
        <w:tc>
          <w:tcPr>
            <w:tcW w:w="8075" w:type="dxa"/>
          </w:tcPr>
          <w:p w14:paraId="3FA03169" w14:textId="0F71AAD6" w:rsidR="001B44DE" w:rsidRPr="005955B1" w:rsidRDefault="00D46A9B" w:rsidP="00D46A9B">
            <w:pPr>
              <w:tabs>
                <w:tab w:val="left" w:pos="601"/>
              </w:tabs>
              <w:ind w:right="-57"/>
              <w:jc w:val="both"/>
              <w:rPr>
                <w:color w:val="000000"/>
                <w:shd w:val="clear" w:color="auto" w:fill="FFFFFF"/>
              </w:rPr>
            </w:pPr>
            <w:r w:rsidRPr="005955B1">
              <w:rPr>
                <w:color w:val="000000"/>
                <w:shd w:val="clear" w:color="auto" w:fill="FFFFFF"/>
              </w:rPr>
              <w:t xml:space="preserve">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w:t>
            </w:r>
            <w:r w:rsidRPr="005955B1">
              <w:rPr>
                <w:color w:val="000000"/>
                <w:shd w:val="clear" w:color="auto" w:fill="FFFFFF"/>
              </w:rPr>
              <w:lastRenderedPageBreak/>
              <w:t>ir mažesnis darbingumo lygis, arba specialiųjų poreikių lygis) (taikoma, jei buvo skirti balai už šį kriterijų).</w:t>
            </w:r>
          </w:p>
        </w:tc>
        <w:tc>
          <w:tcPr>
            <w:tcW w:w="3827" w:type="dxa"/>
          </w:tcPr>
          <w:p w14:paraId="7F944F46" w14:textId="35A6135D" w:rsidR="00D46A9B" w:rsidRPr="00FC67E2" w:rsidRDefault="00C57F7A" w:rsidP="00873CC3">
            <w:pPr>
              <w:jc w:val="both"/>
              <w:rPr>
                <w:rFonts w:cs="Times New Roman"/>
                <w:color w:val="000000"/>
                <w:szCs w:val="24"/>
              </w:rPr>
            </w:pPr>
            <w:r w:rsidRPr="00FC67E2">
              <w:rPr>
                <w:rFonts w:cs="Times New Roman"/>
                <w:color w:val="000000"/>
                <w:szCs w:val="24"/>
              </w:rPr>
              <w:lastRenderedPageBreak/>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77B2313A" w14:textId="175335C5" w:rsidR="00D46A9B" w:rsidRPr="00A0505C" w:rsidRDefault="00C57F7A"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9E48F8" w14:textId="77777777" w:rsidTr="00042FF3">
        <w:tc>
          <w:tcPr>
            <w:tcW w:w="8075" w:type="dxa"/>
          </w:tcPr>
          <w:p w14:paraId="090C9950" w14:textId="14C131FF" w:rsidR="00895DD0" w:rsidRPr="005955B1" w:rsidRDefault="001B44DE" w:rsidP="00873CC3">
            <w:pPr>
              <w:tabs>
                <w:tab w:val="left" w:pos="601"/>
              </w:tabs>
              <w:ind w:right="-57"/>
              <w:jc w:val="both"/>
              <w:rPr>
                <w:color w:val="000000"/>
              </w:rPr>
            </w:pPr>
            <w:r w:rsidRPr="005955B1">
              <w:rPr>
                <w:color w:val="000000"/>
              </w:rPr>
              <w:lastRenderedPageBreak/>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43624D55" w14:textId="1CE068EB" w:rsidR="00873CC3" w:rsidRPr="00F64DEF" w:rsidRDefault="00873CC3" w:rsidP="00873CC3">
            <w:pPr>
              <w:jc w:val="both"/>
              <w:rPr>
                <w:rFonts w:cs="Times New Roman"/>
                <w:color w:val="000000" w:themeColor="text1"/>
                <w:szCs w:val="24"/>
                <w:highlight w:val="green"/>
              </w:rPr>
            </w:pPr>
            <w:r w:rsidRPr="005D0181">
              <w:rPr>
                <w:rFonts w:cs="Times New Roman"/>
                <w:color w:val="000000" w:themeColor="text1"/>
                <w:szCs w:val="24"/>
              </w:rPr>
              <w:t>Paramos susigrąžinim</w:t>
            </w:r>
            <w:r>
              <w:rPr>
                <w:rFonts w:cs="Times New Roman"/>
                <w:color w:val="000000" w:themeColor="text1"/>
                <w:szCs w:val="24"/>
              </w:rPr>
              <w:t>o</w:t>
            </w:r>
            <w:r w:rsidRPr="005D0181">
              <w:rPr>
                <w:rFonts w:cs="Times New Roman"/>
                <w:color w:val="000000" w:themeColor="text1"/>
                <w:szCs w:val="24"/>
              </w:rPr>
              <w:t xml:space="preserve"> 0,1 proc. nuo išmokėtos paramos sumos</w:t>
            </w:r>
            <w:r>
              <w:rPr>
                <w:rFonts w:cs="Times New Roman"/>
                <w:color w:val="000000" w:themeColor="text1"/>
                <w:szCs w:val="24"/>
              </w:rPr>
              <w:t xml:space="preserve"> sankcija</w:t>
            </w:r>
            <w:r w:rsidRPr="005D0181">
              <w:rPr>
                <w:rFonts w:cs="Times New Roman"/>
                <w:color w:val="000000" w:themeColor="text1"/>
                <w:szCs w:val="24"/>
              </w:rPr>
              <w:t>, bet ne mažiau nei 100,01 Eur.</w:t>
            </w:r>
          </w:p>
        </w:tc>
        <w:tc>
          <w:tcPr>
            <w:tcW w:w="3119" w:type="dxa"/>
          </w:tcPr>
          <w:p w14:paraId="2D3D8EDC" w14:textId="6825C594" w:rsidR="00873CC3" w:rsidRPr="00F64DEF" w:rsidRDefault="00873CC3" w:rsidP="00873CC3">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DFBB711" w14:textId="77777777" w:rsidTr="00042FF3">
        <w:tc>
          <w:tcPr>
            <w:tcW w:w="8075" w:type="dxa"/>
          </w:tcPr>
          <w:p w14:paraId="400CE42A" w14:textId="063AD521" w:rsidR="00895DD0" w:rsidRPr="005955B1" w:rsidRDefault="00895DD0" w:rsidP="00873CC3">
            <w:pPr>
              <w:tabs>
                <w:tab w:val="left" w:pos="601"/>
              </w:tabs>
              <w:ind w:right="-57"/>
              <w:jc w:val="both"/>
              <w:rPr>
                <w:color w:val="000000"/>
              </w:rPr>
            </w:pPr>
            <w:r w:rsidRPr="005955B1">
              <w:rPr>
                <w:color w:val="000000"/>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1CF44B38" w14:textId="6AC2F31B"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pavėluotai pateiktą mokėjimo prašymą – </w:t>
            </w:r>
            <w:r>
              <w:rPr>
                <w:szCs w:val="24"/>
              </w:rPr>
              <w:t>p</w:t>
            </w:r>
            <w:r w:rsidRPr="008B66B2">
              <w:rPr>
                <w:szCs w:val="24"/>
              </w:rPr>
              <w:t>aramos sumažinim</w:t>
            </w:r>
            <w:r>
              <w:rPr>
                <w:szCs w:val="24"/>
              </w:rPr>
              <w:t xml:space="preserve">o </w:t>
            </w:r>
            <w:r w:rsidRPr="008B66B2">
              <w:rPr>
                <w:szCs w:val="24"/>
              </w:rPr>
              <w:t>0,5</w:t>
            </w:r>
            <w:r>
              <w:rPr>
                <w:szCs w:val="24"/>
              </w:rPr>
              <w:t> </w:t>
            </w:r>
            <w:r w:rsidRPr="008B66B2">
              <w:rPr>
                <w:szCs w:val="24"/>
              </w:rPr>
              <w:t xml:space="preserve">proc. už kiekvieną pavėluotą darbo dieną nuo mokėtinos sumos </w:t>
            </w:r>
            <w:r>
              <w:rPr>
                <w:szCs w:val="24"/>
              </w:rPr>
              <w:t>sankcija.</w:t>
            </w:r>
          </w:p>
          <w:p w14:paraId="11C14292" w14:textId="77777777"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nepateiktą mokėjimo prašymą – </w:t>
            </w:r>
          </w:p>
          <w:p w14:paraId="4999FE31" w14:textId="7BD0C05A" w:rsidR="00873CC3" w:rsidRPr="005D0181" w:rsidRDefault="00873CC3" w:rsidP="00873CC3">
            <w:pPr>
              <w:pStyle w:val="Default"/>
              <w:jc w:val="both"/>
              <w:rPr>
                <w:color w:val="000000" w:themeColor="text1"/>
              </w:rPr>
            </w:pPr>
            <w:r w:rsidRPr="008B66B2">
              <w:t>paramos sumažinim</w:t>
            </w:r>
            <w:r>
              <w:t>o</w:t>
            </w:r>
            <w:r w:rsidRPr="008B66B2">
              <w:t xml:space="preserve"> 100 proc. mokėjimo prašymo sumos arba paramos neskyrim</w:t>
            </w:r>
            <w:r>
              <w:t>o</w:t>
            </w:r>
            <w:r w:rsidRPr="008B66B2">
              <w:t xml:space="preserve"> ir (arba) paramos susigrąžinim</w:t>
            </w:r>
            <w:r>
              <w:t>o</w:t>
            </w:r>
            <w:r w:rsidRPr="008B66B2">
              <w:t xml:space="preserve"> 100 proc. nuo išmokėtos paramos sumos</w:t>
            </w:r>
            <w:r>
              <w:t xml:space="preserve"> sankcija</w:t>
            </w:r>
            <w:r w:rsidRPr="008B66B2">
              <w:t>, nutraukiant paramos sutartį.</w:t>
            </w:r>
          </w:p>
        </w:tc>
        <w:tc>
          <w:tcPr>
            <w:tcW w:w="3119" w:type="dxa"/>
          </w:tcPr>
          <w:p w14:paraId="33B97CF6" w14:textId="1270467D" w:rsidR="00873CC3" w:rsidRPr="007E4F8C" w:rsidRDefault="00873CC3" w:rsidP="00873CC3">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C26067" w14:textId="77777777" w:rsidTr="00042FF3">
        <w:tc>
          <w:tcPr>
            <w:tcW w:w="8075" w:type="dxa"/>
          </w:tcPr>
          <w:p w14:paraId="787A3068" w14:textId="7BE727F6" w:rsidR="00873CC3" w:rsidRPr="00C57F7A" w:rsidRDefault="00873CC3" w:rsidP="00873CC3">
            <w:pPr>
              <w:tabs>
                <w:tab w:val="left" w:pos="601"/>
              </w:tabs>
              <w:ind w:right="-57"/>
              <w:jc w:val="both"/>
              <w:rPr>
                <w:rFonts w:cs="Times New Roman"/>
                <w:color w:val="000000" w:themeColor="text1"/>
                <w:szCs w:val="24"/>
              </w:rPr>
            </w:pPr>
            <w:r w:rsidRPr="00C57F7A">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64809F82" w:rsidR="00873CC3" w:rsidRDefault="00873CC3" w:rsidP="00873CC3">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784CD6BD" w:rsidR="00873CC3" w:rsidRPr="00372B94"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0C51749D" w:rsidR="0091524D" w:rsidRDefault="00903D0A" w:rsidP="00DD0FCF">
      <w:pPr>
        <w:tabs>
          <w:tab w:val="left" w:pos="1134"/>
        </w:tabs>
        <w:ind w:firstLine="840"/>
        <w:jc w:val="both"/>
        <w:rPr>
          <w:b/>
          <w:i/>
        </w:rPr>
      </w:pPr>
      <w:r w:rsidRPr="009A0AB2">
        <w:rPr>
          <w:b/>
          <w:i/>
        </w:rPr>
        <w:t xml:space="preserve">Atkreipiame Jūsų dėmesį, kad aukščiau yra išvardyti patys svarbiausi, bet ne visi Jums keliami reikalavimai ir įsipareigojimai, nurodyti </w:t>
      </w:r>
      <w:r w:rsidR="005E27D5" w:rsidRPr="005E27D5">
        <w:rPr>
          <w:b/>
          <w:i/>
        </w:rPr>
        <w:t>Lietuvos Respublik</w:t>
      </w:r>
      <w:r w:rsidR="00D83990">
        <w:rPr>
          <w:b/>
          <w:i/>
        </w:rPr>
        <w:t>os žemės ūkio ministro 2017</w:t>
      </w:r>
      <w:r w:rsidR="004161A4">
        <w:rPr>
          <w:b/>
          <w:i/>
        </w:rPr>
        <w:t> </w:t>
      </w:r>
      <w:r w:rsidR="00660435">
        <w:rPr>
          <w:b/>
          <w:i/>
        </w:rPr>
        <w:t>m. birželio 29</w:t>
      </w:r>
      <w:r w:rsidR="00D83990">
        <w:rPr>
          <w:b/>
          <w:i/>
        </w:rPr>
        <w:t xml:space="preserve"> d. įsakym</w:t>
      </w:r>
      <w:r w:rsidR="00695E28">
        <w:rPr>
          <w:b/>
          <w:i/>
        </w:rPr>
        <w:t>e</w:t>
      </w:r>
      <w:r w:rsidR="00660435">
        <w:rPr>
          <w:b/>
          <w:i/>
        </w:rPr>
        <w:t xml:space="preserve"> Nr. 3D-439</w:t>
      </w:r>
      <w:r w:rsidR="005E27D5" w:rsidRPr="005E27D5">
        <w:rPr>
          <w:b/>
          <w:i/>
        </w:rPr>
        <w:t xml:space="preserve"> „</w:t>
      </w:r>
      <w:r w:rsidR="00F53F19">
        <w:rPr>
          <w:b/>
          <w:i/>
        </w:rPr>
        <w:t xml:space="preserve">Dėl </w:t>
      </w:r>
      <w:r w:rsidR="005E27D5" w:rsidRPr="005E27D5">
        <w:rPr>
          <w:b/>
          <w:i/>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660435">
        <w:rPr>
          <w:b/>
          <w:i/>
        </w:rPr>
        <w:t>supaprastintųjų taisyklių patvirtinimo“</w:t>
      </w:r>
      <w:r w:rsidRPr="005E27D5">
        <w:rPr>
          <w:b/>
          <w:i/>
        </w:rPr>
        <w:t>.</w:t>
      </w:r>
    </w:p>
    <w:p w14:paraId="28269A19" w14:textId="4FAEF519" w:rsidR="00695E28" w:rsidRPr="00337AE5" w:rsidRDefault="00695E28" w:rsidP="005D05B8">
      <w:pPr>
        <w:tabs>
          <w:tab w:val="left" w:pos="1134"/>
        </w:tabs>
        <w:jc w:val="center"/>
        <w:rPr>
          <w:rFonts w:cs="Times New Roman"/>
          <w:color w:val="000000" w:themeColor="text1"/>
          <w:szCs w:val="24"/>
        </w:rPr>
      </w:pPr>
      <w:r>
        <w:rPr>
          <w:b/>
          <w:i/>
        </w:rPr>
        <w:t>_________________________</w:t>
      </w:r>
    </w:p>
    <w:sectPr w:rsidR="00695E28" w:rsidRPr="00337AE5"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7674D" w14:textId="77777777" w:rsidR="006E7CE4" w:rsidRDefault="006E7CE4" w:rsidP="0091524D">
      <w:pPr>
        <w:spacing w:after="0" w:line="240" w:lineRule="auto"/>
      </w:pPr>
      <w:r>
        <w:separator/>
      </w:r>
    </w:p>
  </w:endnote>
  <w:endnote w:type="continuationSeparator" w:id="0">
    <w:p w14:paraId="45189B4F" w14:textId="77777777" w:rsidR="006E7CE4" w:rsidRDefault="006E7CE4"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B444" w14:textId="77777777" w:rsidR="006E7CE4" w:rsidRDefault="006E7CE4" w:rsidP="0091524D">
      <w:pPr>
        <w:spacing w:after="0" w:line="240" w:lineRule="auto"/>
      </w:pPr>
      <w:r>
        <w:separator/>
      </w:r>
    </w:p>
  </w:footnote>
  <w:footnote w:type="continuationSeparator" w:id="0">
    <w:p w14:paraId="6EF5A99E" w14:textId="77777777" w:rsidR="006E7CE4" w:rsidRDefault="006E7CE4"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7433FDEB"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5D91"/>
    <w:rsid w:val="00042D54"/>
    <w:rsid w:val="00042FF3"/>
    <w:rsid w:val="000617F2"/>
    <w:rsid w:val="00097678"/>
    <w:rsid w:val="000C5D13"/>
    <w:rsid w:val="000D1EEE"/>
    <w:rsid w:val="00111787"/>
    <w:rsid w:val="00124624"/>
    <w:rsid w:val="0013058E"/>
    <w:rsid w:val="00131AEA"/>
    <w:rsid w:val="00132B59"/>
    <w:rsid w:val="00135B1F"/>
    <w:rsid w:val="001633C1"/>
    <w:rsid w:val="00164B2F"/>
    <w:rsid w:val="00190D66"/>
    <w:rsid w:val="001A0AF5"/>
    <w:rsid w:val="001B44DE"/>
    <w:rsid w:val="001E544C"/>
    <w:rsid w:val="001F3731"/>
    <w:rsid w:val="001F5B2C"/>
    <w:rsid w:val="002049D8"/>
    <w:rsid w:val="002202B4"/>
    <w:rsid w:val="00234CCD"/>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104E4"/>
    <w:rsid w:val="004161A4"/>
    <w:rsid w:val="004571E1"/>
    <w:rsid w:val="00471437"/>
    <w:rsid w:val="00472F3B"/>
    <w:rsid w:val="00473E71"/>
    <w:rsid w:val="0048720A"/>
    <w:rsid w:val="00494F66"/>
    <w:rsid w:val="004A3089"/>
    <w:rsid w:val="005162B1"/>
    <w:rsid w:val="00565FEC"/>
    <w:rsid w:val="00566CB9"/>
    <w:rsid w:val="00570DBD"/>
    <w:rsid w:val="00580939"/>
    <w:rsid w:val="005955B1"/>
    <w:rsid w:val="005A3E0E"/>
    <w:rsid w:val="005C3D9B"/>
    <w:rsid w:val="005D0181"/>
    <w:rsid w:val="005D05B8"/>
    <w:rsid w:val="005E27D5"/>
    <w:rsid w:val="00603F5E"/>
    <w:rsid w:val="00643AB9"/>
    <w:rsid w:val="00660435"/>
    <w:rsid w:val="00676D7F"/>
    <w:rsid w:val="00695E28"/>
    <w:rsid w:val="006A09C9"/>
    <w:rsid w:val="006E150E"/>
    <w:rsid w:val="006E7CE4"/>
    <w:rsid w:val="006F02C9"/>
    <w:rsid w:val="006F4C0F"/>
    <w:rsid w:val="00727A8D"/>
    <w:rsid w:val="00753B6A"/>
    <w:rsid w:val="00754B79"/>
    <w:rsid w:val="007676AE"/>
    <w:rsid w:val="00780688"/>
    <w:rsid w:val="00794606"/>
    <w:rsid w:val="00796F48"/>
    <w:rsid w:val="007D2E78"/>
    <w:rsid w:val="007E4F8C"/>
    <w:rsid w:val="007E7C73"/>
    <w:rsid w:val="007F6604"/>
    <w:rsid w:val="00813F29"/>
    <w:rsid w:val="008224AF"/>
    <w:rsid w:val="00832212"/>
    <w:rsid w:val="00841F74"/>
    <w:rsid w:val="0084277D"/>
    <w:rsid w:val="00857DB8"/>
    <w:rsid w:val="00873CC3"/>
    <w:rsid w:val="008774AD"/>
    <w:rsid w:val="00880FD3"/>
    <w:rsid w:val="00895DD0"/>
    <w:rsid w:val="008B46C5"/>
    <w:rsid w:val="008B5A88"/>
    <w:rsid w:val="008B66B2"/>
    <w:rsid w:val="008E0274"/>
    <w:rsid w:val="008F2DD1"/>
    <w:rsid w:val="008F3F9D"/>
    <w:rsid w:val="00903D0A"/>
    <w:rsid w:val="009049AD"/>
    <w:rsid w:val="0091524D"/>
    <w:rsid w:val="00966345"/>
    <w:rsid w:val="00A0505C"/>
    <w:rsid w:val="00A16262"/>
    <w:rsid w:val="00A16BC3"/>
    <w:rsid w:val="00A22955"/>
    <w:rsid w:val="00A72B33"/>
    <w:rsid w:val="00A77118"/>
    <w:rsid w:val="00A7777B"/>
    <w:rsid w:val="00A87494"/>
    <w:rsid w:val="00AD0823"/>
    <w:rsid w:val="00AF2064"/>
    <w:rsid w:val="00B07D6A"/>
    <w:rsid w:val="00B105C1"/>
    <w:rsid w:val="00B406B4"/>
    <w:rsid w:val="00B85C22"/>
    <w:rsid w:val="00B968DD"/>
    <w:rsid w:val="00BB0D29"/>
    <w:rsid w:val="00BB1529"/>
    <w:rsid w:val="00BD0CA3"/>
    <w:rsid w:val="00BE6EC5"/>
    <w:rsid w:val="00C03CC8"/>
    <w:rsid w:val="00C43604"/>
    <w:rsid w:val="00C57F7A"/>
    <w:rsid w:val="00C63861"/>
    <w:rsid w:val="00C657D7"/>
    <w:rsid w:val="00C76C2B"/>
    <w:rsid w:val="00CA227C"/>
    <w:rsid w:val="00CC7496"/>
    <w:rsid w:val="00CD4097"/>
    <w:rsid w:val="00D07BF3"/>
    <w:rsid w:val="00D46A9B"/>
    <w:rsid w:val="00D60836"/>
    <w:rsid w:val="00D76860"/>
    <w:rsid w:val="00D771D4"/>
    <w:rsid w:val="00D83990"/>
    <w:rsid w:val="00D94CB8"/>
    <w:rsid w:val="00DC564A"/>
    <w:rsid w:val="00DD0FCF"/>
    <w:rsid w:val="00DE3C76"/>
    <w:rsid w:val="00DF6839"/>
    <w:rsid w:val="00E15C3B"/>
    <w:rsid w:val="00E43470"/>
    <w:rsid w:val="00E463A1"/>
    <w:rsid w:val="00E54633"/>
    <w:rsid w:val="00E67407"/>
    <w:rsid w:val="00EB29F9"/>
    <w:rsid w:val="00EB4746"/>
    <w:rsid w:val="00EB4C62"/>
    <w:rsid w:val="00EB4F53"/>
    <w:rsid w:val="00EB6960"/>
    <w:rsid w:val="00ED5754"/>
    <w:rsid w:val="00EF412A"/>
    <w:rsid w:val="00EF43A0"/>
    <w:rsid w:val="00F26006"/>
    <w:rsid w:val="00F53F19"/>
    <w:rsid w:val="00F64DEF"/>
    <w:rsid w:val="00F80A77"/>
    <w:rsid w:val="00F824B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11340</Words>
  <Characters>6465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Irena Leleivienė</cp:lastModifiedBy>
  <cp:revision>2</cp:revision>
  <dcterms:created xsi:type="dcterms:W3CDTF">2018-10-24T07:30:00Z</dcterms:created>
  <dcterms:modified xsi:type="dcterms:W3CDTF">2018-10-24T07:30:00Z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