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648" w:rsidRPr="002848CE" w:rsidRDefault="007F4648" w:rsidP="007F4648">
      <w:pPr>
        <w:spacing w:after="0" w:line="240" w:lineRule="auto"/>
        <w:jc w:val="center"/>
        <w:rPr>
          <w:rFonts w:cs="Times New Roman"/>
          <w:b/>
          <w:szCs w:val="24"/>
        </w:rPr>
      </w:pPr>
      <w:bookmarkStart w:id="0" w:name="_Hlk41652714"/>
      <w:r w:rsidRPr="002848CE">
        <w:rPr>
          <w:rFonts w:cs="Times New Roman"/>
          <w:b/>
          <w:szCs w:val="24"/>
        </w:rPr>
        <w:t>ATMINTINĖ</w:t>
      </w:r>
    </w:p>
    <w:p w:rsidR="007F4648" w:rsidRPr="002848CE" w:rsidRDefault="007F4648" w:rsidP="007F4648">
      <w:pPr>
        <w:spacing w:after="0" w:line="240" w:lineRule="auto"/>
        <w:jc w:val="center"/>
        <w:rPr>
          <w:rFonts w:cs="Times New Roman"/>
          <w:b/>
          <w:caps/>
          <w:color w:val="000000" w:themeColor="text1"/>
          <w:szCs w:val="24"/>
        </w:rPr>
      </w:pPr>
      <w:r w:rsidRPr="002848CE">
        <w:rPr>
          <w:rFonts w:cs="Times New Roman"/>
          <w:b/>
          <w:caps/>
          <w:szCs w:val="24"/>
        </w:rPr>
        <w:t xml:space="preserve">Pareiškėjams, teikIANTIEMS paraiškas nuo 2021 m. pagal Lietuvos žuvininkystės sektoriaus 2014–2020 metų veiksmų programos (toliau – veiksmų programa) </w:t>
      </w:r>
      <w:r w:rsidRPr="002848CE">
        <w:rPr>
          <w:rFonts w:cs="Times New Roman"/>
          <w:b/>
          <w:bCs/>
          <w:color w:val="000000"/>
          <w:szCs w:val="24"/>
        </w:rPr>
        <w:t>PENKTOJO SĄJUNGOS PRIORITETO „PREKYBOS IR PERDIRBIMO SKATINIMAS“ PRIEMON</w:t>
      </w:r>
      <w:r>
        <w:rPr>
          <w:rFonts w:cs="Times New Roman"/>
          <w:b/>
          <w:bCs/>
          <w:color w:val="000000"/>
          <w:szCs w:val="24"/>
        </w:rPr>
        <w:t>ĖS</w:t>
      </w:r>
      <w:r w:rsidRPr="002848CE">
        <w:rPr>
          <w:rFonts w:cs="Times New Roman"/>
          <w:b/>
          <w:bCs/>
          <w:color w:val="000000"/>
          <w:szCs w:val="24"/>
        </w:rPr>
        <w:t xml:space="preserve"> „ŽVEJYBOS IR AKVAKULTŪROS PRODUKTŲ PERDIRBIMAS“ </w:t>
      </w:r>
      <w:r w:rsidRPr="002848CE">
        <w:rPr>
          <w:rFonts w:cs="Times New Roman"/>
          <w:b/>
          <w:bCs/>
          <w:szCs w:val="24"/>
        </w:rPr>
        <w:t>SUPAPRASTINTĄSIAS</w:t>
      </w:r>
      <w:r w:rsidRPr="002848CE">
        <w:rPr>
          <w:rFonts w:cs="Times New Roman"/>
          <w:b/>
          <w:caps/>
          <w:szCs w:val="24"/>
        </w:rPr>
        <w:t xml:space="preserve"> įgyvendinimo taisykles, patvirtintas Lietuvos Respublikos žemės ūkio ministro </w:t>
      </w:r>
      <w:r w:rsidRPr="002848CE">
        <w:rPr>
          <w:rFonts w:cs="Times New Roman"/>
          <w:b/>
          <w:szCs w:val="24"/>
        </w:rPr>
        <w:t xml:space="preserve">2017 M. SPALIO 20 D. ĮSAKYMU NR. 3D-667 </w:t>
      </w:r>
      <w:r w:rsidRPr="002848CE">
        <w:rPr>
          <w:rFonts w:cs="Times New Roman"/>
          <w:b/>
          <w:caps/>
          <w:szCs w:val="24"/>
        </w:rPr>
        <w:t>„</w:t>
      </w:r>
      <w:r w:rsidRPr="002848CE">
        <w:rPr>
          <w:rFonts w:cs="Times New Roman"/>
          <w:b/>
          <w:bCs/>
          <w:color w:val="000000"/>
          <w:szCs w:val="24"/>
        </w:rPr>
        <w:t>DĖL LIETUVOS ŽUVININKYSTĖS SEKTORIAUS 2014–2020 METŲ VEIKSMŲ PROGRAMOS PENKTOJO SĄJUNGOS PRIORITETO „PREKYBOS IR PERDIRBIMO SKATINIMAS“ PRIEMONĖS „ŽVEJYBOS IR AKVAKULTŪROS PRODUKTŲ PERDIRBIMAS“ ĮGYVENDINIMO SUPAPRASTINTŲJŲ TAISYKLIŲ PATVIRTINIMO</w:t>
      </w:r>
      <w:r w:rsidRPr="002848CE">
        <w:rPr>
          <w:rFonts w:cs="Times New Roman"/>
          <w:b/>
          <w:caps/>
          <w:szCs w:val="24"/>
        </w:rPr>
        <w:t>“ (TOLIAU – TAISYKLĖS)</w:t>
      </w:r>
    </w:p>
    <w:p w:rsidR="007F4648" w:rsidRPr="002848CE" w:rsidRDefault="007F4648" w:rsidP="007F4648">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366"/>
        <w:gridCol w:w="3685"/>
        <w:gridCol w:w="3970"/>
      </w:tblGrid>
      <w:tr w:rsidR="007F4648" w:rsidRPr="002848CE" w:rsidTr="0084468B">
        <w:trPr>
          <w:tblHeader/>
        </w:trPr>
        <w:tc>
          <w:tcPr>
            <w:tcW w:w="7366" w:type="dxa"/>
            <w:shd w:val="clear" w:color="auto" w:fill="D9D9D9" w:themeFill="background1" w:themeFillShade="D9"/>
          </w:tcPr>
          <w:p w:rsidR="007F4648" w:rsidRPr="002848CE" w:rsidRDefault="007F4648" w:rsidP="0084468B">
            <w:pPr>
              <w:jc w:val="center"/>
              <w:rPr>
                <w:rFonts w:cs="Times New Roman"/>
                <w:b/>
                <w:color w:val="000000" w:themeColor="text1"/>
                <w:szCs w:val="24"/>
              </w:rPr>
            </w:pPr>
            <w:r w:rsidRPr="002848CE">
              <w:rPr>
                <w:rFonts w:cs="Times New Roman"/>
                <w:b/>
                <w:color w:val="000000" w:themeColor="text1"/>
                <w:szCs w:val="24"/>
              </w:rPr>
              <w:t>Privalu žinoti</w:t>
            </w:r>
          </w:p>
        </w:tc>
        <w:tc>
          <w:tcPr>
            <w:tcW w:w="3685" w:type="dxa"/>
            <w:shd w:val="clear" w:color="auto" w:fill="D9D9D9" w:themeFill="background1" w:themeFillShade="D9"/>
          </w:tcPr>
          <w:p w:rsidR="007F4648" w:rsidRPr="002848CE" w:rsidRDefault="007F4648" w:rsidP="0084468B">
            <w:pPr>
              <w:jc w:val="center"/>
              <w:rPr>
                <w:rFonts w:cs="Times New Roman"/>
                <w:b/>
                <w:color w:val="000000" w:themeColor="text1"/>
                <w:szCs w:val="24"/>
              </w:rPr>
            </w:pPr>
            <w:r w:rsidRPr="002848CE">
              <w:rPr>
                <w:rFonts w:cs="Times New Roman"/>
                <w:b/>
                <w:color w:val="000000" w:themeColor="text1"/>
                <w:szCs w:val="24"/>
              </w:rPr>
              <w:t>Taikoma sankcija</w:t>
            </w:r>
          </w:p>
        </w:tc>
        <w:tc>
          <w:tcPr>
            <w:tcW w:w="3970" w:type="dxa"/>
            <w:shd w:val="clear" w:color="auto" w:fill="D9D9D9" w:themeFill="background1" w:themeFillShade="D9"/>
          </w:tcPr>
          <w:p w:rsidR="007F4648" w:rsidRPr="002848CE" w:rsidRDefault="007F4648" w:rsidP="0084468B">
            <w:pPr>
              <w:jc w:val="center"/>
              <w:rPr>
                <w:rFonts w:cs="Times New Roman"/>
                <w:b/>
                <w:color w:val="000000" w:themeColor="text1"/>
                <w:szCs w:val="24"/>
              </w:rPr>
            </w:pPr>
            <w:r w:rsidRPr="002848CE">
              <w:rPr>
                <w:rFonts w:cs="Times New Roman"/>
                <w:b/>
                <w:color w:val="000000" w:themeColor="text1"/>
                <w:szCs w:val="24"/>
              </w:rPr>
              <w:t>Nuoroda į teisės aktą</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685" w:type="dxa"/>
          </w:tcPr>
          <w:p w:rsidR="007F4648" w:rsidRPr="002848CE" w:rsidRDefault="007F4648" w:rsidP="0084468B">
            <w:pPr>
              <w:jc w:val="both"/>
              <w:rPr>
                <w:rFonts w:cs="Times New Roman"/>
                <w:color w:val="000000"/>
                <w:szCs w:val="24"/>
              </w:rPr>
            </w:pPr>
            <w:r w:rsidRPr="002848CE">
              <w:rPr>
                <w:rFonts w:cs="Times New Roman"/>
                <w:szCs w:val="24"/>
              </w:rPr>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Sankcijų už teisės aktų nuostatų pažeidimus įgyvendinant Lietuvos žuvininkystės sektoriaus 2014–2020 metų veiksmų programos priemones taikymo metodika</w:t>
            </w:r>
            <w:r>
              <w:rPr>
                <w:rFonts w:cs="Times New Roman"/>
                <w:color w:val="000000" w:themeColor="text1"/>
                <w:szCs w:val="24"/>
              </w:rPr>
              <w:t xml:space="preserve">, patvirtinta Lietuvos Respublikos žemės ūkio ministro </w:t>
            </w:r>
            <w:r w:rsidRPr="002848CE">
              <w:rPr>
                <w:rFonts w:cs="Times New Roman"/>
                <w:color w:val="000000" w:themeColor="text1"/>
                <w:szCs w:val="24"/>
              </w:rPr>
              <w:t>2015</w:t>
            </w:r>
            <w:r w:rsidR="007F50CB">
              <w:rPr>
                <w:rFonts w:cs="Times New Roman"/>
                <w:color w:val="000000" w:themeColor="text1"/>
                <w:szCs w:val="24"/>
              </w:rPr>
              <w:t> </w:t>
            </w:r>
            <w:r w:rsidRPr="002848CE">
              <w:rPr>
                <w:rFonts w:cs="Times New Roman"/>
                <w:color w:val="000000" w:themeColor="text1"/>
                <w:szCs w:val="24"/>
              </w:rPr>
              <w:t>m. rugpjūčio 13 d. įsakym</w:t>
            </w:r>
            <w:r w:rsidR="007F50CB">
              <w:rPr>
                <w:rFonts w:cs="Times New Roman"/>
                <w:color w:val="000000" w:themeColor="text1"/>
                <w:szCs w:val="24"/>
              </w:rPr>
              <w:t>u</w:t>
            </w:r>
            <w:r w:rsidRPr="002848CE">
              <w:rPr>
                <w:rFonts w:cs="Times New Roman"/>
                <w:color w:val="000000" w:themeColor="text1"/>
                <w:szCs w:val="24"/>
              </w:rPr>
              <w:t xml:space="preserve"> Nr. 3D-639</w:t>
            </w:r>
            <w:r w:rsidR="007F50CB">
              <w:rPr>
                <w:rFonts w:cs="Times New Roman"/>
                <w:color w:val="000000" w:themeColor="text1"/>
                <w:szCs w:val="24"/>
              </w:rPr>
              <w:t xml:space="preserve"> (toliau – Sankcijų metodika</w:t>
            </w:r>
            <w:r w:rsidRPr="002848CE">
              <w:rPr>
                <w:rFonts w:cs="Times New Roman"/>
                <w:color w:val="000000" w:themeColor="text1"/>
                <w:szCs w:val="24"/>
              </w:rPr>
              <w:t>)</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shd w:val="clear" w:color="auto" w:fill="FFFFFF"/>
              </w:rPr>
              <w:t>Nuo paramos paraiškos pateikimo dienos iki projekto kontrolės laikotarpio pabaigos buhalterinė apskaita turi būti tvarkoma Taisyklių 20 punkte nurodyta tvarka.</w:t>
            </w:r>
          </w:p>
        </w:tc>
        <w:tc>
          <w:tcPr>
            <w:tcW w:w="3685" w:type="dxa"/>
          </w:tcPr>
          <w:p w:rsidR="007F4648" w:rsidRPr="002848CE" w:rsidRDefault="007F4648" w:rsidP="0084468B">
            <w:pPr>
              <w:jc w:val="both"/>
              <w:rPr>
                <w:rFonts w:cs="Times New Roman"/>
                <w:color w:val="000000"/>
                <w:szCs w:val="24"/>
              </w:rPr>
            </w:pPr>
            <w:r w:rsidRPr="002848CE">
              <w:rPr>
                <w:rFonts w:cs="Times New Roman"/>
                <w:color w:val="000000"/>
                <w:szCs w:val="24"/>
              </w:rPr>
              <w:t>Paramos sumažinimas ir (arba) susigrąžinimas nuo paramos sumos.</w:t>
            </w:r>
          </w:p>
          <w:p w:rsidR="007F4648" w:rsidRPr="002848CE" w:rsidRDefault="007F4648" w:rsidP="0084468B">
            <w:pPr>
              <w:jc w:val="both"/>
              <w:rPr>
                <w:rFonts w:cs="Times New Roman"/>
                <w:color w:val="000000"/>
                <w:szCs w:val="24"/>
              </w:rPr>
            </w:pP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strike/>
                <w:color w:val="000000"/>
                <w:szCs w:val="24"/>
                <w:shd w:val="clear" w:color="auto" w:fill="FFFFFF"/>
              </w:rPr>
            </w:pPr>
            <w:r w:rsidRPr="002848CE">
              <w:rPr>
                <w:rFonts w:eastAsia="Times New Roman" w:cs="Times New Roman"/>
                <w:szCs w:val="24"/>
                <w:lang w:eastAsia="lt-LT"/>
              </w:rPr>
              <w:t xml:space="preserve">Turi būti apdraustas turtas, </w:t>
            </w:r>
            <w:r w:rsidRPr="002848CE">
              <w:rPr>
                <w:rFonts w:cs="Times New Roman"/>
                <w:color w:val="000000"/>
                <w:szCs w:val="24"/>
              </w:rPr>
              <w:t>kuriam įsigyti a</w:t>
            </w:r>
            <w:r w:rsidR="006F6FB3">
              <w:rPr>
                <w:rFonts w:cs="Times New Roman"/>
                <w:color w:val="000000"/>
                <w:szCs w:val="24"/>
              </w:rPr>
              <w:t xml:space="preserve">r sukurti bus panaudota parama, </w:t>
            </w:r>
            <w:r w:rsidRPr="002848CE">
              <w:rPr>
                <w:rFonts w:cs="Times New Roman"/>
                <w:color w:val="000000"/>
                <w:szCs w:val="24"/>
              </w:rPr>
              <w:t>kurio pirkimo vertė (įsk</w:t>
            </w:r>
            <w:r w:rsidR="006F6FB3">
              <w:rPr>
                <w:rFonts w:cs="Times New Roman"/>
                <w:color w:val="000000"/>
                <w:szCs w:val="24"/>
              </w:rPr>
              <w:t xml:space="preserve">aitant PVM) viršija 10 000 Eur, nuo </w:t>
            </w:r>
            <w:r w:rsidRPr="002848CE">
              <w:rPr>
                <w:rFonts w:cs="Times New Roman"/>
                <w:color w:val="000000"/>
                <w:szCs w:val="24"/>
              </w:rPr>
              <w:t>mo</w:t>
            </w:r>
            <w:r w:rsidR="006F6FB3">
              <w:rPr>
                <w:rFonts w:cs="Times New Roman"/>
                <w:color w:val="000000"/>
                <w:szCs w:val="24"/>
              </w:rPr>
              <w:t xml:space="preserve">kėjimo prašymo pateikimo dienos </w:t>
            </w:r>
            <w:r w:rsidRPr="002848CE">
              <w:rPr>
                <w:rFonts w:cs="Times New Roman"/>
                <w:color w:val="000000"/>
                <w:szCs w:val="24"/>
              </w:rPr>
              <w:t xml:space="preserve">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w:t>
            </w:r>
            <w:r w:rsidRPr="002848CE">
              <w:rPr>
                <w:rFonts w:cs="Times New Roman"/>
                <w:color w:val="000000"/>
                <w:szCs w:val="24"/>
              </w:rPr>
              <w:lastRenderedPageBreak/>
              <w:t>draudimo įmonių atsisakymo sute</w:t>
            </w:r>
            <w:r w:rsidR="006F6FB3">
              <w:rPr>
                <w:rFonts w:cs="Times New Roman"/>
                <w:color w:val="000000"/>
                <w:szCs w:val="24"/>
              </w:rPr>
              <w:t xml:space="preserve">ikti draudimo paslaugas raštus. </w:t>
            </w:r>
            <w:r w:rsidRPr="002848CE">
              <w:rPr>
                <w:rFonts w:cs="Times New Roman"/>
                <w:color w:val="000000"/>
                <w:szCs w:val="24"/>
              </w:rPr>
              <w:t>Įvykus įvykiui, kurio metu buvo sugadintas ar sunaikintas paramos lėšom</w:t>
            </w:r>
            <w:r w:rsidR="006F6FB3">
              <w:rPr>
                <w:rFonts w:cs="Times New Roman"/>
                <w:color w:val="000000"/>
                <w:szCs w:val="24"/>
              </w:rPr>
              <w:t xml:space="preserve">is įsigytas ar sukurtas turtas, </w:t>
            </w:r>
            <w:r w:rsidRPr="002848CE">
              <w:rPr>
                <w:rFonts w:cs="Times New Roman"/>
                <w:color w:val="000000"/>
                <w:szCs w:val="24"/>
              </w:rPr>
              <w:t>param</w:t>
            </w:r>
            <w:r w:rsidR="006F6FB3">
              <w:rPr>
                <w:rFonts w:cs="Times New Roman"/>
                <w:color w:val="000000"/>
                <w:szCs w:val="24"/>
              </w:rPr>
              <w:t xml:space="preserve">os gavėjas įsipareigoja atkurti </w:t>
            </w:r>
            <w:r w:rsidRPr="002848CE">
              <w:rPr>
                <w:rFonts w:cs="Times New Roman"/>
                <w:color w:val="000000"/>
                <w:spacing w:val="4"/>
                <w:szCs w:val="24"/>
              </w:rPr>
              <w:t>apdraustą ir neapdraustą </w:t>
            </w:r>
            <w:r w:rsidRPr="002848CE">
              <w:rPr>
                <w:rFonts w:cs="Times New Roman"/>
                <w:color w:val="000000"/>
                <w:szCs w:val="24"/>
              </w:rPr>
              <w:t>turtą ne mažesne negu atkuriamąja turto verte ir neblogesnių techninių parametrų.</w:t>
            </w:r>
          </w:p>
        </w:tc>
        <w:tc>
          <w:tcPr>
            <w:tcW w:w="3685" w:type="dxa"/>
          </w:tcPr>
          <w:p w:rsidR="007F4648" w:rsidRPr="002848CE" w:rsidRDefault="007F4648" w:rsidP="0084468B">
            <w:pPr>
              <w:jc w:val="both"/>
              <w:rPr>
                <w:rFonts w:cs="Times New Roman"/>
                <w:color w:val="000000"/>
                <w:szCs w:val="24"/>
              </w:rPr>
            </w:pPr>
            <w:r w:rsidRPr="002848CE">
              <w:rPr>
                <w:rFonts w:cs="Times New Roman"/>
                <w:color w:val="000000"/>
                <w:szCs w:val="24"/>
              </w:rPr>
              <w:lastRenderedPageBreak/>
              <w:t xml:space="preserve">Paramos sumažinimas ir (arba) paramos susigrąžinimas nuo pradinės pripažinto tinkamu finansuoti kiekvieno atskirai neapdrausto turto vertės. </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eastAsia="Times New Roman" w:cs="Times New Roman"/>
                <w:szCs w:val="24"/>
                <w:lang w:eastAsia="lt-LT"/>
              </w:rPr>
            </w:pPr>
            <w:r w:rsidRPr="002848CE">
              <w:rPr>
                <w:rFonts w:cs="Times New Roman"/>
                <w:color w:val="000000"/>
                <w:szCs w:val="24"/>
                <w:shd w:val="clear" w:color="auto" w:fill="FFFFFF"/>
              </w:rPr>
              <w:t>Nekeisti remiamos veiklos pobūdžio, numatytų investicijų, projekto įgyvendinimo sąlygų ir nuosavybės formos, be rašytinio Nacionalinės mokėjimo agentūros prie Žemės ūkio ministerijos (toliau – NMA) sutikimo neįkeisti, neparduoti ir kitaip neperduoti kitam asmeniui už paramos lėšas įgytos nuosavybės, nenutraukti projekto veiklos, nekeisti projekto įgyvendinimo vietos nuo paramos paraiškos pateikimo dienos iki projekto kontrolės laikotarpio pabaigos (leidimą įkeisti turtą NMA gali suteikti tik tiems paramos gavėjams, kurie paramos paraiškoje paskolą įvardijo kaip vieną iš projekto finansavimo šaltinių).</w:t>
            </w:r>
          </w:p>
          <w:p w:rsidR="007F4648" w:rsidRPr="002848CE" w:rsidRDefault="007F4648" w:rsidP="0084468B">
            <w:pPr>
              <w:tabs>
                <w:tab w:val="left" w:pos="601"/>
              </w:tabs>
              <w:ind w:right="-57"/>
              <w:jc w:val="both"/>
              <w:rPr>
                <w:rFonts w:cs="Times New Roman"/>
                <w:strike/>
                <w:color w:val="000000"/>
                <w:szCs w:val="24"/>
                <w:shd w:val="clear" w:color="auto" w:fill="FFFFFF"/>
              </w:rPr>
            </w:pPr>
          </w:p>
        </w:tc>
        <w:tc>
          <w:tcPr>
            <w:tcW w:w="3685" w:type="dxa"/>
          </w:tcPr>
          <w:p w:rsidR="007F4648" w:rsidRPr="002848CE" w:rsidRDefault="007F4648" w:rsidP="0084468B">
            <w:pPr>
              <w:pStyle w:val="Default"/>
              <w:jc w:val="both"/>
            </w:pPr>
            <w:r w:rsidRPr="002848CE">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6F6FB3">
            <w:pPr>
              <w:tabs>
                <w:tab w:val="left" w:pos="601"/>
              </w:tabs>
              <w:ind w:right="-57"/>
              <w:jc w:val="both"/>
              <w:rPr>
                <w:rFonts w:cs="Times New Roman"/>
                <w:strike/>
                <w:color w:val="000000"/>
                <w:szCs w:val="24"/>
              </w:rPr>
            </w:pPr>
            <w:r w:rsidRPr="002848CE">
              <w:rPr>
                <w:rFonts w:eastAsia="Times New Roman" w:cs="Times New Roman"/>
                <w:szCs w:val="24"/>
                <w:lang w:eastAsia="lt-LT"/>
              </w:rPr>
              <w:t>Privalu p</w:t>
            </w:r>
            <w:r w:rsidRPr="002848CE">
              <w:rPr>
                <w:rFonts w:cs="Times New Roman"/>
                <w:color w:val="000000"/>
                <w:szCs w:val="24"/>
                <w:shd w:val="clear" w:color="auto" w:fill="FFFFFF"/>
              </w:rPr>
              <w:t>ateikti detalų atliktų darbų aprašą ir apimtis (su kiekvienu mokėjimo prašymu, kuriame deklaruojamos statybos išlaidos). </w:t>
            </w:r>
            <w:r w:rsidRPr="002848CE">
              <w:rPr>
                <w:rFonts w:cs="Times New Roman"/>
                <w:color w:val="000000"/>
                <w:szCs w:val="24"/>
              </w:rPr>
              <w:t>Baigus numatytus statybos (naujo statinio statybą, statinio rekonstravimą, kapitalinį remontą) ir (arba) statinio ir technologinių inžinerinių</w:t>
            </w:r>
            <w:r w:rsidR="006F6FB3">
              <w:rPr>
                <w:rFonts w:cs="Times New Roman"/>
                <w:color w:val="000000"/>
                <w:szCs w:val="24"/>
              </w:rPr>
              <w:t xml:space="preserve"> sistemų</w:t>
            </w:r>
            <w:r w:rsidRPr="002848CE">
              <w:rPr>
                <w:rFonts w:cs="Times New Roman"/>
                <w:color w:val="000000"/>
                <w:szCs w:val="24"/>
              </w:rPr>
              <w:t xml:space="preserve"> įrengimą pateikti statybos baigimo dokumentus (ne vėliau kaip kartu su paskutiniuoju mokėjimo prašymu).</w:t>
            </w:r>
          </w:p>
        </w:tc>
        <w:tc>
          <w:tcPr>
            <w:tcW w:w="3685" w:type="dxa"/>
          </w:tcPr>
          <w:p w:rsidR="007F4648" w:rsidRPr="002848CE" w:rsidRDefault="007F4648" w:rsidP="0084468B">
            <w:pPr>
              <w:jc w:val="both"/>
              <w:rPr>
                <w:rFonts w:cs="Times New Roman"/>
                <w:color w:val="000000"/>
                <w:szCs w:val="24"/>
              </w:rPr>
            </w:pPr>
            <w:r w:rsidRPr="002848CE">
              <w:rPr>
                <w:rFonts w:cs="Times New Roman"/>
                <w:color w:val="000000"/>
                <w:szCs w:val="24"/>
              </w:rPr>
              <w:t>Paramos sumažinimas arba susigrąžinimas nuo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6F6FB3">
            <w:pPr>
              <w:tabs>
                <w:tab w:val="left" w:pos="601"/>
              </w:tabs>
              <w:ind w:right="-57"/>
              <w:jc w:val="both"/>
              <w:rPr>
                <w:rFonts w:cs="Times New Roman"/>
                <w:strike/>
                <w:color w:val="000000"/>
                <w:szCs w:val="24"/>
              </w:rPr>
            </w:pPr>
            <w:r w:rsidRPr="002848CE">
              <w:rPr>
                <w:rFonts w:cs="Times New Roman"/>
                <w:color w:val="000000"/>
                <w:szCs w:val="24"/>
              </w:rPr>
              <w:t>Turi būti s</w:t>
            </w:r>
            <w:r w:rsidRPr="002848CE">
              <w:rPr>
                <w:rFonts w:cs="Times New Roman"/>
                <w:color w:val="000000"/>
                <w:szCs w:val="24"/>
                <w:shd w:val="clear" w:color="auto" w:fill="FFFFFF"/>
              </w:rPr>
              <w:t>udarytos sąlygos asmenims, įskaitant nepriklausomus ekspertus, turintiems teisę audituoti, kontroliuoti, tikrinti, kaip yra vykdoma veikla, laikomasi sąlygų, už ką buvo skirta parama, kaip yra vykdomas projektas ir veikla po paramos sutarties pasirašymo iki projekto kontrolės laikotarpio pabaigos.</w:t>
            </w:r>
          </w:p>
        </w:tc>
        <w:tc>
          <w:tcPr>
            <w:tcW w:w="3685" w:type="dxa"/>
          </w:tcPr>
          <w:p w:rsidR="007F4648" w:rsidRPr="002848CE" w:rsidRDefault="007F4648" w:rsidP="00D317A0">
            <w:pPr>
              <w:spacing w:line="254" w:lineRule="atLeast"/>
              <w:jc w:val="both"/>
              <w:rPr>
                <w:rFonts w:cs="Times New Roman"/>
                <w:color w:val="000000"/>
                <w:szCs w:val="24"/>
              </w:rPr>
            </w:pPr>
            <w:r w:rsidRPr="002848CE">
              <w:rPr>
                <w:rFonts w:eastAsia="Times New Roman" w:cs="Times New Roman"/>
                <w:color w:val="000000"/>
                <w:szCs w:val="24"/>
                <w:lang w:eastAsia="lt-LT"/>
              </w:rPr>
              <w:t>Paramos neskyrimas arba paramos sumažinimas ir (arba) susigrąžinimas 100 proc. nuo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rPr>
              <w:t>Privalu</w:t>
            </w:r>
            <w:r w:rsidRPr="002848CE">
              <w:rPr>
                <w:rFonts w:cs="Times New Roman"/>
                <w:color w:val="000000"/>
                <w:szCs w:val="24"/>
                <w:shd w:val="clear" w:color="auto" w:fill="FFFFFF"/>
              </w:rPr>
              <w:t xml:space="preserve"> teikti informaciją ir duomenis, reikalingus Veiksmų programos įgyvendinimo stebėsenai bei reikalingiems vertinimams atlikti.</w:t>
            </w:r>
          </w:p>
        </w:tc>
        <w:tc>
          <w:tcPr>
            <w:tcW w:w="3685" w:type="dxa"/>
          </w:tcPr>
          <w:p w:rsidR="007F4648" w:rsidRPr="002848CE" w:rsidRDefault="007F4648" w:rsidP="0084468B">
            <w:pPr>
              <w:jc w:val="both"/>
              <w:rPr>
                <w:rFonts w:cs="Times New Roman"/>
                <w:color w:val="000000"/>
                <w:szCs w:val="24"/>
              </w:rPr>
            </w:pPr>
            <w:r w:rsidRPr="002848CE">
              <w:rPr>
                <w:rFonts w:cs="Times New Roman"/>
                <w:color w:val="000000"/>
                <w:szCs w:val="24"/>
              </w:rPr>
              <w:t>Paramos sumažinimas arba susigrąžinimas nuo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eastAsia="Times New Roman" w:cs="Times New Roman"/>
                <w:szCs w:val="24"/>
                <w:lang w:eastAsia="lt-LT"/>
              </w:rPr>
              <w:t xml:space="preserve">Privaloma viešinti paramą pagal Suteiktos paramos pagal Lietuvos žuvininkystės sektoriaus 2014–2020 metų veiksmų programą viešinimo </w:t>
            </w:r>
            <w:r w:rsidRPr="002848CE">
              <w:rPr>
                <w:rFonts w:eastAsia="Times New Roman" w:cs="Times New Roman"/>
                <w:szCs w:val="24"/>
                <w:lang w:eastAsia="lt-LT"/>
              </w:rPr>
              <w:lastRenderedPageBreak/>
              <w:t>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685" w:type="dxa"/>
          </w:tcPr>
          <w:p w:rsidR="007F4648" w:rsidRPr="002848CE" w:rsidRDefault="007F4648" w:rsidP="0084468B">
            <w:pPr>
              <w:pStyle w:val="Default"/>
              <w:jc w:val="both"/>
            </w:pPr>
            <w:r w:rsidRPr="002848CE">
              <w:lastRenderedPageBreak/>
              <w:t xml:space="preserve">Paramos sumažinimas (projekto įgyvendinimo laikotarpiu) 1 proc. </w:t>
            </w:r>
            <w:r w:rsidRPr="002848CE">
              <w:lastRenderedPageBreak/>
              <w:t>nuo skirtos paramos sumos arba paramos susigrąžinimas (projekto kontrolės laikotarpiu) 0,5 proc. nuo išmokėtos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lastRenderedPageBreak/>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shd w:val="clear" w:color="auto" w:fill="FFFFFF"/>
              </w:rPr>
              <w:lastRenderedPageBreak/>
              <w:t xml:space="preserve">Privaloma užtikrinti, kad </w:t>
            </w:r>
            <w:r w:rsidRPr="002848CE">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 28 „Dėl techninio reglamento „Mašinų sauga“ patvirtinimo“) (</w:t>
            </w:r>
            <w:r w:rsidRPr="002848CE">
              <w:rPr>
                <w:rFonts w:eastAsia="Times New Roman" w:cs="Times New Roman"/>
                <w:i/>
                <w:szCs w:val="24"/>
                <w:lang w:eastAsia="lt-LT"/>
              </w:rPr>
              <w:t>kai taikoma)</w:t>
            </w:r>
            <w:r w:rsidRPr="002848CE">
              <w:rPr>
                <w:rFonts w:cs="Times New Roman"/>
                <w:i/>
                <w:color w:val="000000"/>
                <w:szCs w:val="24"/>
                <w:shd w:val="clear" w:color="auto" w:fill="FFFFFF"/>
              </w:rPr>
              <w:t>.</w:t>
            </w:r>
          </w:p>
        </w:tc>
        <w:tc>
          <w:tcPr>
            <w:tcW w:w="3685" w:type="dxa"/>
          </w:tcPr>
          <w:p w:rsidR="007F4648" w:rsidRPr="002848CE" w:rsidRDefault="007F4648" w:rsidP="0084468B">
            <w:pPr>
              <w:pStyle w:val="Default"/>
              <w:jc w:val="both"/>
            </w:pPr>
            <w:r w:rsidRPr="002848CE">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eastAsia="Times New Roman" w:cs="Times New Roman"/>
                <w:szCs w:val="24"/>
                <w:lang w:eastAsia="lt-LT"/>
              </w:rPr>
              <w:t>Privaloma 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NMA prašymu</w:t>
            </w:r>
            <w:r w:rsidRPr="002848CE">
              <w:rPr>
                <w:rFonts w:cs="Times New Roman"/>
                <w:color w:val="000000"/>
                <w:szCs w:val="24"/>
              </w:rPr>
              <w:t>.</w:t>
            </w:r>
          </w:p>
        </w:tc>
        <w:tc>
          <w:tcPr>
            <w:tcW w:w="3685" w:type="dxa"/>
          </w:tcPr>
          <w:p w:rsidR="007F4648" w:rsidRPr="002848CE" w:rsidRDefault="007F4648" w:rsidP="0084468B">
            <w:pPr>
              <w:pStyle w:val="Default"/>
              <w:jc w:val="both"/>
            </w:pPr>
            <w:r w:rsidRPr="002848CE">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shd w:val="clear" w:color="auto" w:fill="FFFFFF"/>
              </w:rPr>
              <w:t xml:space="preserve">Privaloma užtikrinti, kad pareiškėjui būtų </w:t>
            </w:r>
            <w:r w:rsidRPr="002848CE">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Pr="002848CE">
              <w:rPr>
                <w:rFonts w:cs="Times New Roman"/>
                <w:color w:val="000000"/>
                <w:szCs w:val="24"/>
                <w:shd w:val="clear" w:color="auto" w:fill="FFFFFF"/>
              </w:rPr>
              <w:t>.</w:t>
            </w:r>
          </w:p>
        </w:tc>
        <w:tc>
          <w:tcPr>
            <w:tcW w:w="3685" w:type="dxa"/>
          </w:tcPr>
          <w:p w:rsidR="007F4648" w:rsidRPr="002848CE" w:rsidRDefault="007F4648" w:rsidP="0084468B">
            <w:pPr>
              <w:pStyle w:val="Default"/>
              <w:jc w:val="both"/>
            </w:pPr>
            <w:r w:rsidRPr="002848CE">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cs="Times New Roman"/>
                <w:color w:val="000000"/>
                <w:szCs w:val="24"/>
              </w:rPr>
              <w:t>Duomenys apie gaunamą (gautą) paramą turės būti viešinami visuomenės informavimo tikslais, taip pat gali būti perduoti kitoms ES struktūrinius ir investicinius fondus administruojančioms institucijoms, Europos Komisijai,</w:t>
            </w:r>
            <w:r w:rsidR="00AB73D8">
              <w:rPr>
                <w:rFonts w:cs="Times New Roman"/>
                <w:color w:val="000000"/>
                <w:szCs w:val="24"/>
              </w:rPr>
              <w:t xml:space="preserve"> </w:t>
            </w:r>
            <w:r w:rsidRPr="002848CE">
              <w:rPr>
                <w:rFonts w:cs="Times New Roman"/>
                <w:color w:val="000000"/>
                <w:szCs w:val="24"/>
              </w:rPr>
              <w:t>audito ir teisėsaugos institucijoms siekiant apsaugoti ES finansinius interesus ES ir Lietuvos Respublikos teisės aktuose nustatyta tvarka.</w:t>
            </w:r>
          </w:p>
        </w:tc>
        <w:tc>
          <w:tcPr>
            <w:tcW w:w="3685" w:type="dxa"/>
          </w:tcPr>
          <w:p w:rsidR="007F4648" w:rsidRPr="002848CE" w:rsidRDefault="007F4648" w:rsidP="0084468B">
            <w:pPr>
              <w:pStyle w:val="Default"/>
              <w:jc w:val="both"/>
            </w:pPr>
            <w:r w:rsidRPr="002848CE">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shd w:val="clear" w:color="auto" w:fill="FFFFFF"/>
              <w:jc w:val="both"/>
              <w:rPr>
                <w:rFonts w:cs="Times New Roman"/>
                <w:color w:val="000000"/>
                <w:szCs w:val="24"/>
                <w:shd w:val="clear" w:color="auto" w:fill="FFFFFF"/>
              </w:rPr>
            </w:pPr>
            <w:r w:rsidRPr="002848CE">
              <w:rPr>
                <w:rFonts w:cs="Times New Roman"/>
                <w:color w:val="000000"/>
                <w:szCs w:val="24"/>
                <w:shd w:val="clear" w:color="auto" w:fill="FFFFFF"/>
              </w:rPr>
              <w:t>NMA pateiktus duomenis kontrolės tikslams gali panaudoti ir kitos Lietuvos Respublikos ir ES institucijos.</w:t>
            </w:r>
          </w:p>
        </w:tc>
        <w:tc>
          <w:tcPr>
            <w:tcW w:w="3685" w:type="dxa"/>
          </w:tcPr>
          <w:p w:rsidR="007F4648" w:rsidRPr="002848CE" w:rsidRDefault="007F4648" w:rsidP="0084468B">
            <w:pPr>
              <w:pStyle w:val="Default"/>
              <w:jc w:val="both"/>
            </w:pPr>
            <w:r w:rsidRPr="002848CE">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shd w:val="clear" w:color="auto" w:fill="FFFFFF"/>
              </w:rPr>
              <w:t>Veikla, susijusi su projekto įgyvendinimu, bus tikrinama po paramos paraiškos pateikimo dienos bet kuriame projekto įgyvendinimo etape ir projekto kontrolės laikotarpiu.</w:t>
            </w:r>
          </w:p>
        </w:tc>
        <w:tc>
          <w:tcPr>
            <w:tcW w:w="3685" w:type="dxa"/>
          </w:tcPr>
          <w:p w:rsidR="007F4648" w:rsidRPr="002848CE" w:rsidRDefault="007F4648" w:rsidP="00D317A0">
            <w:pPr>
              <w:spacing w:line="254" w:lineRule="atLeast"/>
              <w:jc w:val="both"/>
            </w:pPr>
            <w:r w:rsidRPr="002848CE">
              <w:rPr>
                <w:rFonts w:eastAsia="Times New Roman" w:cs="Times New Roman"/>
                <w:color w:val="000000"/>
                <w:szCs w:val="24"/>
                <w:lang w:eastAsia="lt-LT"/>
              </w:rPr>
              <w:t xml:space="preserve">Paramos neskyrimas arba paramos sumažinimas ir (arba) </w:t>
            </w:r>
            <w:r w:rsidRPr="002848CE">
              <w:rPr>
                <w:rFonts w:eastAsia="Times New Roman" w:cs="Times New Roman"/>
                <w:color w:val="000000"/>
                <w:szCs w:val="24"/>
                <w:lang w:eastAsia="lt-LT"/>
              </w:rPr>
              <w:lastRenderedPageBreak/>
              <w:t>susigrąžinimas 100 proc. nuo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lastRenderedPageBreak/>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eastAsia="Times New Roman" w:cs="Times New Roman"/>
                <w:szCs w:val="24"/>
                <w:lang w:eastAsia="lt-LT"/>
              </w:rPr>
              <w:lastRenderedPageBreak/>
              <w:t>Nuo paramos paraiškos pateikimo dienos iki projekto kontrolės laikotarpio pabaigos nesukurti neteisėtai paramai gauti reikalingų sąlygų (remiantis Galimai neteisėtų sąlygų gauti paramą nustatymo metodika)</w:t>
            </w:r>
            <w:r w:rsidRPr="002848CE">
              <w:rPr>
                <w:rFonts w:cs="Times New Roman"/>
                <w:color w:val="000000"/>
                <w:szCs w:val="24"/>
                <w:shd w:val="clear" w:color="auto" w:fill="FFFFFF"/>
              </w:rPr>
              <w:t>.</w:t>
            </w:r>
          </w:p>
        </w:tc>
        <w:tc>
          <w:tcPr>
            <w:tcW w:w="3685" w:type="dxa"/>
          </w:tcPr>
          <w:p w:rsidR="007F4648" w:rsidRPr="002848CE" w:rsidRDefault="007F4648" w:rsidP="0084468B">
            <w:pPr>
              <w:pStyle w:val="Default"/>
              <w:jc w:val="both"/>
            </w:pPr>
            <w:r w:rsidRPr="002848CE">
              <w:t>Paramos sumažinimas ir (arba) paramos susigrąžinimas 100 proc. nuo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D317A0">
        <w:trPr>
          <w:trHeight w:val="855"/>
        </w:trPr>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eastAsia="Times New Roman" w:cs="Times New Roman"/>
                <w:szCs w:val="24"/>
                <w:lang w:eastAsia="lt-LT"/>
              </w:rPr>
              <w:t>Įgyvendinus projektą ekonominio gyvybingumo rodiklių reikšmės turės atitikti ekonominio gyvybingumo rodiklių reikšmes, nustatytas Ekonominio gy</w:t>
            </w:r>
            <w:bookmarkStart w:id="1" w:name="_GoBack"/>
            <w:r w:rsidR="00AB73D8">
              <w:rPr>
                <w:rFonts w:eastAsia="Times New Roman" w:cs="Times New Roman"/>
                <w:szCs w:val="24"/>
                <w:lang w:eastAsia="lt-LT"/>
              </w:rPr>
              <w:t>vy</w:t>
            </w:r>
            <w:bookmarkEnd w:id="1"/>
            <w:r w:rsidRPr="002848CE">
              <w:rPr>
                <w:rFonts w:eastAsia="Times New Roman" w:cs="Times New Roman"/>
                <w:szCs w:val="24"/>
                <w:lang w:eastAsia="lt-LT"/>
              </w:rPr>
              <w:t>bingumo taisyklėse</w:t>
            </w:r>
            <w:r w:rsidRPr="002848CE">
              <w:rPr>
                <w:rFonts w:cs="Times New Roman"/>
                <w:color w:val="000000"/>
                <w:szCs w:val="24"/>
                <w:shd w:val="clear" w:color="auto" w:fill="FFFFFF"/>
              </w:rPr>
              <w:t>.</w:t>
            </w:r>
          </w:p>
        </w:tc>
        <w:tc>
          <w:tcPr>
            <w:tcW w:w="3685" w:type="dxa"/>
          </w:tcPr>
          <w:p w:rsidR="007F4648" w:rsidRPr="002848CE" w:rsidRDefault="007F4648" w:rsidP="0084468B">
            <w:pPr>
              <w:pStyle w:val="Default"/>
              <w:jc w:val="both"/>
            </w:pPr>
            <w:r w:rsidRPr="002848CE">
              <w:t>Paramos susigrąžinimas.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shd w:val="clear" w:color="auto" w:fill="FFFFFF"/>
              </w:rPr>
            </w:pPr>
            <w:r w:rsidRPr="002848CE">
              <w:rPr>
                <w:rFonts w:cs="Times New Roman"/>
                <w:color w:val="000000"/>
                <w:szCs w:val="24"/>
                <w:shd w:val="clear" w:color="auto" w:fill="FFFFFF"/>
              </w:rPr>
              <w:t xml:space="preserve">Kai </w:t>
            </w:r>
            <w:r w:rsidRPr="002848CE">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Pr="002848CE">
              <w:rPr>
                <w:rFonts w:cs="Times New Roman"/>
                <w:szCs w:val="24"/>
              </w:rPr>
              <w:t>Natura</w:t>
            </w:r>
            <w:proofErr w:type="spellEnd"/>
            <w:r w:rsidRPr="002848CE">
              <w:rPr>
                <w:rFonts w:cs="Times New Roman"/>
                <w:szCs w:val="24"/>
              </w:rPr>
              <w:t xml:space="preserve"> 2000“ teritorijoms reikalingumo išvadą, jeigu projektas gali daryti įtaką „</w:t>
            </w:r>
            <w:proofErr w:type="spellStart"/>
            <w:r w:rsidRPr="002848CE">
              <w:rPr>
                <w:rFonts w:cs="Times New Roman"/>
                <w:szCs w:val="24"/>
              </w:rPr>
              <w:t>Natura</w:t>
            </w:r>
            <w:proofErr w:type="spellEnd"/>
            <w:r w:rsidRPr="002848CE">
              <w:rPr>
                <w:rFonts w:cs="Times New Roman"/>
                <w:szCs w:val="24"/>
              </w:rPr>
              <w:t xml:space="preserve"> 2000“ teritorijai).</w:t>
            </w:r>
          </w:p>
        </w:tc>
        <w:tc>
          <w:tcPr>
            <w:tcW w:w="3685" w:type="dxa"/>
          </w:tcPr>
          <w:p w:rsidR="007F4648" w:rsidRPr="002848CE" w:rsidRDefault="007F4648" w:rsidP="0084468B">
            <w:pPr>
              <w:jc w:val="both"/>
              <w:rPr>
                <w:rFonts w:cs="Times New Roman"/>
                <w:color w:val="000000"/>
                <w:szCs w:val="24"/>
              </w:rPr>
            </w:pPr>
            <w:r w:rsidRPr="002848CE">
              <w:rPr>
                <w:rFonts w:cs="Times New Roman"/>
                <w:color w:val="000000"/>
                <w:szCs w:val="24"/>
              </w:rPr>
              <w:t>Sankcijos dydis priklauso nuo nustatyto pažeidimo reikšmingumo, masto, trukmės ir pasikartojimo</w:t>
            </w:r>
            <w:r w:rsidRPr="002848CE">
              <w:rPr>
                <w:rFonts w:cs="Times New Roman"/>
                <w:szCs w:val="24"/>
              </w:rPr>
              <w:t>.</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cs="Times New Roman"/>
                <w:color w:val="000000"/>
                <w:szCs w:val="24"/>
              </w:rPr>
              <w:t xml:space="preserve">Paramos gavėjas su galutiniu mokėjimo prašymu kartu pateikia galutinę projekto įgyvendinimo ataskaitą, o 5 metus po galutinio paramos lėšų išmokėjimo, t. y. per 4 mėnesius kiekvieniems kalendoriniams metams pasibaigus, – užbaigto projekto metinę ataskaitą. </w:t>
            </w:r>
          </w:p>
        </w:tc>
        <w:tc>
          <w:tcPr>
            <w:tcW w:w="3685" w:type="dxa"/>
          </w:tcPr>
          <w:p w:rsidR="007F4648" w:rsidRPr="002848CE" w:rsidRDefault="007F4648" w:rsidP="0084468B">
            <w:pPr>
              <w:spacing w:line="254" w:lineRule="atLeast"/>
              <w:jc w:val="both"/>
              <w:rPr>
                <w:rFonts w:cs="Times New Roman"/>
                <w:color w:val="000000" w:themeColor="text1"/>
                <w:szCs w:val="24"/>
                <w:highlight w:val="green"/>
              </w:rPr>
            </w:pPr>
            <w:r w:rsidRPr="002848CE">
              <w:rPr>
                <w:rFonts w:cs="Times New Roman"/>
                <w:szCs w:val="24"/>
              </w:rPr>
              <w:t xml:space="preserve">Paramos susigrąžinimas 0,5 proc. nuo išmokėtos paramos sumos. </w:t>
            </w:r>
          </w:p>
        </w:tc>
        <w:tc>
          <w:tcPr>
            <w:tcW w:w="3970" w:type="dxa"/>
          </w:tcPr>
          <w:p w:rsidR="007F4648" w:rsidRPr="002848CE" w:rsidRDefault="007F4648" w:rsidP="0084468B">
            <w:pPr>
              <w:jc w:val="both"/>
              <w:rPr>
                <w:rFonts w:cs="Times New Roman"/>
                <w:color w:val="000000" w:themeColor="text1"/>
                <w:szCs w:val="24"/>
                <w:highlight w:val="green"/>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cs="Times New Roman"/>
                <w:color w:val="000000"/>
                <w:szCs w:val="24"/>
              </w:rPr>
              <w:t>Baigęs įgyvendinti projektą paramos gavėjas pateikia NMA galutinį mokėjimo prašymą, kuriame deklaruoja per laikotarpį nuo paskutinio mokėjimo prašymo patirtas ir apmokėtas tinkamas finansuoti išlaidas.</w:t>
            </w:r>
          </w:p>
        </w:tc>
        <w:tc>
          <w:tcPr>
            <w:tcW w:w="3685" w:type="dxa"/>
          </w:tcPr>
          <w:p w:rsidR="007F4648" w:rsidRPr="002848CE" w:rsidRDefault="007F4648" w:rsidP="0084468B">
            <w:pPr>
              <w:spacing w:line="254" w:lineRule="atLeast"/>
              <w:jc w:val="both"/>
              <w:rPr>
                <w:rFonts w:eastAsia="Times New Roman" w:cs="Times New Roman"/>
                <w:color w:val="000000"/>
                <w:szCs w:val="24"/>
                <w:lang w:eastAsia="lt-LT"/>
              </w:rPr>
            </w:pPr>
            <w:r w:rsidRPr="002848CE">
              <w:rPr>
                <w:rFonts w:cs="Times New Roman"/>
                <w:color w:val="000000" w:themeColor="text1"/>
                <w:szCs w:val="24"/>
              </w:rPr>
              <w:t xml:space="preserve">Už pavėluotai pateiktą mokėjimo prašymą – </w:t>
            </w:r>
            <w:r w:rsidRPr="002848CE">
              <w:rPr>
                <w:rFonts w:eastAsia="Times New Roman" w:cs="Times New Roman"/>
                <w:color w:val="000000"/>
                <w:szCs w:val="24"/>
                <w:lang w:eastAsia="lt-LT"/>
              </w:rPr>
              <w:t>paramos sumažinimas 0,5 proc. nuo mokėtinos sumos už kiekvieną pavėluotą darbo dieną.</w:t>
            </w:r>
          </w:p>
          <w:p w:rsidR="007F4648" w:rsidRPr="002848CE" w:rsidRDefault="007F4648" w:rsidP="0084468B">
            <w:pPr>
              <w:jc w:val="both"/>
              <w:rPr>
                <w:rFonts w:cs="Times New Roman"/>
                <w:szCs w:val="24"/>
              </w:rPr>
            </w:pPr>
            <w:r w:rsidRPr="002848CE">
              <w:rPr>
                <w:rFonts w:cs="Times New Roman"/>
                <w:color w:val="000000" w:themeColor="text1"/>
                <w:szCs w:val="24"/>
              </w:rPr>
              <w:t xml:space="preserve">Už nepateiktą mokėjimo prašymą – </w:t>
            </w:r>
            <w:r w:rsidRPr="002848CE">
              <w:rPr>
                <w:rFonts w:cs="Times New Roman"/>
                <w:szCs w:val="24"/>
              </w:rPr>
              <w:t xml:space="preserve">paramos sumažinimas 100 proc. mokėjimo prašymo sumos arba paramos sumažinimas ir (arba) </w:t>
            </w:r>
            <w:r w:rsidRPr="002848CE">
              <w:rPr>
                <w:rFonts w:cs="Times New Roman"/>
                <w:szCs w:val="24"/>
              </w:rPr>
              <w:lastRenderedPageBreak/>
              <w:t>paramos susigrąžinimas 100 proc. nuo paramos sumos.</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lastRenderedPageBreak/>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cs="Times New Roman"/>
                <w:color w:val="000000"/>
                <w:szCs w:val="24"/>
                <w:shd w:val="clear" w:color="auto" w:fill="FFFFFF"/>
              </w:rPr>
              <w:lastRenderedPageBreak/>
              <w:t>Turi būti pasiekti paramos paraiškoje nustatyti projekto priežiūros rodikliai, kuriems taikoma pasiekimų kontrolė.</w:t>
            </w:r>
          </w:p>
        </w:tc>
        <w:tc>
          <w:tcPr>
            <w:tcW w:w="3685" w:type="dxa"/>
          </w:tcPr>
          <w:p w:rsidR="007F4648" w:rsidRPr="002848CE" w:rsidRDefault="007F4648" w:rsidP="0084468B">
            <w:pPr>
              <w:spacing w:line="254" w:lineRule="atLeast"/>
              <w:jc w:val="both"/>
              <w:rPr>
                <w:rFonts w:cs="Times New Roman"/>
                <w:color w:val="000000" w:themeColor="text1"/>
                <w:szCs w:val="24"/>
              </w:rPr>
            </w:pPr>
            <w:r w:rsidRPr="002848CE">
              <w:rPr>
                <w:rFonts w:cs="Times New Roman"/>
                <w:szCs w:val="24"/>
              </w:rPr>
              <w:t>Paramos susigrąžinimas. Sankcija skaičiuojama priklausomai nuo nustatytos neatitikties priežiūros rodikliams nuokrypio.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pPr>
              <w:tabs>
                <w:tab w:val="left" w:pos="601"/>
              </w:tabs>
              <w:ind w:right="-57"/>
              <w:jc w:val="both"/>
              <w:rPr>
                <w:rFonts w:cs="Times New Roman"/>
                <w:color w:val="000000"/>
                <w:szCs w:val="24"/>
              </w:rPr>
            </w:pPr>
            <w:r w:rsidRPr="002848CE">
              <w:rPr>
                <w:rFonts w:cs="Times New Roman"/>
                <w:color w:val="000000" w:themeColor="text1"/>
                <w:szCs w:val="24"/>
              </w:rPr>
              <w:t>Į</w:t>
            </w:r>
            <w:r w:rsidRPr="002848CE">
              <w:rPr>
                <w:rFonts w:cs="Times New Roman"/>
                <w:szCs w:val="24"/>
              </w:rPr>
              <w:t>gyvendinus projektą turi būti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Pr="002848CE">
              <w:rPr>
                <w:rFonts w:cs="Times New Roman"/>
                <w:color w:val="000000"/>
                <w:szCs w:val="24"/>
                <w:shd w:val="clear" w:color="auto" w:fill="FFFFFF"/>
              </w:rPr>
              <w:t xml:space="preserve"> </w:t>
            </w:r>
            <w:r w:rsidRPr="002848CE">
              <w:rPr>
                <w:rFonts w:cs="Times New Roman"/>
                <w:szCs w:val="24"/>
              </w:rPr>
              <w:t>(taikoma, jei buvo skirti balai už šį kriterijų)</w:t>
            </w:r>
            <w:r w:rsidRPr="002848CE">
              <w:rPr>
                <w:rFonts w:cs="Times New Roman"/>
                <w:color w:val="000000"/>
                <w:szCs w:val="24"/>
                <w:shd w:val="clear" w:color="auto" w:fill="FFFFFF"/>
              </w:rPr>
              <w:t>.</w:t>
            </w:r>
          </w:p>
        </w:tc>
        <w:tc>
          <w:tcPr>
            <w:tcW w:w="3685" w:type="dxa"/>
          </w:tcPr>
          <w:p w:rsidR="007F4648" w:rsidRPr="002848CE" w:rsidRDefault="007F4648" w:rsidP="0084468B">
            <w:pPr>
              <w:jc w:val="both"/>
              <w:rPr>
                <w:rFonts w:cs="Times New Roman"/>
                <w:color w:val="000000"/>
                <w:szCs w:val="24"/>
              </w:rPr>
            </w:pPr>
            <w:r w:rsidRPr="002848CE">
              <w:rPr>
                <w:rFonts w:cs="Times New Roman"/>
                <w:color w:val="000000"/>
                <w:szCs w:val="24"/>
              </w:rPr>
              <w:t>Paramos sumažinimas ir (arba) susigrąžinimas nuo paramos sumos.</w:t>
            </w:r>
          </w:p>
          <w:p w:rsidR="007F4648" w:rsidRPr="002848CE" w:rsidRDefault="007F4648" w:rsidP="0084468B">
            <w:pPr>
              <w:spacing w:line="254" w:lineRule="atLeast"/>
              <w:jc w:val="both"/>
              <w:rPr>
                <w:rFonts w:cs="Times New Roman"/>
                <w:color w:val="000000" w:themeColor="text1"/>
                <w:szCs w:val="24"/>
              </w:rPr>
            </w:pP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szCs w:val="24"/>
              </w:rPr>
            </w:pPr>
            <w:r w:rsidRPr="002848CE">
              <w:rPr>
                <w:rFonts w:eastAsia="Times New Roman" w:cs="Times New Roman"/>
                <w:szCs w:val="24"/>
                <w:lang w:eastAsia="lt-LT"/>
              </w:rPr>
              <w:t>Visą projekto įgyvendinimo ir kontrolės laikotarpį negali būti daromos veikos, nurodytos Reglamento (ES) Nr. 508/2014 10 straipsnio 1 dalyje</w:t>
            </w:r>
            <w:r w:rsidRPr="002848CE">
              <w:rPr>
                <w:rFonts w:cs="Times New Roman"/>
                <w:color w:val="000000"/>
                <w:szCs w:val="24"/>
                <w:shd w:val="clear" w:color="auto" w:fill="FFFFFF"/>
              </w:rPr>
              <w:t>.</w:t>
            </w:r>
          </w:p>
        </w:tc>
        <w:tc>
          <w:tcPr>
            <w:tcW w:w="3685" w:type="dxa"/>
          </w:tcPr>
          <w:p w:rsidR="007F4648" w:rsidRPr="002848CE" w:rsidRDefault="007F4648" w:rsidP="0084468B">
            <w:pPr>
              <w:spacing w:line="254" w:lineRule="atLeast"/>
              <w:jc w:val="both"/>
              <w:rPr>
                <w:rFonts w:cs="Times New Roman"/>
                <w:color w:val="000000" w:themeColor="text1"/>
                <w:szCs w:val="24"/>
              </w:rPr>
            </w:pPr>
            <w:r w:rsidRPr="002848CE">
              <w:rPr>
                <w:rFonts w:cs="Times New Roman"/>
                <w:szCs w:val="24"/>
              </w:rPr>
              <w:t>Sankcijos dydis priklauso nuo nustatyto pažeidimo reikšmingumo, masto, trukmės ir pasikartojimo.</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r w:rsidR="007F4648" w:rsidRPr="002848CE" w:rsidTr="0084468B">
        <w:tc>
          <w:tcPr>
            <w:tcW w:w="7366" w:type="dxa"/>
          </w:tcPr>
          <w:p w:rsidR="007F4648" w:rsidRPr="002848CE" w:rsidRDefault="007F4648" w:rsidP="0084468B">
            <w:pPr>
              <w:tabs>
                <w:tab w:val="left" w:pos="601"/>
              </w:tabs>
              <w:ind w:right="-57"/>
              <w:jc w:val="both"/>
              <w:rPr>
                <w:rFonts w:cs="Times New Roman"/>
                <w:color w:val="000000" w:themeColor="text1"/>
                <w:szCs w:val="24"/>
              </w:rPr>
            </w:pPr>
            <w:r w:rsidRPr="002848CE">
              <w:rPr>
                <w:rFonts w:cs="Times New Roman"/>
                <w:color w:val="000000" w:themeColor="text1"/>
                <w:szCs w:val="24"/>
              </w:rPr>
              <w:t xml:space="preserve">Turi būti įvykdyti paramos sutartyje numatyti papildomi įsipareigojimai </w:t>
            </w:r>
            <w:r w:rsidRPr="002848CE">
              <w:rPr>
                <w:rFonts w:cs="Times New Roman"/>
                <w:i/>
                <w:color w:val="000000" w:themeColor="text1"/>
                <w:szCs w:val="24"/>
              </w:rPr>
              <w:t>(taikoma, jei papildomi įsipareigojimai įtraukti į sutartį)</w:t>
            </w:r>
          </w:p>
        </w:tc>
        <w:tc>
          <w:tcPr>
            <w:tcW w:w="3685" w:type="dxa"/>
          </w:tcPr>
          <w:p w:rsidR="007F4648" w:rsidRPr="002848CE" w:rsidRDefault="007F4648" w:rsidP="0084468B">
            <w:pPr>
              <w:jc w:val="both"/>
              <w:rPr>
                <w:rFonts w:cs="Times New Roman"/>
                <w:color w:val="000000" w:themeColor="text1"/>
                <w:szCs w:val="24"/>
              </w:rPr>
            </w:pPr>
            <w:r w:rsidRPr="002848CE">
              <w:rPr>
                <w:rFonts w:cs="Times New Roman"/>
                <w:color w:val="000000"/>
                <w:szCs w:val="24"/>
              </w:rPr>
              <w:t>Sankcijos dydis priklauso nuo nustatyto pažeidimo reikšmingumo, masto, trukmės ir pasikartojimo</w:t>
            </w:r>
            <w:r w:rsidRPr="002848CE">
              <w:rPr>
                <w:rFonts w:cs="Times New Roman"/>
                <w:szCs w:val="24"/>
              </w:rPr>
              <w:t>.</w:t>
            </w:r>
          </w:p>
        </w:tc>
        <w:tc>
          <w:tcPr>
            <w:tcW w:w="3970" w:type="dxa"/>
          </w:tcPr>
          <w:p w:rsidR="007F4648" w:rsidRPr="002848CE" w:rsidRDefault="007F4648" w:rsidP="0084468B">
            <w:pPr>
              <w:jc w:val="both"/>
              <w:rPr>
                <w:rFonts w:cs="Times New Roman"/>
                <w:color w:val="000000" w:themeColor="text1"/>
                <w:szCs w:val="24"/>
              </w:rPr>
            </w:pPr>
            <w:r w:rsidRPr="002848CE">
              <w:rPr>
                <w:rFonts w:cs="Times New Roman"/>
                <w:color w:val="000000" w:themeColor="text1"/>
                <w:szCs w:val="24"/>
              </w:rPr>
              <w:t xml:space="preserve">Sankcijų metodika </w:t>
            </w:r>
          </w:p>
        </w:tc>
      </w:tr>
    </w:tbl>
    <w:p w:rsidR="007F4648" w:rsidRPr="002848CE" w:rsidRDefault="007F4648" w:rsidP="007F4648">
      <w:pPr>
        <w:spacing w:after="0" w:line="240" w:lineRule="auto"/>
        <w:rPr>
          <w:rFonts w:cs="Times New Roman"/>
          <w:color w:val="000000" w:themeColor="text1"/>
          <w:szCs w:val="24"/>
        </w:rPr>
      </w:pPr>
    </w:p>
    <w:p w:rsidR="007F4648" w:rsidRPr="002848CE" w:rsidRDefault="007F4648" w:rsidP="007F4648">
      <w:pPr>
        <w:tabs>
          <w:tab w:val="left" w:pos="1134"/>
        </w:tabs>
        <w:ind w:firstLine="840"/>
        <w:jc w:val="both"/>
        <w:rPr>
          <w:rFonts w:cs="Times New Roman"/>
          <w:b/>
          <w:i/>
          <w:szCs w:val="24"/>
        </w:rPr>
      </w:pPr>
      <w:r w:rsidRPr="002848CE">
        <w:rPr>
          <w:rFonts w:cs="Times New Roman"/>
          <w:b/>
          <w:i/>
          <w:szCs w:val="24"/>
        </w:rPr>
        <w:t>Atkreipiame Jūsų dėmesį, kad aukščiau yra išvardyti patys svarbiausi, bet ne visi Jums keliami reikalavimai ir įsipareigojimai, nurodyti Taisyklėse.</w:t>
      </w:r>
    </w:p>
    <w:p w:rsidR="007F4648" w:rsidRPr="002848CE" w:rsidRDefault="007F4648" w:rsidP="007F4648">
      <w:pPr>
        <w:tabs>
          <w:tab w:val="left" w:pos="1134"/>
        </w:tabs>
        <w:ind w:firstLine="840"/>
        <w:jc w:val="both"/>
        <w:rPr>
          <w:rFonts w:cs="Times New Roman"/>
          <w:b/>
          <w:i/>
          <w:szCs w:val="24"/>
        </w:rPr>
      </w:pPr>
    </w:p>
    <w:p w:rsidR="007F4648" w:rsidRPr="002848CE" w:rsidRDefault="007F4648" w:rsidP="007F4648">
      <w:pPr>
        <w:tabs>
          <w:tab w:val="left" w:pos="1134"/>
        </w:tabs>
        <w:jc w:val="center"/>
        <w:rPr>
          <w:rFonts w:cs="Times New Roman"/>
          <w:color w:val="000000" w:themeColor="text1"/>
          <w:szCs w:val="24"/>
        </w:rPr>
      </w:pPr>
      <w:r w:rsidRPr="002848CE">
        <w:rPr>
          <w:rFonts w:cs="Times New Roman"/>
          <w:b/>
          <w:i/>
          <w:szCs w:val="24"/>
        </w:rPr>
        <w:t>_________________________</w:t>
      </w:r>
      <w:bookmarkEnd w:id="0"/>
    </w:p>
    <w:p w:rsidR="00512257" w:rsidRDefault="00512257"/>
    <w:sectPr w:rsidR="00512257" w:rsidSect="00042FF3">
      <w:headerReference w:type="default" r:id="rId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9A4" w:rsidRDefault="003179A4">
      <w:pPr>
        <w:spacing w:after="0" w:line="240" w:lineRule="auto"/>
      </w:pPr>
      <w:r>
        <w:separator/>
      </w:r>
    </w:p>
  </w:endnote>
  <w:endnote w:type="continuationSeparator" w:id="0">
    <w:p w:rsidR="003179A4" w:rsidRDefault="0031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9A4" w:rsidRDefault="003179A4">
      <w:pPr>
        <w:spacing w:after="0" w:line="240" w:lineRule="auto"/>
      </w:pPr>
      <w:r>
        <w:separator/>
      </w:r>
    </w:p>
  </w:footnote>
  <w:footnote w:type="continuationSeparator" w:id="0">
    <w:p w:rsidR="003179A4" w:rsidRDefault="00317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rsidR="00042FF3" w:rsidRDefault="009203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042FF3" w:rsidRDefault="003179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48"/>
    <w:rsid w:val="003179A4"/>
    <w:rsid w:val="00512257"/>
    <w:rsid w:val="006F6FB3"/>
    <w:rsid w:val="007F4648"/>
    <w:rsid w:val="007F50CB"/>
    <w:rsid w:val="0092030F"/>
    <w:rsid w:val="00AB73D8"/>
    <w:rsid w:val="00D3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B0ABD-ADAB-4F30-961A-802E6EE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64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64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6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648"/>
    <w:rPr>
      <w:rFonts w:ascii="Times New Roman" w:hAnsi="Times New Roman"/>
      <w:sz w:val="24"/>
    </w:rPr>
  </w:style>
  <w:style w:type="paragraph" w:customStyle="1" w:styleId="Default">
    <w:name w:val="Default"/>
    <w:rsid w:val="007F464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6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D500-1B32-4A7A-B3B6-66A95D76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7191</Words>
  <Characters>4099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Vėtienė</dc:creator>
  <cp:keywords/>
  <dc:description/>
  <cp:lastModifiedBy>Gabrielė Būtaitė</cp:lastModifiedBy>
  <cp:revision>2</cp:revision>
  <dcterms:created xsi:type="dcterms:W3CDTF">2021-10-01T09:49:00Z</dcterms:created>
  <dcterms:modified xsi:type="dcterms:W3CDTF">2021-10-01T09:49:00Z</dcterms:modified>
</cp:coreProperties>
</file>