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A9BD" w14:textId="77777777" w:rsidR="0091524D" w:rsidRPr="000929E3" w:rsidRDefault="0091524D" w:rsidP="0091524D">
      <w:pPr>
        <w:spacing w:after="0" w:line="240" w:lineRule="auto"/>
        <w:jc w:val="center"/>
        <w:rPr>
          <w:rFonts w:cs="Times New Roman"/>
          <w:b/>
          <w:sz w:val="23"/>
          <w:szCs w:val="23"/>
        </w:rPr>
      </w:pPr>
      <w:bookmarkStart w:id="0" w:name="_GoBack"/>
      <w:bookmarkEnd w:id="0"/>
      <w:r w:rsidRPr="000929E3">
        <w:rPr>
          <w:rFonts w:cs="Times New Roman"/>
          <w:b/>
          <w:sz w:val="23"/>
          <w:szCs w:val="23"/>
        </w:rPr>
        <w:t>ATMINTINĖ</w:t>
      </w:r>
    </w:p>
    <w:p w14:paraId="7951983D" w14:textId="472CD47E" w:rsidR="0091524D" w:rsidRPr="000929E3" w:rsidRDefault="004161A4" w:rsidP="0091524D">
      <w:pPr>
        <w:spacing w:after="0" w:line="240" w:lineRule="auto"/>
        <w:jc w:val="center"/>
        <w:rPr>
          <w:rFonts w:cs="Times New Roman"/>
          <w:b/>
          <w:caps/>
          <w:color w:val="000000" w:themeColor="text1"/>
          <w:sz w:val="23"/>
          <w:szCs w:val="23"/>
        </w:rPr>
      </w:pPr>
      <w:r w:rsidRPr="000929E3">
        <w:rPr>
          <w:rFonts w:cs="Times New Roman"/>
          <w:b/>
          <w:caps/>
          <w:sz w:val="23"/>
          <w:szCs w:val="23"/>
        </w:rPr>
        <w:t>P</w:t>
      </w:r>
      <w:r w:rsidR="0091524D" w:rsidRPr="000929E3">
        <w:rPr>
          <w:rFonts w:cs="Times New Roman"/>
          <w:b/>
          <w:caps/>
          <w:sz w:val="23"/>
          <w:szCs w:val="23"/>
        </w:rPr>
        <w:t>areiškėjams</w:t>
      </w:r>
      <w:r w:rsidRPr="000929E3">
        <w:rPr>
          <w:rFonts w:cs="Times New Roman"/>
          <w:b/>
          <w:caps/>
          <w:sz w:val="23"/>
          <w:szCs w:val="23"/>
        </w:rPr>
        <w:t>,</w:t>
      </w:r>
      <w:r w:rsidR="00042FF3" w:rsidRPr="000929E3">
        <w:rPr>
          <w:rFonts w:cs="Times New Roman"/>
          <w:b/>
          <w:caps/>
          <w:sz w:val="23"/>
          <w:szCs w:val="23"/>
        </w:rPr>
        <w:t xml:space="preserve"> </w:t>
      </w:r>
      <w:r w:rsidR="003C24AA" w:rsidRPr="000929E3">
        <w:rPr>
          <w:rFonts w:cs="Times New Roman"/>
          <w:b/>
          <w:caps/>
          <w:sz w:val="23"/>
          <w:szCs w:val="23"/>
        </w:rPr>
        <w:t>teikIANTIEMS</w:t>
      </w:r>
      <w:r w:rsidR="0091524D" w:rsidRPr="000929E3">
        <w:rPr>
          <w:rFonts w:cs="Times New Roman"/>
          <w:b/>
          <w:caps/>
          <w:sz w:val="23"/>
          <w:szCs w:val="23"/>
        </w:rPr>
        <w:t xml:space="preserve"> paraiškas </w:t>
      </w:r>
      <w:r w:rsidR="003C24AA" w:rsidRPr="000929E3">
        <w:rPr>
          <w:rFonts w:cs="Times New Roman"/>
          <w:b/>
          <w:caps/>
          <w:sz w:val="23"/>
          <w:szCs w:val="23"/>
        </w:rPr>
        <w:t>nuo 2020</w:t>
      </w:r>
      <w:r w:rsidR="00135B1F" w:rsidRPr="000929E3">
        <w:rPr>
          <w:rFonts w:cs="Times New Roman"/>
          <w:b/>
          <w:caps/>
          <w:sz w:val="23"/>
          <w:szCs w:val="23"/>
        </w:rPr>
        <w:t xml:space="preserve"> m. </w:t>
      </w:r>
      <w:r w:rsidR="003C24AA" w:rsidRPr="000929E3">
        <w:rPr>
          <w:rFonts w:cs="Times New Roman"/>
          <w:b/>
          <w:caps/>
          <w:sz w:val="23"/>
          <w:szCs w:val="23"/>
        </w:rPr>
        <w:t>BALANDŽIO</w:t>
      </w:r>
      <w:r w:rsidR="00C43604" w:rsidRPr="000929E3">
        <w:rPr>
          <w:rFonts w:cs="Times New Roman"/>
          <w:b/>
          <w:caps/>
          <w:sz w:val="23"/>
          <w:szCs w:val="23"/>
        </w:rPr>
        <w:t xml:space="preserve"> 2</w:t>
      </w:r>
      <w:r w:rsidR="003C24AA" w:rsidRPr="000929E3">
        <w:rPr>
          <w:rFonts w:cs="Times New Roman"/>
          <w:b/>
          <w:caps/>
          <w:sz w:val="23"/>
          <w:szCs w:val="23"/>
        </w:rPr>
        <w:t>0 d. iki 2020</w:t>
      </w:r>
      <w:r w:rsidR="00135B1F" w:rsidRPr="000929E3">
        <w:rPr>
          <w:rFonts w:cs="Times New Roman"/>
          <w:b/>
          <w:caps/>
          <w:sz w:val="23"/>
          <w:szCs w:val="23"/>
        </w:rPr>
        <w:t xml:space="preserve"> m. </w:t>
      </w:r>
      <w:r w:rsidR="003C24AA" w:rsidRPr="000929E3">
        <w:rPr>
          <w:rFonts w:cs="Times New Roman"/>
          <w:b/>
          <w:caps/>
          <w:sz w:val="23"/>
          <w:szCs w:val="23"/>
        </w:rPr>
        <w:t>BIRŽELIO 19</w:t>
      </w:r>
      <w:r w:rsidR="00097678" w:rsidRPr="000929E3">
        <w:rPr>
          <w:rFonts w:cs="Times New Roman"/>
          <w:b/>
          <w:caps/>
          <w:sz w:val="23"/>
          <w:szCs w:val="23"/>
        </w:rPr>
        <w:t xml:space="preserve"> d. </w:t>
      </w:r>
      <w:r w:rsidR="0091524D" w:rsidRPr="000929E3">
        <w:rPr>
          <w:rFonts w:cs="Times New Roman"/>
          <w:b/>
          <w:caps/>
          <w:sz w:val="23"/>
          <w:szCs w:val="23"/>
        </w:rPr>
        <w:t xml:space="preserve">pagal </w:t>
      </w:r>
      <w:r w:rsidR="003574F6" w:rsidRPr="000929E3">
        <w:rPr>
          <w:rFonts w:cs="Times New Roman"/>
          <w:b/>
          <w:caps/>
          <w:sz w:val="23"/>
          <w:szCs w:val="23"/>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w:t>
      </w:r>
      <w:r w:rsidR="00135B1F" w:rsidRPr="000929E3">
        <w:rPr>
          <w:rFonts w:cs="Times New Roman"/>
          <w:b/>
          <w:caps/>
          <w:sz w:val="23"/>
          <w:szCs w:val="23"/>
        </w:rPr>
        <w:t xml:space="preserve">supaprastintąsias </w:t>
      </w:r>
      <w:r w:rsidR="003574F6" w:rsidRPr="000929E3">
        <w:rPr>
          <w:rFonts w:cs="Times New Roman"/>
          <w:b/>
          <w:caps/>
          <w:sz w:val="23"/>
          <w:szCs w:val="23"/>
        </w:rPr>
        <w:t>taisykles, patvirtintas Lietuvos Resp</w:t>
      </w:r>
      <w:r w:rsidR="002669ED" w:rsidRPr="000929E3">
        <w:rPr>
          <w:rFonts w:cs="Times New Roman"/>
          <w:b/>
          <w:caps/>
          <w:sz w:val="23"/>
          <w:szCs w:val="23"/>
        </w:rPr>
        <w:t>ublikos žemės</w:t>
      </w:r>
      <w:r w:rsidR="000C5D13" w:rsidRPr="000929E3">
        <w:rPr>
          <w:rFonts w:cs="Times New Roman"/>
          <w:b/>
          <w:caps/>
          <w:sz w:val="23"/>
          <w:szCs w:val="23"/>
        </w:rPr>
        <w:t xml:space="preserve"> ūkio ministro 2017 m. birželio 29</w:t>
      </w:r>
      <w:r w:rsidR="003574F6" w:rsidRPr="000929E3">
        <w:rPr>
          <w:rFonts w:cs="Times New Roman"/>
          <w:b/>
          <w:caps/>
          <w:sz w:val="23"/>
          <w:szCs w:val="23"/>
        </w:rPr>
        <w:t xml:space="preserve"> d. įsakymu Nr. 3D-</w:t>
      </w:r>
      <w:r w:rsidR="000C5D13" w:rsidRPr="000929E3">
        <w:rPr>
          <w:rFonts w:cs="Times New Roman"/>
          <w:b/>
          <w:caps/>
          <w:sz w:val="23"/>
          <w:szCs w:val="23"/>
        </w:rPr>
        <w:t>439</w:t>
      </w:r>
      <w:r w:rsidR="003574F6" w:rsidRPr="000929E3">
        <w:rPr>
          <w:rFonts w:cs="Times New Roman"/>
          <w:b/>
          <w:caps/>
          <w:sz w:val="23"/>
          <w:szCs w:val="23"/>
        </w:rPr>
        <w:t xml:space="preserve"> „</w:t>
      </w:r>
      <w:r w:rsidR="00F53F19" w:rsidRPr="000929E3">
        <w:rPr>
          <w:rFonts w:cs="Times New Roman"/>
          <w:b/>
          <w:caps/>
          <w:sz w:val="23"/>
          <w:szCs w:val="23"/>
        </w:rPr>
        <w:t xml:space="preserve">dėl </w:t>
      </w:r>
      <w:r w:rsidR="003574F6" w:rsidRPr="000929E3">
        <w:rPr>
          <w:rFonts w:cs="Times New Roman"/>
          <w:b/>
          <w:caps/>
          <w:sz w:val="23"/>
          <w:szCs w:val="23"/>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w:t>
      </w:r>
      <w:r w:rsidR="000C5D13" w:rsidRPr="000929E3">
        <w:rPr>
          <w:rFonts w:cs="Times New Roman"/>
          <w:b/>
          <w:caps/>
          <w:sz w:val="23"/>
          <w:szCs w:val="23"/>
        </w:rPr>
        <w:t xml:space="preserve">supaprastintųjų </w:t>
      </w:r>
      <w:r w:rsidR="003574F6" w:rsidRPr="000929E3">
        <w:rPr>
          <w:rFonts w:cs="Times New Roman"/>
          <w:b/>
          <w:caps/>
          <w:sz w:val="23"/>
          <w:szCs w:val="23"/>
        </w:rPr>
        <w:t>taisyklių patvirtinimo“</w:t>
      </w:r>
    </w:p>
    <w:p w14:paraId="113AF539" w14:textId="77777777" w:rsidR="006E150E" w:rsidRPr="000929E3" w:rsidRDefault="006E150E" w:rsidP="00753B6A">
      <w:pPr>
        <w:spacing w:after="0" w:line="240" w:lineRule="auto"/>
        <w:rPr>
          <w:rFonts w:cs="Times New Roman"/>
          <w:color w:val="000000" w:themeColor="text1"/>
          <w:sz w:val="23"/>
          <w:szCs w:val="23"/>
        </w:rPr>
      </w:pPr>
    </w:p>
    <w:tbl>
      <w:tblPr>
        <w:tblStyle w:val="TableGrid"/>
        <w:tblW w:w="15021" w:type="dxa"/>
        <w:tblLook w:val="04A0" w:firstRow="1" w:lastRow="0" w:firstColumn="1" w:lastColumn="0" w:noHBand="0" w:noVBand="1"/>
      </w:tblPr>
      <w:tblGrid>
        <w:gridCol w:w="8075"/>
        <w:gridCol w:w="3827"/>
        <w:gridCol w:w="3119"/>
      </w:tblGrid>
      <w:tr w:rsidR="0091524D" w:rsidRPr="000929E3" w14:paraId="006A4CB0" w14:textId="77777777" w:rsidTr="00042FF3">
        <w:tc>
          <w:tcPr>
            <w:tcW w:w="8075" w:type="dxa"/>
            <w:shd w:val="clear" w:color="auto" w:fill="D9D9D9" w:themeFill="background1" w:themeFillShade="D9"/>
          </w:tcPr>
          <w:p w14:paraId="53C80330" w14:textId="7E5A5B63" w:rsidR="0091524D" w:rsidRPr="000929E3" w:rsidRDefault="0091524D" w:rsidP="00B105C1">
            <w:pPr>
              <w:jc w:val="center"/>
              <w:rPr>
                <w:rFonts w:cs="Times New Roman"/>
                <w:b/>
                <w:color w:val="000000" w:themeColor="text1"/>
                <w:sz w:val="23"/>
                <w:szCs w:val="23"/>
              </w:rPr>
            </w:pPr>
            <w:r w:rsidRPr="000929E3">
              <w:rPr>
                <w:rFonts w:cs="Times New Roman"/>
                <w:b/>
                <w:color w:val="000000" w:themeColor="text1"/>
                <w:sz w:val="23"/>
                <w:szCs w:val="23"/>
              </w:rPr>
              <w:t>Privalu žinoti</w:t>
            </w:r>
          </w:p>
        </w:tc>
        <w:tc>
          <w:tcPr>
            <w:tcW w:w="3827" w:type="dxa"/>
            <w:shd w:val="clear" w:color="auto" w:fill="D9D9D9" w:themeFill="background1" w:themeFillShade="D9"/>
          </w:tcPr>
          <w:p w14:paraId="3B2F202E" w14:textId="77777777" w:rsidR="0091524D" w:rsidRPr="000929E3" w:rsidRDefault="0091524D" w:rsidP="00B105C1">
            <w:pPr>
              <w:jc w:val="center"/>
              <w:rPr>
                <w:rFonts w:cs="Times New Roman"/>
                <w:b/>
                <w:color w:val="000000" w:themeColor="text1"/>
                <w:sz w:val="23"/>
                <w:szCs w:val="23"/>
              </w:rPr>
            </w:pPr>
            <w:r w:rsidRPr="000929E3">
              <w:rPr>
                <w:rFonts w:cs="Times New Roman"/>
                <w:b/>
                <w:color w:val="000000" w:themeColor="text1"/>
                <w:sz w:val="23"/>
                <w:szCs w:val="23"/>
              </w:rPr>
              <w:t>Taikoma sankcija</w:t>
            </w:r>
          </w:p>
        </w:tc>
        <w:tc>
          <w:tcPr>
            <w:tcW w:w="3119" w:type="dxa"/>
            <w:shd w:val="clear" w:color="auto" w:fill="D9D9D9" w:themeFill="background1" w:themeFillShade="D9"/>
          </w:tcPr>
          <w:p w14:paraId="19F25317" w14:textId="77777777" w:rsidR="0091524D" w:rsidRPr="000929E3" w:rsidRDefault="0091524D" w:rsidP="00B105C1">
            <w:pPr>
              <w:jc w:val="center"/>
              <w:rPr>
                <w:rFonts w:cs="Times New Roman"/>
                <w:b/>
                <w:color w:val="000000" w:themeColor="text1"/>
                <w:sz w:val="23"/>
                <w:szCs w:val="23"/>
              </w:rPr>
            </w:pPr>
            <w:r w:rsidRPr="000929E3">
              <w:rPr>
                <w:rFonts w:cs="Times New Roman"/>
                <w:b/>
                <w:color w:val="000000" w:themeColor="text1"/>
                <w:sz w:val="23"/>
                <w:szCs w:val="23"/>
              </w:rPr>
              <w:t>Nuoroda į teisės aktą</w:t>
            </w:r>
          </w:p>
        </w:tc>
      </w:tr>
      <w:tr w:rsidR="00CA227C" w:rsidRPr="000929E3" w14:paraId="77EFFB0F" w14:textId="77777777" w:rsidTr="00042FF3">
        <w:tc>
          <w:tcPr>
            <w:tcW w:w="8075" w:type="dxa"/>
          </w:tcPr>
          <w:p w14:paraId="3C364524" w14:textId="48437B73" w:rsidR="00473E71" w:rsidRPr="000929E3" w:rsidRDefault="00B85C22" w:rsidP="00DE1068">
            <w:pPr>
              <w:tabs>
                <w:tab w:val="left" w:pos="601"/>
              </w:tabs>
              <w:ind w:right="-57"/>
              <w:jc w:val="both"/>
              <w:rPr>
                <w:rFonts w:cs="Times New Roman"/>
                <w:color w:val="000000"/>
                <w:sz w:val="23"/>
                <w:szCs w:val="23"/>
                <w:shd w:val="clear" w:color="auto" w:fill="FFFFFF"/>
              </w:rPr>
            </w:pPr>
            <w:r w:rsidRPr="000929E3">
              <w:rPr>
                <w:rFonts w:cs="Times New Roman"/>
                <w:color w:val="000000"/>
                <w:sz w:val="23"/>
                <w:szCs w:val="23"/>
                <w:shd w:val="clear" w:color="auto" w:fill="FFFFFF"/>
              </w:rPr>
              <w:t>Nuo paramos paraiškos pateikimo dienos iki projekto kontrolės laikotarpio pabaigos tvarkyti buhalterinę apskaitą Taisyklių 23 punkte nurodyta tvarka.</w:t>
            </w:r>
          </w:p>
        </w:tc>
        <w:tc>
          <w:tcPr>
            <w:tcW w:w="3827" w:type="dxa"/>
          </w:tcPr>
          <w:p w14:paraId="5442DF29" w14:textId="2C124D85" w:rsidR="00CA227C" w:rsidRPr="000929E3" w:rsidRDefault="00141639">
            <w:pPr>
              <w:jc w:val="both"/>
              <w:rPr>
                <w:rFonts w:cs="Times New Roman"/>
                <w:color w:val="000000"/>
                <w:sz w:val="23"/>
                <w:szCs w:val="23"/>
              </w:rPr>
            </w:pPr>
            <w:r w:rsidRPr="000929E3">
              <w:rPr>
                <w:rFonts w:cs="Times New Roman"/>
                <w:color w:val="000000"/>
                <w:sz w:val="23"/>
                <w:szCs w:val="23"/>
              </w:rPr>
              <w:t>Paramos sumažinimas ir (arba) susigrąžinimas nuo paramos sumos</w:t>
            </w:r>
            <w:r w:rsidR="00D31779" w:rsidRPr="000929E3">
              <w:rPr>
                <w:rFonts w:cs="Times New Roman"/>
                <w:color w:val="000000"/>
                <w:sz w:val="23"/>
                <w:szCs w:val="23"/>
              </w:rPr>
              <w:t>.</w:t>
            </w:r>
          </w:p>
          <w:p w14:paraId="090759BD" w14:textId="68425850" w:rsidR="00D31779" w:rsidRPr="000929E3" w:rsidRDefault="00D31779">
            <w:pPr>
              <w:jc w:val="both"/>
              <w:rPr>
                <w:rFonts w:cs="Times New Roman"/>
                <w:color w:val="000000"/>
                <w:sz w:val="23"/>
                <w:szCs w:val="23"/>
              </w:rPr>
            </w:pPr>
          </w:p>
        </w:tc>
        <w:tc>
          <w:tcPr>
            <w:tcW w:w="3119" w:type="dxa"/>
          </w:tcPr>
          <w:p w14:paraId="7A0A4B19" w14:textId="1AF09F3E" w:rsidR="00CA227C" w:rsidRPr="000929E3" w:rsidRDefault="006A09C9" w:rsidP="00DE1068">
            <w:pPr>
              <w:jc w:val="both"/>
              <w:rPr>
                <w:rFonts w:cs="Times New Roman"/>
                <w:color w:val="000000" w:themeColor="text1"/>
                <w:sz w:val="23"/>
                <w:szCs w:val="23"/>
              </w:rPr>
            </w:pPr>
            <w:r w:rsidRPr="000929E3">
              <w:rPr>
                <w:rFonts w:cs="Times New Roman"/>
                <w:color w:val="000000" w:themeColor="text1"/>
                <w:sz w:val="23"/>
                <w:szCs w:val="23"/>
              </w:rPr>
              <w:t xml:space="preserve">Sankcijų už teisės aktų nuostatų pažeidimus įgyvendinant Lietuvos žuvininkystės sektoriaus 2014–2020 metų veiksmų programos priemones taikymo metodika </w:t>
            </w:r>
            <w:r w:rsidR="00010FF3" w:rsidRPr="000929E3">
              <w:rPr>
                <w:rFonts w:cs="Times New Roman"/>
                <w:color w:val="000000" w:themeColor="text1"/>
                <w:sz w:val="23"/>
                <w:szCs w:val="23"/>
              </w:rPr>
              <w:t>(2015 m. rugpjūčio 13 d. įsakymas Nr.</w:t>
            </w:r>
            <w:r w:rsidR="00AE7AB6">
              <w:rPr>
                <w:rFonts w:cs="Times New Roman"/>
                <w:color w:val="000000" w:themeColor="text1"/>
                <w:sz w:val="23"/>
                <w:szCs w:val="23"/>
              </w:rPr>
              <w:t> </w:t>
            </w:r>
            <w:r w:rsidR="00010FF3" w:rsidRPr="000929E3">
              <w:rPr>
                <w:rFonts w:cs="Times New Roman"/>
                <w:color w:val="000000" w:themeColor="text1"/>
                <w:sz w:val="23"/>
                <w:szCs w:val="23"/>
              </w:rPr>
              <w:t>3D-639)</w:t>
            </w:r>
          </w:p>
        </w:tc>
      </w:tr>
      <w:tr w:rsidR="001633C1" w:rsidRPr="000929E3" w14:paraId="60DD9515" w14:textId="77777777" w:rsidTr="00042FF3">
        <w:tc>
          <w:tcPr>
            <w:tcW w:w="8075" w:type="dxa"/>
          </w:tcPr>
          <w:p w14:paraId="34E3091A" w14:textId="010E6F0A" w:rsidR="00473E71" w:rsidRPr="000929E3" w:rsidRDefault="005E4014" w:rsidP="00DE1068">
            <w:pPr>
              <w:tabs>
                <w:tab w:val="left" w:pos="601"/>
              </w:tabs>
              <w:ind w:right="-57"/>
              <w:jc w:val="both"/>
              <w:rPr>
                <w:rFonts w:cs="Times New Roman"/>
                <w:color w:val="000000"/>
                <w:sz w:val="23"/>
                <w:szCs w:val="23"/>
                <w:shd w:val="clear" w:color="auto" w:fill="FFFFFF"/>
              </w:rPr>
            </w:pPr>
            <w:r w:rsidRPr="000929E3">
              <w:rPr>
                <w:rFonts w:cs="Times New Roman"/>
                <w:color w:val="000000"/>
                <w:sz w:val="23"/>
                <w:szCs w:val="23"/>
                <w:shd w:val="clear" w:color="auto" w:fill="FFFFFF"/>
              </w:rPr>
              <w:t>Apdrausti turtą, kuriam įsigyti ar sukurti bus panaudota parama, nuo paramos sutarties pasirašymo (ne anksčiau nei nuo turto įsigijimo)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draudžiamajam įvykiui, pareiškėjas įsipareigoja atkurti turtą ne mažesne negu atkuriamąja turto verte ir neblogesnių techninių parametrų.</w:t>
            </w:r>
          </w:p>
        </w:tc>
        <w:tc>
          <w:tcPr>
            <w:tcW w:w="3827" w:type="dxa"/>
          </w:tcPr>
          <w:p w14:paraId="12D2DA50" w14:textId="699638E0" w:rsidR="00D31779" w:rsidRPr="000929E3" w:rsidRDefault="00D31779">
            <w:pPr>
              <w:jc w:val="both"/>
              <w:rPr>
                <w:rFonts w:cs="Times New Roman"/>
                <w:color w:val="000000"/>
                <w:sz w:val="23"/>
                <w:szCs w:val="23"/>
              </w:rPr>
            </w:pPr>
            <w:r w:rsidRPr="000929E3">
              <w:rPr>
                <w:rFonts w:cs="Times New Roman"/>
                <w:color w:val="000000"/>
                <w:sz w:val="23"/>
                <w:szCs w:val="23"/>
              </w:rPr>
              <w:t>Paramos sumažinimas ir (arba) paramos susigrąžinimas nuo pradinės pripažinto tinkamu finansuoti kiekvieno atskirai neapdrausto turto vertės</w:t>
            </w:r>
            <w:r w:rsidR="005E4014" w:rsidRPr="000929E3">
              <w:rPr>
                <w:rFonts w:cs="Times New Roman"/>
                <w:color w:val="000000"/>
                <w:sz w:val="23"/>
                <w:szCs w:val="23"/>
              </w:rPr>
              <w:t>.</w:t>
            </w:r>
            <w:r w:rsidRPr="000929E3">
              <w:rPr>
                <w:rFonts w:cs="Times New Roman"/>
                <w:color w:val="000000"/>
                <w:sz w:val="23"/>
                <w:szCs w:val="23"/>
              </w:rPr>
              <w:t xml:space="preserve"> </w:t>
            </w:r>
          </w:p>
          <w:p w14:paraId="04E0ED0F" w14:textId="4310E17C" w:rsidR="001633C1" w:rsidRPr="000929E3" w:rsidRDefault="001633C1">
            <w:pPr>
              <w:jc w:val="both"/>
              <w:rPr>
                <w:rFonts w:cs="Times New Roman"/>
                <w:color w:val="000000"/>
                <w:sz w:val="23"/>
                <w:szCs w:val="23"/>
              </w:rPr>
            </w:pPr>
          </w:p>
        </w:tc>
        <w:tc>
          <w:tcPr>
            <w:tcW w:w="3119" w:type="dxa"/>
          </w:tcPr>
          <w:p w14:paraId="43F31E48" w14:textId="1C19CD71" w:rsidR="001633C1" w:rsidRPr="000929E3" w:rsidRDefault="00570DBD" w:rsidP="00DE1068">
            <w:pPr>
              <w:jc w:val="both"/>
              <w:rPr>
                <w:rFonts w:cs="Times New Roman"/>
                <w:color w:val="000000" w:themeColor="text1"/>
                <w:sz w:val="23"/>
                <w:szCs w:val="23"/>
              </w:rPr>
            </w:pPr>
            <w:r w:rsidRPr="000929E3">
              <w:rPr>
                <w:rFonts w:cs="Times New Roman"/>
                <w:color w:val="000000" w:themeColor="text1"/>
                <w:sz w:val="23"/>
                <w:szCs w:val="23"/>
              </w:rPr>
              <w:t xml:space="preserve">Sankcijų už teisės aktų nuostatų pažeidimus įgyvendinant Lietuvos žuvininkystės sektoriaus 2014–2020 metų veiksmų programos priemones taikymo metodika </w:t>
            </w:r>
            <w:r w:rsidR="00010FF3" w:rsidRPr="000929E3">
              <w:rPr>
                <w:rFonts w:cs="Times New Roman"/>
                <w:color w:val="000000" w:themeColor="text1"/>
                <w:sz w:val="23"/>
                <w:szCs w:val="23"/>
              </w:rPr>
              <w:t>(2015 m. rugpjūčio 13 d. įsakymas Nr.</w:t>
            </w:r>
            <w:r w:rsidR="00AE7AB6">
              <w:rPr>
                <w:rFonts w:cs="Times New Roman"/>
                <w:color w:val="000000" w:themeColor="text1"/>
                <w:sz w:val="23"/>
                <w:szCs w:val="23"/>
              </w:rPr>
              <w:t> </w:t>
            </w:r>
            <w:r w:rsidR="00010FF3" w:rsidRPr="000929E3">
              <w:rPr>
                <w:rFonts w:cs="Times New Roman"/>
                <w:color w:val="000000" w:themeColor="text1"/>
                <w:sz w:val="23"/>
                <w:szCs w:val="23"/>
              </w:rPr>
              <w:t>3D-639)</w:t>
            </w:r>
          </w:p>
        </w:tc>
      </w:tr>
      <w:tr w:rsidR="00EF412A" w:rsidRPr="000929E3" w14:paraId="02DF4EBD" w14:textId="77777777" w:rsidTr="00042FF3">
        <w:tc>
          <w:tcPr>
            <w:tcW w:w="8075" w:type="dxa"/>
          </w:tcPr>
          <w:p w14:paraId="37BA2A70" w14:textId="7CFBE037" w:rsidR="00473E71" w:rsidRPr="000929E3" w:rsidRDefault="005E4014">
            <w:pPr>
              <w:tabs>
                <w:tab w:val="left" w:pos="601"/>
              </w:tabs>
              <w:ind w:right="-57"/>
              <w:jc w:val="both"/>
              <w:rPr>
                <w:rFonts w:cs="Times New Roman"/>
                <w:color w:val="000000"/>
                <w:sz w:val="23"/>
                <w:szCs w:val="23"/>
                <w:shd w:val="clear" w:color="auto" w:fill="FFFFFF"/>
              </w:rPr>
            </w:pPr>
            <w:r w:rsidRPr="000929E3">
              <w:rPr>
                <w:rFonts w:cs="Times New Roman"/>
                <w:color w:val="000000"/>
                <w:sz w:val="23"/>
                <w:szCs w:val="23"/>
                <w:shd w:val="clear" w:color="auto" w:fill="FFFFFF"/>
              </w:rPr>
              <w:t xml:space="preserve">Nekeisti remiamos veiklos pobūdžio, numatytų investicijų, projekto įgyvendinimo sąlygų ir nuosavybės formos, neįkeisti (be rašytinio Agentūros sutikimo), neparduoti ir kitaip neperduoti kitam asmeniui už paramos lėšas įgytos nuosavybės, nenutraukti </w:t>
            </w:r>
            <w:r w:rsidRPr="000929E3">
              <w:rPr>
                <w:rFonts w:cs="Times New Roman"/>
                <w:color w:val="000000"/>
                <w:sz w:val="23"/>
                <w:szCs w:val="23"/>
                <w:shd w:val="clear" w:color="auto" w:fill="FFFFFF"/>
              </w:rPr>
              <w:lastRenderedPageBreak/>
              <w:t>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w:t>
            </w:r>
          </w:p>
        </w:tc>
        <w:tc>
          <w:tcPr>
            <w:tcW w:w="3827" w:type="dxa"/>
          </w:tcPr>
          <w:p w14:paraId="7BFAD22A" w14:textId="3203E166" w:rsidR="00EF412A" w:rsidRPr="000929E3" w:rsidRDefault="005E4014" w:rsidP="0013058E">
            <w:pPr>
              <w:pStyle w:val="Default"/>
              <w:jc w:val="both"/>
              <w:rPr>
                <w:sz w:val="23"/>
                <w:szCs w:val="23"/>
              </w:rPr>
            </w:pPr>
            <w:r w:rsidRPr="000929E3">
              <w:rPr>
                <w:sz w:val="23"/>
                <w:szCs w:val="23"/>
              </w:rPr>
              <w:lastRenderedPageBreak/>
              <w:t xml:space="preserve">Paramos sumažinimas ir (arba) paramos susigrąžinimas 100 proc. nuo paramos sumos / proporcingai </w:t>
            </w:r>
            <w:r w:rsidRPr="000929E3">
              <w:rPr>
                <w:sz w:val="23"/>
                <w:szCs w:val="23"/>
              </w:rPr>
              <w:lastRenderedPageBreak/>
              <w:t>laikotarpiui, kuriuo reikalavimai nebuvo įvykdyti, skirtos paramos už parduotą ar kitaip perleistą paramos lėšomis įsigytą turtą dalies susigrąžinimas / proporcingai laikotarpiui, kuriuo reikalavimai nebuvo įvykdyti, išmokėtos paramos sumos susigrąžinimas.</w:t>
            </w:r>
          </w:p>
        </w:tc>
        <w:tc>
          <w:tcPr>
            <w:tcW w:w="3119" w:type="dxa"/>
          </w:tcPr>
          <w:p w14:paraId="605DA066" w14:textId="24EB1935" w:rsidR="00EF412A" w:rsidRPr="000929E3" w:rsidRDefault="00CD4097" w:rsidP="00DE1068">
            <w:pPr>
              <w:jc w:val="both"/>
              <w:rPr>
                <w:rFonts w:cs="Times New Roman"/>
                <w:color w:val="000000" w:themeColor="text1"/>
                <w:sz w:val="23"/>
                <w:szCs w:val="23"/>
              </w:rPr>
            </w:pPr>
            <w:r w:rsidRPr="000929E3">
              <w:rPr>
                <w:rFonts w:cs="Times New Roman"/>
                <w:color w:val="000000" w:themeColor="text1"/>
                <w:sz w:val="23"/>
                <w:szCs w:val="23"/>
              </w:rPr>
              <w:lastRenderedPageBreak/>
              <w:t xml:space="preserve">Sankcijų už teisės aktų nuostatų pažeidimus įgyvendinant Lietuvos žuvininkystės </w:t>
            </w:r>
            <w:r w:rsidRPr="000929E3">
              <w:rPr>
                <w:rFonts w:cs="Times New Roman"/>
                <w:color w:val="000000" w:themeColor="text1"/>
                <w:sz w:val="23"/>
                <w:szCs w:val="23"/>
              </w:rPr>
              <w:lastRenderedPageBreak/>
              <w:t xml:space="preserve">sektoriaus 2014–2020 metų veiksmų programos priemones taikymo metodika </w:t>
            </w:r>
            <w:r w:rsidR="00010FF3" w:rsidRPr="000929E3">
              <w:rPr>
                <w:rFonts w:cs="Times New Roman"/>
                <w:color w:val="000000" w:themeColor="text1"/>
                <w:sz w:val="23"/>
                <w:szCs w:val="23"/>
              </w:rPr>
              <w:t>(2015 m. rugpjūčio 13 d. įsakymas Nr.</w:t>
            </w:r>
            <w:r w:rsidR="00F21113">
              <w:rPr>
                <w:rFonts w:cs="Times New Roman"/>
                <w:color w:val="000000" w:themeColor="text1"/>
                <w:sz w:val="23"/>
                <w:szCs w:val="23"/>
              </w:rPr>
              <w:t> </w:t>
            </w:r>
            <w:r w:rsidR="00010FF3" w:rsidRPr="000929E3">
              <w:rPr>
                <w:rFonts w:cs="Times New Roman"/>
                <w:color w:val="000000" w:themeColor="text1"/>
                <w:sz w:val="23"/>
                <w:szCs w:val="23"/>
              </w:rPr>
              <w:t>3D-639)</w:t>
            </w:r>
          </w:p>
        </w:tc>
      </w:tr>
      <w:tr w:rsidR="003B2A32" w:rsidRPr="000929E3" w14:paraId="6B346FE5" w14:textId="77777777" w:rsidTr="00042FF3">
        <w:tc>
          <w:tcPr>
            <w:tcW w:w="8075" w:type="dxa"/>
          </w:tcPr>
          <w:p w14:paraId="39907666" w14:textId="16C56631" w:rsidR="00473E71" w:rsidRPr="000929E3" w:rsidRDefault="005E4014">
            <w:pPr>
              <w:tabs>
                <w:tab w:val="left" w:pos="601"/>
              </w:tabs>
              <w:ind w:right="-57"/>
              <w:jc w:val="both"/>
              <w:rPr>
                <w:rFonts w:cs="Times New Roman"/>
                <w:color w:val="000000"/>
                <w:sz w:val="23"/>
                <w:szCs w:val="23"/>
              </w:rPr>
            </w:pPr>
            <w:r w:rsidRPr="000929E3">
              <w:rPr>
                <w:rFonts w:cs="Times New Roman"/>
                <w:color w:val="000000"/>
                <w:sz w:val="23"/>
                <w:szCs w:val="23"/>
                <w:shd w:val="clear" w:color="auto" w:fill="FFFFFF"/>
              </w:rPr>
              <w:lastRenderedPageBreak/>
              <w:t>Pateikti detalų atliktų darbų aprašą ir jų apimtis (su kiekvienu mokėjimo prašymu, kuriame deklaruojamos statybos išlaidos).</w:t>
            </w:r>
            <w:r w:rsidRPr="000929E3">
              <w:rPr>
                <w:rFonts w:cs="Times New Roman"/>
                <w:color w:val="000000"/>
                <w:sz w:val="23"/>
                <w:szCs w:val="23"/>
              </w:rPr>
              <w:t> Pavyzdinė detalaus atliktų darbų aprašo forma pateikiama Agentūros interneto svetainėje.</w:t>
            </w:r>
            <w:r w:rsidRPr="000929E3">
              <w:rPr>
                <w:rFonts w:cs="Times New Roman"/>
                <w:color w:val="000000"/>
                <w:sz w:val="23"/>
                <w:szCs w:val="23"/>
                <w:shd w:val="clear" w:color="auto" w:fill="FFFFFF"/>
              </w:rPr>
              <w:t> </w:t>
            </w:r>
            <w:r w:rsidRPr="000929E3">
              <w:rPr>
                <w:rFonts w:cs="Times New Roman"/>
                <w:color w:val="000000"/>
                <w:sz w:val="23"/>
                <w:szCs w:val="23"/>
              </w:rPr>
              <w:t>Baigus numatytus statybos (naujo statinio statybą, statinio rekonstravimą, statinio kapitalinį remontą) ir (arba) statinio ir technologinių inžinerinių sistemų įrengimo darbus, pateikti statybos baigimo dokumentus (ne vėliau kaip kartu su paskutiniuoju mokėjimo prašymu).</w:t>
            </w:r>
          </w:p>
        </w:tc>
        <w:tc>
          <w:tcPr>
            <w:tcW w:w="3827" w:type="dxa"/>
          </w:tcPr>
          <w:p w14:paraId="57CE33C1" w14:textId="61CB8CB7" w:rsidR="00861530" w:rsidRPr="000929E3" w:rsidRDefault="00861530" w:rsidP="00CD4097">
            <w:pPr>
              <w:jc w:val="both"/>
              <w:rPr>
                <w:rFonts w:cs="Times New Roman"/>
                <w:color w:val="000000"/>
                <w:sz w:val="23"/>
                <w:szCs w:val="23"/>
              </w:rPr>
            </w:pPr>
            <w:r w:rsidRPr="000929E3">
              <w:rPr>
                <w:rFonts w:cs="Times New Roman"/>
                <w:color w:val="000000"/>
                <w:sz w:val="23"/>
                <w:szCs w:val="23"/>
              </w:rPr>
              <w:t>Paramos sumažinimas arba susigrąžinimas nuo paramos sumos</w:t>
            </w:r>
            <w:r w:rsidR="00D1058F" w:rsidRPr="000929E3">
              <w:rPr>
                <w:rFonts w:cs="Times New Roman"/>
                <w:color w:val="000000"/>
                <w:sz w:val="23"/>
                <w:szCs w:val="23"/>
              </w:rPr>
              <w:t>.</w:t>
            </w:r>
          </w:p>
          <w:p w14:paraId="3F100816" w14:textId="77777777" w:rsidR="00861530" w:rsidRPr="000929E3" w:rsidRDefault="00861530" w:rsidP="00CD4097">
            <w:pPr>
              <w:jc w:val="both"/>
              <w:rPr>
                <w:rFonts w:cs="Times New Roman"/>
                <w:color w:val="000000"/>
                <w:sz w:val="23"/>
                <w:szCs w:val="23"/>
              </w:rPr>
            </w:pPr>
          </w:p>
          <w:p w14:paraId="761B0A55" w14:textId="58E22DB5" w:rsidR="003B2A32" w:rsidRPr="000929E3" w:rsidRDefault="003B2A32" w:rsidP="00CD4097">
            <w:pPr>
              <w:jc w:val="both"/>
              <w:rPr>
                <w:rFonts w:cs="Times New Roman"/>
                <w:color w:val="000000"/>
                <w:sz w:val="23"/>
                <w:szCs w:val="23"/>
              </w:rPr>
            </w:pPr>
          </w:p>
        </w:tc>
        <w:tc>
          <w:tcPr>
            <w:tcW w:w="3119" w:type="dxa"/>
          </w:tcPr>
          <w:p w14:paraId="06685292" w14:textId="6A32BFB9" w:rsidR="003B2A32" w:rsidRPr="000929E3" w:rsidRDefault="00E67407" w:rsidP="00DE1068">
            <w:pPr>
              <w:jc w:val="both"/>
              <w:rPr>
                <w:rFonts w:cs="Times New Roman"/>
                <w:color w:val="000000" w:themeColor="text1"/>
                <w:sz w:val="23"/>
                <w:szCs w:val="23"/>
              </w:rPr>
            </w:pPr>
            <w:r w:rsidRPr="000929E3">
              <w:rPr>
                <w:rFonts w:cs="Times New Roman"/>
                <w:color w:val="000000" w:themeColor="text1"/>
                <w:sz w:val="23"/>
                <w:szCs w:val="23"/>
              </w:rPr>
              <w:t xml:space="preserve">Sankcijų už teisės aktų nuostatų pažeidimus įgyvendinant Lietuvos žuvininkystės sektoriaus 2014–2020 metų veiksmų programos priemones taikymo metodika </w:t>
            </w:r>
            <w:r w:rsidR="00010FF3" w:rsidRPr="000929E3">
              <w:rPr>
                <w:rFonts w:cs="Times New Roman"/>
                <w:color w:val="000000" w:themeColor="text1"/>
                <w:sz w:val="23"/>
                <w:szCs w:val="23"/>
              </w:rPr>
              <w:t>(2015 m. rugpjūčio 13 d. įsakymas Nr.</w:t>
            </w:r>
            <w:r w:rsidR="00F21113">
              <w:rPr>
                <w:rFonts w:cs="Times New Roman"/>
                <w:color w:val="000000" w:themeColor="text1"/>
                <w:sz w:val="23"/>
                <w:szCs w:val="23"/>
              </w:rPr>
              <w:t> </w:t>
            </w:r>
            <w:r w:rsidR="00010FF3" w:rsidRPr="000929E3">
              <w:rPr>
                <w:rFonts w:cs="Times New Roman"/>
                <w:color w:val="000000" w:themeColor="text1"/>
                <w:sz w:val="23"/>
                <w:szCs w:val="23"/>
              </w:rPr>
              <w:t>3D-639)</w:t>
            </w:r>
          </w:p>
        </w:tc>
      </w:tr>
      <w:tr w:rsidR="00C76C2B" w:rsidRPr="000929E3" w14:paraId="25C35012" w14:textId="77777777" w:rsidTr="00042FF3">
        <w:tc>
          <w:tcPr>
            <w:tcW w:w="8075" w:type="dxa"/>
          </w:tcPr>
          <w:p w14:paraId="254158EC" w14:textId="61628B4A" w:rsidR="00473E71" w:rsidRPr="000929E3" w:rsidRDefault="0074707A">
            <w:pPr>
              <w:tabs>
                <w:tab w:val="left" w:pos="601"/>
              </w:tabs>
              <w:ind w:right="-57"/>
              <w:jc w:val="both"/>
              <w:rPr>
                <w:rFonts w:cs="Times New Roman"/>
                <w:color w:val="000000"/>
                <w:sz w:val="23"/>
                <w:szCs w:val="23"/>
              </w:rPr>
            </w:pPr>
            <w:r w:rsidRPr="000929E3">
              <w:rPr>
                <w:rFonts w:cs="Times New Roman"/>
                <w:color w:val="000000"/>
                <w:sz w:val="23"/>
                <w:szCs w:val="23"/>
              </w:rPr>
              <w:t>Sutikti ir sudaryti sąlygas institucijų, atliekančių paramos paraiškų vertinimą, atranką ir projektų įgyvendinimo priežiūrą, Veiksmų programos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paramos sutarties pasirašymo dienos iki projekto kontrolės laikotarpio pabaigos.</w:t>
            </w:r>
          </w:p>
        </w:tc>
        <w:tc>
          <w:tcPr>
            <w:tcW w:w="3827" w:type="dxa"/>
          </w:tcPr>
          <w:p w14:paraId="746B74F8" w14:textId="12AAF688" w:rsidR="00C40E44" w:rsidRPr="000929E3" w:rsidRDefault="00C40E44" w:rsidP="00C40E44">
            <w:pPr>
              <w:spacing w:line="254" w:lineRule="atLeast"/>
              <w:jc w:val="both"/>
              <w:rPr>
                <w:rFonts w:eastAsia="Times New Roman" w:cs="Times New Roman"/>
                <w:color w:val="000000"/>
                <w:sz w:val="23"/>
                <w:szCs w:val="23"/>
                <w:lang w:eastAsia="lt-LT"/>
              </w:rPr>
            </w:pPr>
            <w:r w:rsidRPr="000929E3">
              <w:rPr>
                <w:rFonts w:eastAsia="Times New Roman" w:cs="Times New Roman"/>
                <w:color w:val="000000"/>
                <w:sz w:val="23"/>
                <w:szCs w:val="23"/>
                <w:lang w:eastAsia="lt-LT"/>
              </w:rPr>
              <w:t>Paramos neskyrimas  arba paramos sumažinimas ir (arba) susigrąžinimas</w:t>
            </w:r>
            <w:r w:rsidR="00675B85" w:rsidRPr="000929E3">
              <w:rPr>
                <w:rFonts w:eastAsia="Times New Roman" w:cs="Times New Roman"/>
                <w:color w:val="000000"/>
                <w:sz w:val="23"/>
                <w:szCs w:val="23"/>
                <w:lang w:eastAsia="lt-LT"/>
              </w:rPr>
              <w:t xml:space="preserve"> </w:t>
            </w:r>
            <w:r w:rsidRPr="000929E3">
              <w:rPr>
                <w:rFonts w:eastAsia="Times New Roman" w:cs="Times New Roman"/>
                <w:color w:val="000000"/>
                <w:sz w:val="23"/>
                <w:szCs w:val="23"/>
                <w:lang w:eastAsia="lt-LT"/>
              </w:rPr>
              <w:t>100 proc. nuo paramos sumos</w:t>
            </w:r>
            <w:r w:rsidR="00675B85" w:rsidRPr="000929E3">
              <w:rPr>
                <w:rFonts w:eastAsia="Times New Roman" w:cs="Times New Roman"/>
                <w:color w:val="000000"/>
                <w:sz w:val="23"/>
                <w:szCs w:val="23"/>
                <w:lang w:eastAsia="lt-LT"/>
              </w:rPr>
              <w:t>.</w:t>
            </w:r>
          </w:p>
          <w:p w14:paraId="56FD2622" w14:textId="469B7AEF" w:rsidR="00C76C2B" w:rsidRPr="000929E3" w:rsidRDefault="00C76C2B" w:rsidP="005C3D9B">
            <w:pPr>
              <w:jc w:val="both"/>
              <w:rPr>
                <w:rFonts w:cs="Times New Roman"/>
                <w:color w:val="000000"/>
                <w:sz w:val="23"/>
                <w:szCs w:val="23"/>
              </w:rPr>
            </w:pPr>
          </w:p>
        </w:tc>
        <w:tc>
          <w:tcPr>
            <w:tcW w:w="3119" w:type="dxa"/>
          </w:tcPr>
          <w:p w14:paraId="48ACBC5E" w14:textId="37F20243" w:rsidR="00C76C2B" w:rsidRPr="000929E3" w:rsidRDefault="00C76C2B" w:rsidP="00DE1068">
            <w:pPr>
              <w:jc w:val="both"/>
              <w:rPr>
                <w:rFonts w:cs="Times New Roman"/>
                <w:color w:val="000000" w:themeColor="text1"/>
                <w:sz w:val="23"/>
                <w:szCs w:val="23"/>
              </w:rPr>
            </w:pPr>
            <w:r w:rsidRPr="000929E3">
              <w:rPr>
                <w:rFonts w:cs="Times New Roman"/>
                <w:color w:val="000000" w:themeColor="text1"/>
                <w:sz w:val="23"/>
                <w:szCs w:val="23"/>
              </w:rPr>
              <w:t xml:space="preserve">Sankcijų už teisės aktų nuostatų pažeidimus įgyvendinant Lietuvos žuvininkystės sektoriaus 2014–2020 metų veiksmų programos priemones taikymo metodika </w:t>
            </w:r>
            <w:r w:rsidR="00010FF3" w:rsidRPr="000929E3">
              <w:rPr>
                <w:rFonts w:cs="Times New Roman"/>
                <w:color w:val="000000" w:themeColor="text1"/>
                <w:sz w:val="23"/>
                <w:szCs w:val="23"/>
              </w:rPr>
              <w:t>(2015 m. rugpjūčio 13 d. įsakymas Nr.</w:t>
            </w:r>
            <w:r w:rsidR="00011D3C">
              <w:rPr>
                <w:rFonts w:cs="Times New Roman"/>
                <w:color w:val="000000" w:themeColor="text1"/>
                <w:sz w:val="23"/>
                <w:szCs w:val="23"/>
              </w:rPr>
              <w:t> </w:t>
            </w:r>
            <w:r w:rsidR="00010FF3" w:rsidRPr="000929E3">
              <w:rPr>
                <w:rFonts w:cs="Times New Roman"/>
                <w:color w:val="000000" w:themeColor="text1"/>
                <w:sz w:val="23"/>
                <w:szCs w:val="23"/>
              </w:rPr>
              <w:t>3D-639)</w:t>
            </w:r>
          </w:p>
        </w:tc>
      </w:tr>
      <w:tr w:rsidR="007F6604" w:rsidRPr="000929E3" w14:paraId="7EC6FDBA" w14:textId="77777777" w:rsidTr="00042FF3">
        <w:tc>
          <w:tcPr>
            <w:tcW w:w="8075" w:type="dxa"/>
          </w:tcPr>
          <w:p w14:paraId="4FD5E98D" w14:textId="5B5B709A" w:rsidR="001F3731" w:rsidRPr="000929E3" w:rsidRDefault="00675B85" w:rsidP="00CD4097">
            <w:pPr>
              <w:tabs>
                <w:tab w:val="left" w:pos="601"/>
              </w:tabs>
              <w:ind w:right="-57"/>
              <w:jc w:val="both"/>
              <w:rPr>
                <w:rFonts w:cs="Times New Roman"/>
                <w:color w:val="000000"/>
                <w:sz w:val="23"/>
                <w:szCs w:val="23"/>
                <w:shd w:val="clear" w:color="auto" w:fill="FFFFFF"/>
              </w:rPr>
            </w:pPr>
            <w:r w:rsidRPr="000929E3">
              <w:rPr>
                <w:rFonts w:cs="Times New Roman"/>
                <w:color w:val="000000"/>
                <w:sz w:val="23"/>
                <w:szCs w:val="23"/>
                <w:shd w:val="clear" w:color="auto" w:fill="FFFFFF"/>
              </w:rPr>
              <w:t>Teikti informaciją ir duomenis, reikalingus Veiksmų programos įgyvendinimo stebėsenai bei reikalingiems vertinimams atlikti.</w:t>
            </w:r>
          </w:p>
        </w:tc>
        <w:tc>
          <w:tcPr>
            <w:tcW w:w="3827" w:type="dxa"/>
          </w:tcPr>
          <w:p w14:paraId="5C6DB5CA" w14:textId="489ACF21" w:rsidR="007F6604" w:rsidRPr="000929E3" w:rsidRDefault="00F058FB" w:rsidP="00C76C2B">
            <w:pPr>
              <w:jc w:val="both"/>
              <w:rPr>
                <w:rFonts w:cs="Times New Roman"/>
                <w:color w:val="000000"/>
                <w:sz w:val="23"/>
                <w:szCs w:val="23"/>
              </w:rPr>
            </w:pPr>
            <w:r w:rsidRPr="000929E3">
              <w:rPr>
                <w:rFonts w:cs="Times New Roman"/>
                <w:color w:val="000000"/>
                <w:sz w:val="23"/>
                <w:szCs w:val="23"/>
              </w:rPr>
              <w:t>Paramos sumažinimas arba susigrąžinimas nuo paramos sumos.</w:t>
            </w:r>
          </w:p>
        </w:tc>
        <w:tc>
          <w:tcPr>
            <w:tcW w:w="3119" w:type="dxa"/>
          </w:tcPr>
          <w:p w14:paraId="77E3F1FA" w14:textId="5A4D86F3" w:rsidR="007F6604" w:rsidRPr="000929E3" w:rsidRDefault="006F02C9" w:rsidP="00DE1068">
            <w:pPr>
              <w:jc w:val="both"/>
              <w:rPr>
                <w:rFonts w:cs="Times New Roman"/>
                <w:color w:val="000000" w:themeColor="text1"/>
                <w:sz w:val="23"/>
                <w:szCs w:val="23"/>
              </w:rPr>
            </w:pPr>
            <w:r w:rsidRPr="000929E3">
              <w:rPr>
                <w:rFonts w:cs="Times New Roman"/>
                <w:color w:val="000000" w:themeColor="text1"/>
                <w:sz w:val="23"/>
                <w:szCs w:val="23"/>
              </w:rPr>
              <w:t xml:space="preserve">Sankcijų už teisės aktų nuostatų pažeidimus įgyvendinant Lietuvos žuvininkystės sektoriaus 2014–2020 metų veiksmų programos priemones taikymo metodika </w:t>
            </w:r>
            <w:r w:rsidR="00010FF3" w:rsidRPr="000929E3">
              <w:rPr>
                <w:rFonts w:cs="Times New Roman"/>
                <w:color w:val="000000" w:themeColor="text1"/>
                <w:sz w:val="23"/>
                <w:szCs w:val="23"/>
              </w:rPr>
              <w:t>(2015 m. rugpjūčio 13 d. įsakymas Nr.</w:t>
            </w:r>
            <w:r w:rsidR="00011D3C">
              <w:rPr>
                <w:rFonts w:cs="Times New Roman"/>
                <w:color w:val="000000" w:themeColor="text1"/>
                <w:sz w:val="23"/>
                <w:szCs w:val="23"/>
              </w:rPr>
              <w:t> </w:t>
            </w:r>
            <w:r w:rsidR="00010FF3" w:rsidRPr="000929E3">
              <w:rPr>
                <w:rFonts w:cs="Times New Roman"/>
                <w:color w:val="000000" w:themeColor="text1"/>
                <w:sz w:val="23"/>
                <w:szCs w:val="23"/>
              </w:rPr>
              <w:t>3D-639)</w:t>
            </w:r>
          </w:p>
        </w:tc>
      </w:tr>
      <w:tr w:rsidR="00873CC3" w:rsidRPr="000929E3" w14:paraId="1714F2A4" w14:textId="77777777" w:rsidTr="00042FF3">
        <w:tc>
          <w:tcPr>
            <w:tcW w:w="8075" w:type="dxa"/>
          </w:tcPr>
          <w:p w14:paraId="4D02A613" w14:textId="4D3AF0B2" w:rsidR="001F3731" w:rsidRPr="000929E3" w:rsidRDefault="00301165" w:rsidP="001F3731">
            <w:pPr>
              <w:tabs>
                <w:tab w:val="left" w:pos="601"/>
              </w:tabs>
              <w:ind w:right="-57"/>
              <w:jc w:val="both"/>
              <w:rPr>
                <w:rFonts w:cs="Times New Roman"/>
                <w:color w:val="000000"/>
                <w:sz w:val="23"/>
                <w:szCs w:val="23"/>
              </w:rPr>
            </w:pPr>
            <w:r w:rsidRPr="000929E3">
              <w:rPr>
                <w:rFonts w:cs="Times New Roman"/>
                <w:color w:val="000000"/>
                <w:sz w:val="23"/>
                <w:szCs w:val="23"/>
              </w:rPr>
              <w:t xml:space="preserve">Viešinti paramą pagal Suteiktos paramos pagal Lietuvos žuvininkystės sektoriaus 2014–2020 metų veiksmų programą viešinimo taisyklių, patvirtintų Lietuvos </w:t>
            </w:r>
            <w:r w:rsidRPr="000929E3">
              <w:rPr>
                <w:rFonts w:cs="Times New Roman"/>
                <w:color w:val="000000"/>
                <w:sz w:val="23"/>
                <w:szCs w:val="23"/>
              </w:rPr>
              <w:lastRenderedPageBreak/>
              <w:t>Respublikos žemės ūkio ministro 2016 m. vasario 25 d. įsakymu Nr. 3D-89 „Dėl Suteiktos paramos pagal Lietuvos žuvininkystės sektoriaus 2014–2020 metų veiksmų programą viešinimo taisyklių patvirtinimo“ (toliau – Viešinimo taisyklės), nustatytą tvarką.</w:t>
            </w:r>
          </w:p>
        </w:tc>
        <w:tc>
          <w:tcPr>
            <w:tcW w:w="3827" w:type="dxa"/>
          </w:tcPr>
          <w:p w14:paraId="79A9F56D" w14:textId="608E11B0" w:rsidR="00873CC3" w:rsidRPr="000929E3" w:rsidRDefault="00301165" w:rsidP="00873CC3">
            <w:pPr>
              <w:pStyle w:val="Default"/>
              <w:jc w:val="both"/>
              <w:rPr>
                <w:sz w:val="23"/>
                <w:szCs w:val="23"/>
              </w:rPr>
            </w:pPr>
            <w:r w:rsidRPr="000929E3">
              <w:rPr>
                <w:sz w:val="23"/>
                <w:szCs w:val="23"/>
              </w:rPr>
              <w:lastRenderedPageBreak/>
              <w:t xml:space="preserve">Paramos sumažinimas (projekto įgyvendinimo laikotarpiu) 1 proc. nuo </w:t>
            </w:r>
            <w:r w:rsidRPr="000929E3">
              <w:rPr>
                <w:sz w:val="23"/>
                <w:szCs w:val="23"/>
              </w:rPr>
              <w:lastRenderedPageBreak/>
              <w:t>skirtos paramos sumos arba paramos susigrąžinimas (projekto kontrolės laikotarpiu) 0,5 proc. nuo išmokėtos paramos sumos.</w:t>
            </w:r>
          </w:p>
        </w:tc>
        <w:tc>
          <w:tcPr>
            <w:tcW w:w="3119" w:type="dxa"/>
          </w:tcPr>
          <w:p w14:paraId="08393E3A" w14:textId="6B3F0479" w:rsidR="00873CC3" w:rsidRPr="000929E3" w:rsidRDefault="00873CC3" w:rsidP="00873CC3">
            <w:pPr>
              <w:jc w:val="both"/>
              <w:rPr>
                <w:rFonts w:cs="Times New Roman"/>
                <w:color w:val="000000" w:themeColor="text1"/>
                <w:sz w:val="23"/>
                <w:szCs w:val="23"/>
              </w:rPr>
            </w:pPr>
            <w:r w:rsidRPr="000929E3">
              <w:rPr>
                <w:rFonts w:cs="Times New Roman"/>
                <w:color w:val="000000" w:themeColor="text1"/>
                <w:sz w:val="23"/>
                <w:szCs w:val="23"/>
              </w:rPr>
              <w:lastRenderedPageBreak/>
              <w:t xml:space="preserve">Sankcijų už teisės aktų nuostatų pažeidimus įgyvendinant </w:t>
            </w:r>
            <w:r w:rsidRPr="000929E3">
              <w:rPr>
                <w:rFonts w:cs="Times New Roman"/>
                <w:color w:val="000000" w:themeColor="text1"/>
                <w:sz w:val="23"/>
                <w:szCs w:val="23"/>
              </w:rPr>
              <w:lastRenderedPageBreak/>
              <w:t>Lietuvos žuvininkystės sektoriaus 2014–2020 metų veiksmų programos priemones taikymo metodika (2015 m. rugpjūčio 13 d. įsakymas Nr.</w:t>
            </w:r>
            <w:r w:rsidR="00DF3C3C">
              <w:rPr>
                <w:rFonts w:cs="Times New Roman"/>
                <w:color w:val="000000" w:themeColor="text1"/>
                <w:sz w:val="23"/>
                <w:szCs w:val="23"/>
              </w:rPr>
              <w:t> </w:t>
            </w:r>
            <w:r w:rsidRPr="000929E3">
              <w:rPr>
                <w:rFonts w:cs="Times New Roman"/>
                <w:color w:val="000000" w:themeColor="text1"/>
                <w:sz w:val="23"/>
                <w:szCs w:val="23"/>
              </w:rPr>
              <w:t>3D-639)</w:t>
            </w:r>
          </w:p>
        </w:tc>
      </w:tr>
      <w:tr w:rsidR="00873CC3" w:rsidRPr="000929E3" w14:paraId="5D80407C" w14:textId="77777777" w:rsidTr="00042FF3">
        <w:tc>
          <w:tcPr>
            <w:tcW w:w="8075" w:type="dxa"/>
          </w:tcPr>
          <w:p w14:paraId="12F6B714" w14:textId="46C623B7" w:rsidR="001F3731" w:rsidRPr="000929E3" w:rsidRDefault="00301165" w:rsidP="00873CC3">
            <w:pPr>
              <w:tabs>
                <w:tab w:val="left" w:pos="601"/>
              </w:tabs>
              <w:ind w:right="-57"/>
              <w:jc w:val="both"/>
              <w:rPr>
                <w:rFonts w:cs="Times New Roman"/>
                <w:color w:val="000000"/>
                <w:sz w:val="23"/>
                <w:szCs w:val="23"/>
                <w:shd w:val="clear" w:color="auto" w:fill="FFFFFF"/>
              </w:rPr>
            </w:pPr>
            <w:r w:rsidRPr="000929E3">
              <w:rPr>
                <w:rFonts w:cs="Times New Roman"/>
                <w:color w:val="000000"/>
                <w:sz w:val="23"/>
                <w:szCs w:val="23"/>
                <w:shd w:val="clear" w:color="auto" w:fill="FFFFFF"/>
              </w:rPr>
              <w:lastRenderedPageBreak/>
              <w:t>Užtikrinti, kad investicijos atitinka / atitiks ES darbo saugos reikalavimus (</w:t>
            </w:r>
            <w:r w:rsidR="00DF3C3C">
              <w:rPr>
                <w:rFonts w:cs="Times New Roman"/>
                <w:color w:val="000000"/>
                <w:sz w:val="23"/>
                <w:szCs w:val="23"/>
                <w:shd w:val="clear" w:color="auto" w:fill="FFFFFF"/>
              </w:rPr>
              <w:t>T</w:t>
            </w:r>
            <w:r w:rsidRPr="000929E3">
              <w:rPr>
                <w:rFonts w:cs="Times New Roman"/>
                <w:color w:val="000000"/>
                <w:sz w:val="23"/>
                <w:szCs w:val="23"/>
                <w:shd w:val="clear" w:color="auto" w:fill="FFFFFF"/>
              </w:rPr>
              <w:t xml:space="preserve">echninis reglamentas „Mašinų sauga“, patvirtintas Lietuvos Respublikos socialinės apsaugos ir darbo ministro 2000 m. kovo 6 d. įsakymu Nr. 28 „Dėl </w:t>
            </w:r>
            <w:r w:rsidR="00DF3C3C">
              <w:rPr>
                <w:rFonts w:cs="Times New Roman"/>
                <w:color w:val="000000"/>
                <w:sz w:val="23"/>
                <w:szCs w:val="23"/>
                <w:shd w:val="clear" w:color="auto" w:fill="FFFFFF"/>
              </w:rPr>
              <w:t>T</w:t>
            </w:r>
            <w:r w:rsidRPr="000929E3">
              <w:rPr>
                <w:rFonts w:cs="Times New Roman"/>
                <w:color w:val="000000"/>
                <w:sz w:val="23"/>
                <w:szCs w:val="23"/>
                <w:shd w:val="clear" w:color="auto" w:fill="FFFFFF"/>
              </w:rPr>
              <w:t>echninio reglamento „Mašinų sauga“ patvirtinimo“), kai taikoma.</w:t>
            </w:r>
          </w:p>
        </w:tc>
        <w:tc>
          <w:tcPr>
            <w:tcW w:w="3827" w:type="dxa"/>
          </w:tcPr>
          <w:p w14:paraId="1DDA3FF4" w14:textId="1FC4C757" w:rsidR="00873CC3" w:rsidRPr="000929E3" w:rsidRDefault="003709EA" w:rsidP="00873CC3">
            <w:pPr>
              <w:pStyle w:val="Default"/>
              <w:jc w:val="both"/>
              <w:rPr>
                <w:sz w:val="23"/>
                <w:szCs w:val="23"/>
              </w:rPr>
            </w:pPr>
            <w:r w:rsidRPr="000929E3">
              <w:rPr>
                <w:sz w:val="23"/>
                <w:szCs w:val="23"/>
              </w:rPr>
              <w:t>Sankcijos dydis priklauso nuo nustatyto pažeidimo reikšmingumo, masto, trukmės ir pasikartojimo.</w:t>
            </w:r>
          </w:p>
        </w:tc>
        <w:tc>
          <w:tcPr>
            <w:tcW w:w="3119" w:type="dxa"/>
          </w:tcPr>
          <w:p w14:paraId="58D42445" w14:textId="3A5507CF" w:rsidR="00873CC3" w:rsidRPr="000929E3" w:rsidRDefault="00873CC3" w:rsidP="00873CC3">
            <w:pPr>
              <w:jc w:val="both"/>
              <w:rPr>
                <w:rFonts w:cs="Times New Roman"/>
                <w:color w:val="000000" w:themeColor="text1"/>
                <w:sz w:val="23"/>
                <w:szCs w:val="23"/>
              </w:rPr>
            </w:pPr>
            <w:r w:rsidRPr="000929E3">
              <w:rPr>
                <w:rFonts w:cs="Times New Roman"/>
                <w:color w:val="000000" w:themeColor="text1"/>
                <w:sz w:val="23"/>
                <w:szCs w:val="23"/>
              </w:rPr>
              <w:t>Sankcijų už teisės aktų nuostatų pažeidimus įgyvendinant Lietuvos žuvininkystės sektoriaus 2014–2020 metų veiksmų programos priemones taikymo metodika (2015 m. rugpjūčio 13 d. įsakymas Nr.</w:t>
            </w:r>
            <w:r w:rsidR="00783DA8">
              <w:rPr>
                <w:rFonts w:cs="Times New Roman"/>
                <w:color w:val="000000" w:themeColor="text1"/>
                <w:sz w:val="23"/>
                <w:szCs w:val="23"/>
              </w:rPr>
              <w:t> </w:t>
            </w:r>
            <w:r w:rsidRPr="000929E3">
              <w:rPr>
                <w:rFonts w:cs="Times New Roman"/>
                <w:color w:val="000000" w:themeColor="text1"/>
                <w:sz w:val="23"/>
                <w:szCs w:val="23"/>
              </w:rPr>
              <w:t>3D-639)</w:t>
            </w:r>
          </w:p>
        </w:tc>
      </w:tr>
      <w:tr w:rsidR="00873CC3" w:rsidRPr="000929E3" w14:paraId="450BF8FC" w14:textId="77777777" w:rsidTr="00042FF3">
        <w:tc>
          <w:tcPr>
            <w:tcW w:w="8075" w:type="dxa"/>
          </w:tcPr>
          <w:p w14:paraId="4869BCB9" w14:textId="2147059E" w:rsidR="001F3731" w:rsidRPr="000929E3" w:rsidRDefault="00FC487A" w:rsidP="00873CC3">
            <w:pPr>
              <w:tabs>
                <w:tab w:val="left" w:pos="601"/>
              </w:tabs>
              <w:ind w:right="-57"/>
              <w:jc w:val="both"/>
              <w:rPr>
                <w:rFonts w:cs="Times New Roman"/>
                <w:color w:val="000000"/>
                <w:sz w:val="23"/>
                <w:szCs w:val="23"/>
              </w:rPr>
            </w:pPr>
            <w:r w:rsidRPr="000929E3">
              <w:rPr>
                <w:rFonts w:cs="Times New Roman"/>
                <w:color w:val="000000"/>
                <w:sz w:val="23"/>
                <w:szCs w:val="23"/>
              </w:rPr>
              <w:t>U</w:t>
            </w:r>
            <w:r w:rsidR="00301165" w:rsidRPr="000929E3">
              <w:rPr>
                <w:rFonts w:cs="Times New Roman"/>
                <w:color w:val="000000"/>
                <w:sz w:val="23"/>
                <w:szCs w:val="23"/>
              </w:rPr>
              <w:t>žtikrinti, kad įgyvendinus projektą įsigytos investicijos atitiks Valstybinės maisto ir veterinarijos tarnybos kontroliuojamų teisės aktų reikalavimus, kai investicijoms yra taikomi tokie reikalavimai. Pažymą apie įsigytų investicijų atitiktį / neatitiktį Valstybinės maisto ir veterinarijos tarnybos kontroliuojamų teisės aktų reikalavimams išduoda Valstybinė maisto ir veterinarijos tarnyba Agentūros prašymu.</w:t>
            </w:r>
          </w:p>
        </w:tc>
        <w:tc>
          <w:tcPr>
            <w:tcW w:w="3827" w:type="dxa"/>
          </w:tcPr>
          <w:p w14:paraId="1B79E4BE" w14:textId="34869E13" w:rsidR="00873CC3" w:rsidRPr="000929E3" w:rsidRDefault="003709EA" w:rsidP="00873CC3">
            <w:pPr>
              <w:pStyle w:val="Default"/>
              <w:jc w:val="both"/>
              <w:rPr>
                <w:sz w:val="23"/>
                <w:szCs w:val="23"/>
              </w:rPr>
            </w:pPr>
            <w:r w:rsidRPr="000929E3">
              <w:rPr>
                <w:sz w:val="23"/>
                <w:szCs w:val="23"/>
              </w:rPr>
              <w:t>Sankcijos dydis priklauso nuo nustatyto pažeidimo reikšmingumo, masto, trukmės ir pasikartojimo.</w:t>
            </w:r>
          </w:p>
        </w:tc>
        <w:tc>
          <w:tcPr>
            <w:tcW w:w="3119" w:type="dxa"/>
          </w:tcPr>
          <w:p w14:paraId="2E491734" w14:textId="6B19725A" w:rsidR="00873CC3" w:rsidRPr="000929E3" w:rsidRDefault="00873CC3" w:rsidP="00873CC3">
            <w:pPr>
              <w:jc w:val="both"/>
              <w:rPr>
                <w:rFonts w:cs="Times New Roman"/>
                <w:color w:val="000000" w:themeColor="text1"/>
                <w:sz w:val="23"/>
                <w:szCs w:val="23"/>
              </w:rPr>
            </w:pPr>
            <w:r w:rsidRPr="000929E3">
              <w:rPr>
                <w:rFonts w:cs="Times New Roman"/>
                <w:color w:val="000000" w:themeColor="text1"/>
                <w:sz w:val="23"/>
                <w:szCs w:val="23"/>
              </w:rPr>
              <w:t>Sankcijų už teisės aktų nuostatų pažeidimus įgyvendinant Lietuvos žuvininkystės sektoriaus 2014–2020 metų veiksmų programos priemones taikymo metodika (2015 m. rugpjūčio 13 d. įsakymas Nr.</w:t>
            </w:r>
            <w:r w:rsidR="00783DA8">
              <w:rPr>
                <w:rFonts w:cs="Times New Roman"/>
                <w:color w:val="000000" w:themeColor="text1"/>
                <w:sz w:val="23"/>
                <w:szCs w:val="23"/>
              </w:rPr>
              <w:t> </w:t>
            </w:r>
            <w:r w:rsidRPr="000929E3">
              <w:rPr>
                <w:rFonts w:cs="Times New Roman"/>
                <w:color w:val="000000" w:themeColor="text1"/>
                <w:sz w:val="23"/>
                <w:szCs w:val="23"/>
              </w:rPr>
              <w:t>3D-639)</w:t>
            </w:r>
          </w:p>
        </w:tc>
      </w:tr>
      <w:tr w:rsidR="00873CC3" w:rsidRPr="000929E3" w14:paraId="47593EC8" w14:textId="77777777" w:rsidTr="00042FF3">
        <w:tc>
          <w:tcPr>
            <w:tcW w:w="8075" w:type="dxa"/>
          </w:tcPr>
          <w:p w14:paraId="4813CD67" w14:textId="1A2583A8" w:rsidR="00966345" w:rsidRPr="000929E3" w:rsidRDefault="00FC487A" w:rsidP="00873CC3">
            <w:pPr>
              <w:tabs>
                <w:tab w:val="left" w:pos="601"/>
              </w:tabs>
              <w:ind w:right="-57"/>
              <w:jc w:val="both"/>
              <w:rPr>
                <w:rFonts w:cs="Times New Roman"/>
                <w:color w:val="000000"/>
                <w:sz w:val="23"/>
                <w:szCs w:val="23"/>
                <w:shd w:val="clear" w:color="auto" w:fill="FFFFFF"/>
              </w:rPr>
            </w:pPr>
            <w:r w:rsidRPr="000929E3">
              <w:rPr>
                <w:rFonts w:cs="Times New Roman"/>
                <w:color w:val="000000"/>
                <w:sz w:val="23"/>
                <w:szCs w:val="23"/>
                <w:shd w:val="clear" w:color="auto" w:fill="FFFFFF"/>
              </w:rPr>
              <w:t>Užtikrinti, kad pareiškėjui yra suteiktas veterinarinis patvirtinimas ar registravimas, arba įsipareigoti, kad veterinarinis patvirtinimas ar registravimas jam bus suteiktas ne vėliau kaip iki paskutinio mokėjimo prašymo pateikimo dienos.</w:t>
            </w:r>
          </w:p>
        </w:tc>
        <w:tc>
          <w:tcPr>
            <w:tcW w:w="3827" w:type="dxa"/>
          </w:tcPr>
          <w:p w14:paraId="3ABBB31F" w14:textId="0F572648" w:rsidR="00873CC3" w:rsidRPr="000929E3" w:rsidRDefault="003709EA" w:rsidP="00873CC3">
            <w:pPr>
              <w:pStyle w:val="Default"/>
              <w:jc w:val="both"/>
              <w:rPr>
                <w:sz w:val="23"/>
                <w:szCs w:val="23"/>
              </w:rPr>
            </w:pPr>
            <w:r w:rsidRPr="000929E3">
              <w:rPr>
                <w:sz w:val="23"/>
                <w:szCs w:val="23"/>
              </w:rPr>
              <w:t>Sankcijos dydis priklauso nuo nustatyto pažeidimo reikšmingumo, masto, trukmės ir pasikartojimo.</w:t>
            </w:r>
          </w:p>
        </w:tc>
        <w:tc>
          <w:tcPr>
            <w:tcW w:w="3119" w:type="dxa"/>
          </w:tcPr>
          <w:p w14:paraId="4DD389C6" w14:textId="4A44E4F3" w:rsidR="00873CC3" w:rsidRPr="000929E3" w:rsidRDefault="00873CC3" w:rsidP="00873CC3">
            <w:pPr>
              <w:jc w:val="both"/>
              <w:rPr>
                <w:rFonts w:cs="Times New Roman"/>
                <w:color w:val="000000" w:themeColor="text1"/>
                <w:sz w:val="23"/>
                <w:szCs w:val="23"/>
              </w:rPr>
            </w:pPr>
            <w:r w:rsidRPr="000929E3">
              <w:rPr>
                <w:rFonts w:cs="Times New Roman"/>
                <w:color w:val="000000" w:themeColor="text1"/>
                <w:sz w:val="23"/>
                <w:szCs w:val="23"/>
              </w:rPr>
              <w:t>Sankcijų už teisės aktų nuostatų pažeidimus įgyvendinant Lietuvos žuvininkystės sektoriaus 2014–2020 metų veiksmų programos priemones taikymo metodika (2015 m. rugpjūčio 13 d. įsakymas Nr.</w:t>
            </w:r>
            <w:r w:rsidR="00A7519D">
              <w:rPr>
                <w:rFonts w:cs="Times New Roman"/>
                <w:color w:val="000000" w:themeColor="text1"/>
                <w:sz w:val="23"/>
                <w:szCs w:val="23"/>
              </w:rPr>
              <w:t> </w:t>
            </w:r>
            <w:r w:rsidRPr="000929E3">
              <w:rPr>
                <w:rFonts w:cs="Times New Roman"/>
                <w:color w:val="000000" w:themeColor="text1"/>
                <w:sz w:val="23"/>
                <w:szCs w:val="23"/>
              </w:rPr>
              <w:t>3D-639)</w:t>
            </w:r>
          </w:p>
        </w:tc>
      </w:tr>
      <w:tr w:rsidR="00873CC3" w:rsidRPr="000929E3" w14:paraId="27052D84" w14:textId="77777777" w:rsidTr="00042FF3">
        <w:tc>
          <w:tcPr>
            <w:tcW w:w="8075" w:type="dxa"/>
          </w:tcPr>
          <w:p w14:paraId="50D650CA" w14:textId="4CF76D5B" w:rsidR="00966345" w:rsidRPr="000929E3" w:rsidRDefault="00FC487A" w:rsidP="00873CC3">
            <w:pPr>
              <w:tabs>
                <w:tab w:val="left" w:pos="601"/>
              </w:tabs>
              <w:ind w:right="-57"/>
              <w:jc w:val="both"/>
              <w:rPr>
                <w:rFonts w:cs="Times New Roman"/>
                <w:color w:val="000000"/>
                <w:sz w:val="23"/>
                <w:szCs w:val="23"/>
              </w:rPr>
            </w:pPr>
            <w:r w:rsidRPr="000929E3">
              <w:rPr>
                <w:rFonts w:cs="Times New Roman"/>
                <w:color w:val="000000"/>
                <w:sz w:val="23"/>
                <w:szCs w:val="23"/>
              </w:rPr>
              <w:t xml:space="preserve">Neprieštarauti, kad duomenys apie gaunamą (gautą) paramą būtų viešinami visuomenės informavimo tikslais, taip pat gali būti perduoti kitoms ES struktūrinius ir investicinius fondus administruojančioms institucijoms,  Europos Komisijai, audito ir </w:t>
            </w:r>
            <w:r w:rsidRPr="000929E3">
              <w:rPr>
                <w:rFonts w:cs="Times New Roman"/>
                <w:color w:val="000000"/>
                <w:sz w:val="23"/>
                <w:szCs w:val="23"/>
              </w:rPr>
              <w:lastRenderedPageBreak/>
              <w:t>teisėsaugos institucijoms siekiant apsaugoti ES finansinius interesus ES ir Lietuvos Respublikos teisės aktuose nustatyta tvarka.</w:t>
            </w:r>
          </w:p>
        </w:tc>
        <w:tc>
          <w:tcPr>
            <w:tcW w:w="3827" w:type="dxa"/>
          </w:tcPr>
          <w:p w14:paraId="48E625B5" w14:textId="1DD36DFB" w:rsidR="00873CC3" w:rsidRPr="000929E3" w:rsidRDefault="003709EA" w:rsidP="00873CC3">
            <w:pPr>
              <w:pStyle w:val="Default"/>
              <w:jc w:val="both"/>
              <w:rPr>
                <w:sz w:val="23"/>
                <w:szCs w:val="23"/>
              </w:rPr>
            </w:pPr>
            <w:r w:rsidRPr="000929E3">
              <w:rPr>
                <w:sz w:val="23"/>
                <w:szCs w:val="23"/>
              </w:rPr>
              <w:lastRenderedPageBreak/>
              <w:t>Sankcijos dydis priklauso nuo nustatyto pažeidimo reikšmingumo, masto, trukmės ir pasikartojimo.</w:t>
            </w:r>
          </w:p>
        </w:tc>
        <w:tc>
          <w:tcPr>
            <w:tcW w:w="3119" w:type="dxa"/>
          </w:tcPr>
          <w:p w14:paraId="40415FCE" w14:textId="50101AAA" w:rsidR="00873CC3" w:rsidRPr="000929E3" w:rsidRDefault="00873CC3" w:rsidP="00873CC3">
            <w:pPr>
              <w:jc w:val="both"/>
              <w:rPr>
                <w:rFonts w:cs="Times New Roman"/>
                <w:color w:val="000000" w:themeColor="text1"/>
                <w:sz w:val="23"/>
                <w:szCs w:val="23"/>
              </w:rPr>
            </w:pPr>
            <w:r w:rsidRPr="000929E3">
              <w:rPr>
                <w:rFonts w:cs="Times New Roman"/>
                <w:color w:val="000000" w:themeColor="text1"/>
                <w:sz w:val="23"/>
                <w:szCs w:val="23"/>
              </w:rPr>
              <w:t xml:space="preserve">Sankcijų už teisės aktų nuostatų pažeidimus įgyvendinant Lietuvos žuvininkystės sektoriaus 2014–2020 metų </w:t>
            </w:r>
            <w:r w:rsidRPr="000929E3">
              <w:rPr>
                <w:rFonts w:cs="Times New Roman"/>
                <w:color w:val="000000" w:themeColor="text1"/>
                <w:sz w:val="23"/>
                <w:szCs w:val="23"/>
              </w:rPr>
              <w:lastRenderedPageBreak/>
              <w:t>veiksmų programos priemones taikymo metodika (2015 m. rugpjūčio 13 d. įsakymas Nr.</w:t>
            </w:r>
            <w:r w:rsidR="00A7519D">
              <w:rPr>
                <w:rFonts w:cs="Times New Roman"/>
                <w:color w:val="000000" w:themeColor="text1"/>
                <w:sz w:val="23"/>
                <w:szCs w:val="23"/>
              </w:rPr>
              <w:t> </w:t>
            </w:r>
            <w:r w:rsidRPr="000929E3">
              <w:rPr>
                <w:rFonts w:cs="Times New Roman"/>
                <w:color w:val="000000" w:themeColor="text1"/>
                <w:sz w:val="23"/>
                <w:szCs w:val="23"/>
              </w:rPr>
              <w:t>3D-639)</w:t>
            </w:r>
          </w:p>
        </w:tc>
      </w:tr>
      <w:tr w:rsidR="00873CC3" w:rsidRPr="000929E3" w14:paraId="60B0BDAB" w14:textId="77777777" w:rsidTr="00042FF3">
        <w:tc>
          <w:tcPr>
            <w:tcW w:w="8075" w:type="dxa"/>
          </w:tcPr>
          <w:p w14:paraId="0A381C2B" w14:textId="6A72F50B" w:rsidR="00132B59" w:rsidRPr="000929E3" w:rsidRDefault="00607949" w:rsidP="00873CC3">
            <w:pPr>
              <w:tabs>
                <w:tab w:val="left" w:pos="601"/>
              </w:tabs>
              <w:ind w:right="-57"/>
              <w:jc w:val="both"/>
              <w:rPr>
                <w:rFonts w:cs="Times New Roman"/>
                <w:color w:val="000000"/>
                <w:sz w:val="23"/>
                <w:szCs w:val="23"/>
                <w:shd w:val="clear" w:color="auto" w:fill="FFFFFF"/>
              </w:rPr>
            </w:pPr>
            <w:r w:rsidRPr="000929E3">
              <w:rPr>
                <w:rFonts w:cs="Times New Roman"/>
                <w:color w:val="000000"/>
                <w:sz w:val="23"/>
                <w:szCs w:val="23"/>
                <w:shd w:val="clear" w:color="auto" w:fill="FFFFFF"/>
              </w:rPr>
              <w:lastRenderedPageBreak/>
              <w:t>Visą projekto įgyvendinimo ir kontrolės laikotarpį nepadaryti nusikalstamų veikų, nurodytų Reglamento (ES) Nr. 508/2014 10 straipsnio 1 dalies d punkte ir Reglamento (ES) Nr. 508/2014 10 straipsnio 3 dalyje.</w:t>
            </w:r>
          </w:p>
        </w:tc>
        <w:tc>
          <w:tcPr>
            <w:tcW w:w="3827" w:type="dxa"/>
          </w:tcPr>
          <w:p w14:paraId="259D4556" w14:textId="01E584C4" w:rsidR="00873CC3" w:rsidRPr="000929E3" w:rsidRDefault="003709EA" w:rsidP="00873CC3">
            <w:pPr>
              <w:pStyle w:val="Default"/>
              <w:jc w:val="both"/>
              <w:rPr>
                <w:sz w:val="23"/>
                <w:szCs w:val="23"/>
              </w:rPr>
            </w:pPr>
            <w:r w:rsidRPr="000929E3">
              <w:rPr>
                <w:sz w:val="23"/>
                <w:szCs w:val="23"/>
              </w:rPr>
              <w:t>Sankcijos dydis priklauso nuo nustatyto pažeidimo reikšmingumo, masto, trukmės ir pasikartojimo.</w:t>
            </w:r>
          </w:p>
        </w:tc>
        <w:tc>
          <w:tcPr>
            <w:tcW w:w="3119" w:type="dxa"/>
          </w:tcPr>
          <w:p w14:paraId="1D79B20F" w14:textId="14DBC42D" w:rsidR="00873CC3" w:rsidRPr="000929E3" w:rsidRDefault="00873CC3" w:rsidP="00873CC3">
            <w:pPr>
              <w:jc w:val="both"/>
              <w:rPr>
                <w:rFonts w:cs="Times New Roman"/>
                <w:color w:val="000000" w:themeColor="text1"/>
                <w:sz w:val="23"/>
                <w:szCs w:val="23"/>
              </w:rPr>
            </w:pPr>
            <w:r w:rsidRPr="000929E3">
              <w:rPr>
                <w:rFonts w:cs="Times New Roman"/>
                <w:color w:val="000000" w:themeColor="text1"/>
                <w:sz w:val="23"/>
                <w:szCs w:val="23"/>
              </w:rPr>
              <w:t>Sankcijų už teisės aktų nuostatų pažeidimus įgyvendinant Lietuvos žuvininkystės sektoriaus 2014–2020 metų veiksmų programos priemones taikymo metodika (2015 m. rugpjūčio 13 d. įsakymas Nr.</w:t>
            </w:r>
            <w:r w:rsidR="00A7519D">
              <w:rPr>
                <w:rFonts w:cs="Times New Roman"/>
                <w:color w:val="000000" w:themeColor="text1"/>
                <w:sz w:val="23"/>
                <w:szCs w:val="23"/>
              </w:rPr>
              <w:t> </w:t>
            </w:r>
            <w:r w:rsidRPr="000929E3">
              <w:rPr>
                <w:rFonts w:cs="Times New Roman"/>
                <w:color w:val="000000" w:themeColor="text1"/>
                <w:sz w:val="23"/>
                <w:szCs w:val="23"/>
              </w:rPr>
              <w:t>3D-639)</w:t>
            </w:r>
          </w:p>
        </w:tc>
      </w:tr>
      <w:tr w:rsidR="00873CC3" w:rsidRPr="000929E3" w14:paraId="0E2CC136" w14:textId="77777777" w:rsidTr="00042FF3">
        <w:tc>
          <w:tcPr>
            <w:tcW w:w="8075" w:type="dxa"/>
          </w:tcPr>
          <w:p w14:paraId="2D52326F" w14:textId="655153B4" w:rsidR="00124624" w:rsidRPr="000929E3" w:rsidRDefault="00FB4C93" w:rsidP="00C57F7A">
            <w:pPr>
              <w:shd w:val="clear" w:color="auto" w:fill="FFFFFF"/>
              <w:jc w:val="both"/>
              <w:rPr>
                <w:rFonts w:cs="Times New Roman"/>
                <w:color w:val="000000"/>
                <w:sz w:val="23"/>
                <w:szCs w:val="23"/>
                <w:shd w:val="clear" w:color="auto" w:fill="FFFFFF"/>
              </w:rPr>
            </w:pPr>
            <w:r w:rsidRPr="000929E3">
              <w:rPr>
                <w:rFonts w:cs="Times New Roman"/>
                <w:color w:val="000000"/>
                <w:sz w:val="23"/>
                <w:szCs w:val="23"/>
                <w:shd w:val="clear" w:color="auto" w:fill="FFFFFF"/>
              </w:rPr>
              <w:t>Sutikti, kad Agentūrai pateiktus duomenis kontrolės tikslams gali panaudoti ir kitos Lietuvos Respublikos ir ES institucijos.</w:t>
            </w:r>
          </w:p>
        </w:tc>
        <w:tc>
          <w:tcPr>
            <w:tcW w:w="3827" w:type="dxa"/>
          </w:tcPr>
          <w:p w14:paraId="4565A27E" w14:textId="374EC67F" w:rsidR="00873CC3" w:rsidRPr="000929E3" w:rsidRDefault="00FB4C93" w:rsidP="00873CC3">
            <w:pPr>
              <w:pStyle w:val="Default"/>
              <w:jc w:val="both"/>
              <w:rPr>
                <w:sz w:val="23"/>
                <w:szCs w:val="23"/>
              </w:rPr>
            </w:pPr>
            <w:r w:rsidRPr="000929E3">
              <w:rPr>
                <w:sz w:val="23"/>
                <w:szCs w:val="23"/>
              </w:rPr>
              <w:t>Sankcijos dydis priklauso nuo nustatyto pažeidimo reikšmingumo, masto, trukmės ir pasikartojimo.</w:t>
            </w:r>
          </w:p>
        </w:tc>
        <w:tc>
          <w:tcPr>
            <w:tcW w:w="3119" w:type="dxa"/>
          </w:tcPr>
          <w:p w14:paraId="67179144" w14:textId="4E01B2B6" w:rsidR="00873CC3" w:rsidRPr="000929E3" w:rsidRDefault="00873CC3" w:rsidP="00873CC3">
            <w:pPr>
              <w:jc w:val="both"/>
              <w:rPr>
                <w:rFonts w:cs="Times New Roman"/>
                <w:color w:val="000000" w:themeColor="text1"/>
                <w:sz w:val="23"/>
                <w:szCs w:val="23"/>
              </w:rPr>
            </w:pPr>
            <w:r w:rsidRPr="000929E3">
              <w:rPr>
                <w:rFonts w:cs="Times New Roman"/>
                <w:color w:val="000000" w:themeColor="text1"/>
                <w:sz w:val="23"/>
                <w:szCs w:val="23"/>
              </w:rPr>
              <w:t>Sankcijų už teisės aktų nuostatų pažeidimus įgyvendinant Lietuvos žuvininkystės sektoriaus 2014–2020 metų veiksmų programos priemones taikymo metodika (2015 m. rugpjūčio 13 d. įsakymas Nr.</w:t>
            </w:r>
            <w:r w:rsidR="00A7519D">
              <w:rPr>
                <w:rFonts w:cs="Times New Roman"/>
                <w:color w:val="000000" w:themeColor="text1"/>
                <w:sz w:val="23"/>
                <w:szCs w:val="23"/>
              </w:rPr>
              <w:t> </w:t>
            </w:r>
            <w:r w:rsidRPr="000929E3">
              <w:rPr>
                <w:rFonts w:cs="Times New Roman"/>
                <w:color w:val="000000" w:themeColor="text1"/>
                <w:sz w:val="23"/>
                <w:szCs w:val="23"/>
              </w:rPr>
              <w:t>3D-639)</w:t>
            </w:r>
          </w:p>
        </w:tc>
      </w:tr>
      <w:tr w:rsidR="00873CC3" w:rsidRPr="000929E3" w14:paraId="5D90E7FE" w14:textId="77777777" w:rsidTr="00042FF3">
        <w:tc>
          <w:tcPr>
            <w:tcW w:w="8075" w:type="dxa"/>
          </w:tcPr>
          <w:p w14:paraId="35952281" w14:textId="1CC93BC1" w:rsidR="00124624" w:rsidRPr="000929E3" w:rsidRDefault="0008609F" w:rsidP="00C57F7A">
            <w:pPr>
              <w:tabs>
                <w:tab w:val="left" w:pos="601"/>
              </w:tabs>
              <w:ind w:right="-57"/>
              <w:jc w:val="both"/>
              <w:rPr>
                <w:rFonts w:cs="Times New Roman"/>
                <w:color w:val="000000"/>
                <w:sz w:val="23"/>
                <w:szCs w:val="23"/>
                <w:shd w:val="clear" w:color="auto" w:fill="FFFFFF"/>
              </w:rPr>
            </w:pPr>
            <w:r w:rsidRPr="000929E3">
              <w:rPr>
                <w:rFonts w:cs="Times New Roman"/>
                <w:color w:val="000000"/>
                <w:sz w:val="23"/>
                <w:szCs w:val="23"/>
                <w:shd w:val="clear" w:color="auto" w:fill="FFFFFF"/>
              </w:rPr>
              <w:t>Sutikti, kad jo veikla, susijusi su projekto įgyvendinimu, būtų tikrinama po paramos paraiškos pateikimo dienos bet kuriame projekto įgyvendinimo etape ir projekto kontrolės laikotarpiu.</w:t>
            </w:r>
          </w:p>
        </w:tc>
        <w:tc>
          <w:tcPr>
            <w:tcW w:w="3827" w:type="dxa"/>
          </w:tcPr>
          <w:p w14:paraId="17810D94" w14:textId="141C45EA" w:rsidR="0008609F" w:rsidRPr="000929E3" w:rsidRDefault="0008609F" w:rsidP="0008609F">
            <w:pPr>
              <w:spacing w:line="254" w:lineRule="atLeast"/>
              <w:jc w:val="both"/>
              <w:rPr>
                <w:rFonts w:eastAsia="Times New Roman" w:cs="Times New Roman"/>
                <w:color w:val="000000"/>
                <w:sz w:val="23"/>
                <w:szCs w:val="23"/>
                <w:lang w:eastAsia="lt-LT"/>
              </w:rPr>
            </w:pPr>
            <w:r w:rsidRPr="000929E3">
              <w:rPr>
                <w:rFonts w:eastAsia="Times New Roman" w:cs="Times New Roman"/>
                <w:color w:val="000000"/>
                <w:sz w:val="23"/>
                <w:szCs w:val="23"/>
                <w:lang w:eastAsia="lt-LT"/>
              </w:rPr>
              <w:t>Paramos neskyrimas  arba paramos sumažinimas ir (arba) susigrąžinimas 100 proc. nuo paramos sumos.</w:t>
            </w:r>
          </w:p>
          <w:p w14:paraId="35597B24" w14:textId="1B68A3C3" w:rsidR="00873CC3" w:rsidRPr="000929E3" w:rsidRDefault="00873CC3" w:rsidP="00873CC3">
            <w:pPr>
              <w:pStyle w:val="Default"/>
              <w:jc w:val="both"/>
              <w:rPr>
                <w:sz w:val="23"/>
                <w:szCs w:val="23"/>
              </w:rPr>
            </w:pPr>
          </w:p>
        </w:tc>
        <w:tc>
          <w:tcPr>
            <w:tcW w:w="3119" w:type="dxa"/>
          </w:tcPr>
          <w:p w14:paraId="44D5EA78" w14:textId="3231CB15" w:rsidR="00873CC3" w:rsidRPr="000929E3" w:rsidRDefault="00873CC3" w:rsidP="00873CC3">
            <w:pPr>
              <w:jc w:val="both"/>
              <w:rPr>
                <w:rFonts w:cs="Times New Roman"/>
                <w:color w:val="000000" w:themeColor="text1"/>
                <w:sz w:val="23"/>
                <w:szCs w:val="23"/>
              </w:rPr>
            </w:pPr>
            <w:r w:rsidRPr="000929E3">
              <w:rPr>
                <w:rFonts w:cs="Times New Roman"/>
                <w:color w:val="000000" w:themeColor="text1"/>
                <w:sz w:val="23"/>
                <w:szCs w:val="23"/>
              </w:rPr>
              <w:t>Sankcijų už teisės aktų nuostatų pažeidimus įgyvendinant Lietuvos žuvininkystės sektoriaus 2014–2020 metų veiksmų programos priemones taikymo metodika (2015 m. rugpjūčio 13 d. įsakymas Nr.</w:t>
            </w:r>
            <w:r w:rsidR="00A7519D">
              <w:rPr>
                <w:rFonts w:cs="Times New Roman"/>
                <w:color w:val="000000" w:themeColor="text1"/>
                <w:sz w:val="23"/>
                <w:szCs w:val="23"/>
              </w:rPr>
              <w:t> </w:t>
            </w:r>
            <w:r w:rsidRPr="000929E3">
              <w:rPr>
                <w:rFonts w:cs="Times New Roman"/>
                <w:color w:val="000000" w:themeColor="text1"/>
                <w:sz w:val="23"/>
                <w:szCs w:val="23"/>
              </w:rPr>
              <w:t>3D-639)</w:t>
            </w:r>
          </w:p>
        </w:tc>
      </w:tr>
      <w:tr w:rsidR="00873CC3" w:rsidRPr="000929E3" w14:paraId="4BBA4012" w14:textId="77777777" w:rsidTr="00042FF3">
        <w:tc>
          <w:tcPr>
            <w:tcW w:w="8075" w:type="dxa"/>
          </w:tcPr>
          <w:p w14:paraId="0FA8E617" w14:textId="5B326D67" w:rsidR="00124624" w:rsidRPr="000929E3" w:rsidRDefault="00BC5756" w:rsidP="00873CC3">
            <w:pPr>
              <w:tabs>
                <w:tab w:val="left" w:pos="601"/>
              </w:tabs>
              <w:ind w:right="-57"/>
              <w:jc w:val="both"/>
              <w:rPr>
                <w:rFonts w:cs="Times New Roman"/>
                <w:color w:val="000000"/>
                <w:sz w:val="23"/>
                <w:szCs w:val="23"/>
                <w:shd w:val="clear" w:color="auto" w:fill="FFFFFF"/>
              </w:rPr>
            </w:pPr>
            <w:r w:rsidRPr="000929E3">
              <w:rPr>
                <w:rFonts w:cs="Times New Roman"/>
                <w:color w:val="000000"/>
                <w:sz w:val="23"/>
                <w:szCs w:val="23"/>
                <w:shd w:val="clear" w:color="auto" w:fill="FFFFFF"/>
              </w:rPr>
              <w:t>Nuo paramos paraiškos pateikimo dienos iki projekto kontrolės laikotarpio pabaigos užtikrinti, kad nebus galimai neteisėtai sukurtos tokiai paramai gauti reikalingos sąlygos (remiantis Galimai neteisėtų sąlygų gauti paramą nustatymo metodika).</w:t>
            </w:r>
          </w:p>
        </w:tc>
        <w:tc>
          <w:tcPr>
            <w:tcW w:w="3827" w:type="dxa"/>
          </w:tcPr>
          <w:p w14:paraId="5D8FC031" w14:textId="4213D4C2" w:rsidR="00873CC3" w:rsidRPr="000929E3" w:rsidRDefault="000312EB" w:rsidP="00873CC3">
            <w:pPr>
              <w:pStyle w:val="Default"/>
              <w:jc w:val="both"/>
              <w:rPr>
                <w:sz w:val="23"/>
                <w:szCs w:val="23"/>
              </w:rPr>
            </w:pPr>
            <w:r w:rsidRPr="000929E3">
              <w:rPr>
                <w:sz w:val="23"/>
                <w:szCs w:val="23"/>
              </w:rPr>
              <w:t>Paramos sumažinimas ir (arba) paramos susigrąžinimas 100 proc. nuo paramos sumos.</w:t>
            </w:r>
          </w:p>
        </w:tc>
        <w:tc>
          <w:tcPr>
            <w:tcW w:w="3119" w:type="dxa"/>
          </w:tcPr>
          <w:p w14:paraId="6ECD0EB6" w14:textId="3B48ABBD" w:rsidR="00873CC3" w:rsidRPr="000929E3" w:rsidRDefault="00873CC3" w:rsidP="00873CC3">
            <w:pPr>
              <w:jc w:val="both"/>
              <w:rPr>
                <w:rFonts w:cs="Times New Roman"/>
                <w:color w:val="000000" w:themeColor="text1"/>
                <w:sz w:val="23"/>
                <w:szCs w:val="23"/>
              </w:rPr>
            </w:pPr>
            <w:r w:rsidRPr="000929E3">
              <w:rPr>
                <w:rFonts w:cs="Times New Roman"/>
                <w:color w:val="000000" w:themeColor="text1"/>
                <w:sz w:val="23"/>
                <w:szCs w:val="23"/>
              </w:rPr>
              <w:t xml:space="preserve">Sankcijų už teisės aktų nuostatų pažeidimus įgyvendinant Lietuvos žuvininkystės sektoriaus 2014–2020 metų veiksmų programos priemones taikymo metodika (2015 m. </w:t>
            </w:r>
            <w:r w:rsidRPr="000929E3">
              <w:rPr>
                <w:rFonts w:cs="Times New Roman"/>
                <w:color w:val="000000" w:themeColor="text1"/>
                <w:sz w:val="23"/>
                <w:szCs w:val="23"/>
              </w:rPr>
              <w:lastRenderedPageBreak/>
              <w:t>rugpjūčio 13 d. įsakymas Nr.</w:t>
            </w:r>
            <w:r w:rsidR="00A7519D">
              <w:rPr>
                <w:rFonts w:cs="Times New Roman"/>
                <w:color w:val="000000" w:themeColor="text1"/>
                <w:sz w:val="23"/>
                <w:szCs w:val="23"/>
              </w:rPr>
              <w:t> </w:t>
            </w:r>
            <w:r w:rsidRPr="000929E3">
              <w:rPr>
                <w:rFonts w:cs="Times New Roman"/>
                <w:color w:val="000000" w:themeColor="text1"/>
                <w:sz w:val="23"/>
                <w:szCs w:val="23"/>
              </w:rPr>
              <w:t>3D-639)</w:t>
            </w:r>
          </w:p>
        </w:tc>
      </w:tr>
      <w:tr w:rsidR="00873CC3" w:rsidRPr="000929E3" w14:paraId="67309734" w14:textId="77777777" w:rsidTr="00042FF3">
        <w:tc>
          <w:tcPr>
            <w:tcW w:w="8075" w:type="dxa"/>
          </w:tcPr>
          <w:p w14:paraId="548B2466" w14:textId="3336CFA0" w:rsidR="007D2E78" w:rsidRPr="000929E3" w:rsidRDefault="0057126D" w:rsidP="00873CC3">
            <w:pPr>
              <w:tabs>
                <w:tab w:val="left" w:pos="601"/>
              </w:tabs>
              <w:ind w:right="-57"/>
              <w:jc w:val="both"/>
              <w:rPr>
                <w:rFonts w:cs="Times New Roman"/>
                <w:color w:val="000000"/>
                <w:sz w:val="23"/>
                <w:szCs w:val="23"/>
                <w:shd w:val="clear" w:color="auto" w:fill="FFFFFF"/>
              </w:rPr>
            </w:pPr>
            <w:r w:rsidRPr="000929E3">
              <w:rPr>
                <w:rFonts w:cs="Times New Roman"/>
                <w:color w:val="000000"/>
                <w:sz w:val="23"/>
                <w:szCs w:val="23"/>
                <w:shd w:val="clear" w:color="auto" w:fill="FFFFFF"/>
              </w:rPr>
              <w:lastRenderedPageBreak/>
              <w:t>Po projekto įgyvendinimo ekonominio gyvybingumo kriterijai atitiks Ekonominio gyvybingumo taisyklėse nustatytus reikalavimus, išskyrus atvejus, kai </w:t>
            </w:r>
            <w:r w:rsidRPr="000929E3">
              <w:rPr>
                <w:rFonts w:cs="Times New Roman"/>
                <w:color w:val="000000"/>
                <w:sz w:val="23"/>
                <w:szCs w:val="23"/>
              </w:rPr>
              <w:t>pareiškėjas pasirenka Taisyklių 38.2 papunktyje nustatytą kriterijų</w:t>
            </w:r>
            <w:r w:rsidRPr="000929E3">
              <w:rPr>
                <w:rFonts w:cs="Times New Roman"/>
                <w:color w:val="000000"/>
                <w:sz w:val="23"/>
                <w:szCs w:val="23"/>
                <w:shd w:val="clear" w:color="auto" w:fill="FFFFFF"/>
              </w:rPr>
              <w:t>.</w:t>
            </w:r>
          </w:p>
        </w:tc>
        <w:tc>
          <w:tcPr>
            <w:tcW w:w="3827" w:type="dxa"/>
          </w:tcPr>
          <w:p w14:paraId="79004248" w14:textId="642E842B" w:rsidR="00873CC3" w:rsidRPr="000929E3" w:rsidRDefault="0057126D" w:rsidP="00873CC3">
            <w:pPr>
              <w:pStyle w:val="Default"/>
              <w:jc w:val="both"/>
              <w:rPr>
                <w:sz w:val="23"/>
                <w:szCs w:val="23"/>
              </w:rPr>
            </w:pPr>
            <w:r w:rsidRPr="000929E3">
              <w:rPr>
                <w:sz w:val="23"/>
                <w:szCs w:val="23"/>
              </w:rPr>
              <w:t>Paramos susigrąžinimas.</w:t>
            </w:r>
          </w:p>
        </w:tc>
        <w:tc>
          <w:tcPr>
            <w:tcW w:w="3119" w:type="dxa"/>
          </w:tcPr>
          <w:p w14:paraId="19FBAD35" w14:textId="6DF13398" w:rsidR="00873CC3" w:rsidRPr="000929E3" w:rsidRDefault="00873CC3" w:rsidP="00873CC3">
            <w:pPr>
              <w:jc w:val="both"/>
              <w:rPr>
                <w:rFonts w:cs="Times New Roman"/>
                <w:color w:val="000000" w:themeColor="text1"/>
                <w:sz w:val="23"/>
                <w:szCs w:val="23"/>
              </w:rPr>
            </w:pPr>
            <w:r w:rsidRPr="000929E3">
              <w:rPr>
                <w:rFonts w:cs="Times New Roman"/>
                <w:color w:val="000000" w:themeColor="text1"/>
                <w:sz w:val="23"/>
                <w:szCs w:val="23"/>
              </w:rPr>
              <w:t>Sankcijų už teisės aktų nuostatų pažeidimus įgyvendinant Lietuvos žuvininkystės sektoriaus 2014–2020 metų veiksmų programos priemones taikymo metodika (2015 m. rugpjūčio 13 d. įsakymas Nr.</w:t>
            </w:r>
            <w:r w:rsidR="00D64FBA">
              <w:rPr>
                <w:rFonts w:cs="Times New Roman"/>
                <w:color w:val="000000" w:themeColor="text1"/>
                <w:sz w:val="23"/>
                <w:szCs w:val="23"/>
              </w:rPr>
              <w:t> </w:t>
            </w:r>
            <w:r w:rsidRPr="000929E3">
              <w:rPr>
                <w:rFonts w:cs="Times New Roman"/>
                <w:color w:val="000000" w:themeColor="text1"/>
                <w:sz w:val="23"/>
                <w:szCs w:val="23"/>
              </w:rPr>
              <w:t>3D-639)</w:t>
            </w:r>
          </w:p>
        </w:tc>
      </w:tr>
      <w:tr w:rsidR="00873CC3" w:rsidRPr="000929E3" w14:paraId="27DC87EE" w14:textId="77777777" w:rsidTr="00042FF3">
        <w:tc>
          <w:tcPr>
            <w:tcW w:w="8075" w:type="dxa"/>
          </w:tcPr>
          <w:p w14:paraId="1ED7A065" w14:textId="291C5B21" w:rsidR="00565FEC" w:rsidRPr="000929E3" w:rsidRDefault="006B2397" w:rsidP="00873CC3">
            <w:pPr>
              <w:tabs>
                <w:tab w:val="left" w:pos="601"/>
              </w:tabs>
              <w:ind w:right="-57"/>
              <w:jc w:val="both"/>
              <w:rPr>
                <w:rFonts w:cs="Times New Roman"/>
                <w:color w:val="000000"/>
                <w:sz w:val="23"/>
                <w:szCs w:val="23"/>
                <w:shd w:val="clear" w:color="auto" w:fill="FFFFFF"/>
              </w:rPr>
            </w:pPr>
            <w:r w:rsidRPr="000929E3">
              <w:rPr>
                <w:rFonts w:cs="Times New Roman"/>
                <w:color w:val="000000"/>
                <w:sz w:val="23"/>
                <w:szCs w:val="23"/>
                <w:shd w:val="clear" w:color="auto" w:fill="FFFFFF"/>
              </w:rPr>
              <w:t>Pasiekti</w:t>
            </w:r>
            <w:r w:rsidR="00565FEC" w:rsidRPr="000929E3">
              <w:rPr>
                <w:rFonts w:cs="Times New Roman"/>
                <w:color w:val="000000"/>
                <w:sz w:val="23"/>
                <w:szCs w:val="23"/>
                <w:shd w:val="clear" w:color="auto" w:fill="FFFFFF"/>
              </w:rPr>
              <w:t xml:space="preserve"> paramos paraiškoje nustatytus projekto priežiūros rodiklius, kuriems taikoma pasiekimų kontrolė.</w:t>
            </w:r>
          </w:p>
        </w:tc>
        <w:tc>
          <w:tcPr>
            <w:tcW w:w="3827" w:type="dxa"/>
          </w:tcPr>
          <w:p w14:paraId="51310BE5" w14:textId="464EA5E3" w:rsidR="00873CC3" w:rsidRPr="000929E3" w:rsidRDefault="0057126D" w:rsidP="00873CC3">
            <w:pPr>
              <w:pStyle w:val="Default"/>
              <w:jc w:val="both"/>
              <w:rPr>
                <w:sz w:val="23"/>
                <w:szCs w:val="23"/>
              </w:rPr>
            </w:pPr>
            <w:r w:rsidRPr="000929E3">
              <w:rPr>
                <w:sz w:val="23"/>
                <w:szCs w:val="23"/>
              </w:rPr>
              <w:t>Paramos susigrąžinimas.</w:t>
            </w:r>
            <w:r w:rsidR="00A75AC2">
              <w:rPr>
                <w:sz w:val="23"/>
                <w:szCs w:val="23"/>
              </w:rPr>
              <w:t xml:space="preserve"> S</w:t>
            </w:r>
            <w:r w:rsidR="00A75AC2" w:rsidRPr="00F029EC">
              <w:rPr>
                <w:sz w:val="23"/>
                <w:szCs w:val="23"/>
              </w:rPr>
              <w:t>ankcija skaičiuojama priklausomai nuo nustatytos neatitikties priežiūros rodikliams nuokrypio</w:t>
            </w:r>
            <w:r w:rsidR="001F6C08">
              <w:rPr>
                <w:sz w:val="23"/>
                <w:szCs w:val="23"/>
              </w:rPr>
              <w:t>.</w:t>
            </w:r>
          </w:p>
        </w:tc>
        <w:tc>
          <w:tcPr>
            <w:tcW w:w="3119" w:type="dxa"/>
          </w:tcPr>
          <w:p w14:paraId="61A23BC9" w14:textId="5955486D" w:rsidR="00873CC3" w:rsidRPr="000929E3" w:rsidRDefault="00873CC3" w:rsidP="00873CC3">
            <w:pPr>
              <w:jc w:val="both"/>
              <w:rPr>
                <w:rFonts w:cs="Times New Roman"/>
                <w:color w:val="000000" w:themeColor="text1"/>
                <w:sz w:val="23"/>
                <w:szCs w:val="23"/>
              </w:rPr>
            </w:pPr>
            <w:r w:rsidRPr="000929E3">
              <w:rPr>
                <w:rFonts w:cs="Times New Roman"/>
                <w:color w:val="000000" w:themeColor="text1"/>
                <w:sz w:val="23"/>
                <w:szCs w:val="23"/>
              </w:rPr>
              <w:t>Sankcijų už teisės aktų nuostatų pažeidimus įgyvendinant Lietuvos žuvininkystės sektoriaus 2014–2020 metų veiksmų programos priemones taikymo metodika (2015 m. rugpjūčio 13 d. įsakymas Nr.</w:t>
            </w:r>
            <w:r w:rsidR="0076052A">
              <w:rPr>
                <w:rFonts w:cs="Times New Roman"/>
                <w:color w:val="000000" w:themeColor="text1"/>
                <w:sz w:val="23"/>
                <w:szCs w:val="23"/>
              </w:rPr>
              <w:t> </w:t>
            </w:r>
            <w:r w:rsidRPr="000929E3">
              <w:rPr>
                <w:rFonts w:cs="Times New Roman"/>
                <w:color w:val="000000" w:themeColor="text1"/>
                <w:sz w:val="23"/>
                <w:szCs w:val="23"/>
              </w:rPr>
              <w:t>3D-639)</w:t>
            </w:r>
          </w:p>
        </w:tc>
      </w:tr>
      <w:tr w:rsidR="00873CC3" w:rsidRPr="000929E3" w14:paraId="10025664" w14:textId="77777777" w:rsidTr="00042FF3">
        <w:tc>
          <w:tcPr>
            <w:tcW w:w="8075" w:type="dxa"/>
          </w:tcPr>
          <w:p w14:paraId="5511F731" w14:textId="694A3DCC" w:rsidR="00565FEC" w:rsidRPr="000929E3" w:rsidRDefault="00644CB7" w:rsidP="00873CC3">
            <w:pPr>
              <w:tabs>
                <w:tab w:val="left" w:pos="601"/>
              </w:tabs>
              <w:ind w:right="-57"/>
              <w:jc w:val="both"/>
              <w:rPr>
                <w:rFonts w:cs="Times New Roman"/>
                <w:color w:val="000000"/>
                <w:sz w:val="23"/>
                <w:szCs w:val="23"/>
                <w:shd w:val="clear" w:color="auto" w:fill="FFFFFF"/>
              </w:rPr>
            </w:pPr>
            <w:r w:rsidRPr="000929E3">
              <w:rPr>
                <w:rFonts w:cs="Times New Roman"/>
                <w:color w:val="000000"/>
                <w:sz w:val="23"/>
                <w:szCs w:val="23"/>
                <w:shd w:val="clear" w:color="auto" w:fill="FFFFFF"/>
              </w:rPr>
              <w:t>Projekto įgyvendinimo laikotarpis negali viršyti 24 mėnesių nuo paramos sutarties pasirašymo dienos. Projektai, kuriems skiriama parama, turi būti įgyvendinti ir paramos lėšos išmokėtos iki 2023 m. gruodžio 31 d.</w:t>
            </w:r>
          </w:p>
        </w:tc>
        <w:tc>
          <w:tcPr>
            <w:tcW w:w="3827" w:type="dxa"/>
          </w:tcPr>
          <w:p w14:paraId="2D44E6A6" w14:textId="5F6FED56" w:rsidR="00873CC3" w:rsidRPr="000929E3" w:rsidRDefault="0074155F" w:rsidP="00873CC3">
            <w:pPr>
              <w:pStyle w:val="Default"/>
              <w:jc w:val="both"/>
              <w:rPr>
                <w:sz w:val="23"/>
                <w:szCs w:val="23"/>
              </w:rPr>
            </w:pPr>
            <w:r w:rsidRPr="000929E3">
              <w:rPr>
                <w:sz w:val="23"/>
                <w:szCs w:val="23"/>
              </w:rPr>
              <w:t>Sankcijos dydis priklauso nuo nustatyto pažeidimo reikšmingumo, masto, trukmės ir pasikartojimo.</w:t>
            </w:r>
          </w:p>
        </w:tc>
        <w:tc>
          <w:tcPr>
            <w:tcW w:w="3119" w:type="dxa"/>
          </w:tcPr>
          <w:p w14:paraId="47512B99" w14:textId="37C86154" w:rsidR="00873CC3" w:rsidRPr="000929E3" w:rsidRDefault="00873CC3" w:rsidP="00873CC3">
            <w:pPr>
              <w:jc w:val="both"/>
              <w:rPr>
                <w:rFonts w:cs="Times New Roman"/>
                <w:color w:val="000000" w:themeColor="text1"/>
                <w:sz w:val="23"/>
                <w:szCs w:val="23"/>
              </w:rPr>
            </w:pPr>
            <w:r w:rsidRPr="000929E3">
              <w:rPr>
                <w:rFonts w:cs="Times New Roman"/>
                <w:color w:val="000000" w:themeColor="text1"/>
                <w:sz w:val="23"/>
                <w:szCs w:val="23"/>
              </w:rPr>
              <w:t>Sankcijų už teisės aktų nuostatų pažeidimus įgyvendinant Lietuvos žuvininkystės sektoriaus 2014–2020 metų veiksmų programos priemones taikymo metodika (2015 m. rugpjūčio 13 d. įsakymas Nr.</w:t>
            </w:r>
            <w:r w:rsidR="0076052A">
              <w:rPr>
                <w:rFonts w:cs="Times New Roman"/>
                <w:color w:val="000000" w:themeColor="text1"/>
                <w:sz w:val="23"/>
                <w:szCs w:val="23"/>
              </w:rPr>
              <w:t> </w:t>
            </w:r>
            <w:r w:rsidRPr="000929E3">
              <w:rPr>
                <w:rFonts w:cs="Times New Roman"/>
                <w:color w:val="000000" w:themeColor="text1"/>
                <w:sz w:val="23"/>
                <w:szCs w:val="23"/>
              </w:rPr>
              <w:t>3D-639)</w:t>
            </w:r>
          </w:p>
        </w:tc>
      </w:tr>
      <w:tr w:rsidR="00873CC3" w:rsidRPr="000929E3" w14:paraId="03462672" w14:textId="77777777" w:rsidTr="00042FF3">
        <w:tc>
          <w:tcPr>
            <w:tcW w:w="8075" w:type="dxa"/>
          </w:tcPr>
          <w:p w14:paraId="051CBA6A" w14:textId="2C138BB9" w:rsidR="00832212" w:rsidRPr="000929E3" w:rsidRDefault="000868B3" w:rsidP="00873CC3">
            <w:pPr>
              <w:tabs>
                <w:tab w:val="left" w:pos="601"/>
              </w:tabs>
              <w:ind w:right="-57"/>
              <w:jc w:val="both"/>
              <w:rPr>
                <w:rFonts w:cs="Times New Roman"/>
                <w:color w:val="000000"/>
                <w:sz w:val="23"/>
                <w:szCs w:val="23"/>
                <w:shd w:val="clear" w:color="auto" w:fill="FFFFFF"/>
              </w:rPr>
            </w:pPr>
            <w:r w:rsidRPr="000929E3">
              <w:rPr>
                <w:rFonts w:cs="Times New Roman"/>
                <w:color w:val="000000"/>
                <w:sz w:val="23"/>
                <w:szCs w:val="23"/>
                <w:shd w:val="clear" w:color="auto" w:fill="FFFFFF"/>
              </w:rPr>
              <w:t xml:space="preserve">Kai pareiškėjo veiklai, kuriai prašoma paramos, vadovaujantis Lietuvos Respublikos planuojamos ūkinės veiklos poveikio aplinkai vertinimo įstatymu, yra privalomas poveikio aplinkai vertinimas ar atranka dėl privalomo poveikio aplinkai vertinimo, ne vėliau kaip kartu su pirmuoju mokėjimo prašymu, turi būti pateikiama Lietuvos Respublikos aplinkos ministerijos atitinkamo regiono aplinkos apsaugos departamento (regiono, kuriame numatoma įgyvendinti projektą) išvada, kad numatoma įgyvendinti projekto veikla leistina pasirinktoje vietoje, arba išvada, kad poveikio aplinkai vertinimo atlikti neprivaloma (įskaitant planų ar programų įgyvendinimo poveikio </w:t>
            </w:r>
            <w:r w:rsidRPr="000929E3">
              <w:rPr>
                <w:rFonts w:cs="Times New Roman"/>
                <w:color w:val="000000"/>
                <w:sz w:val="23"/>
                <w:szCs w:val="23"/>
                <w:shd w:val="clear" w:color="auto" w:fill="FFFFFF"/>
              </w:rPr>
              <w:lastRenderedPageBreak/>
              <w:t>įsteigtoms ar potencialioms „</w:t>
            </w:r>
            <w:proofErr w:type="spellStart"/>
            <w:r w:rsidRPr="000929E3">
              <w:rPr>
                <w:rFonts w:cs="Times New Roman"/>
                <w:color w:val="000000"/>
                <w:sz w:val="23"/>
                <w:szCs w:val="23"/>
                <w:shd w:val="clear" w:color="auto" w:fill="FFFFFF"/>
              </w:rPr>
              <w:t>Natura</w:t>
            </w:r>
            <w:proofErr w:type="spellEnd"/>
            <w:r w:rsidRPr="000929E3">
              <w:rPr>
                <w:rFonts w:cs="Times New Roman"/>
                <w:color w:val="000000"/>
                <w:sz w:val="23"/>
                <w:szCs w:val="23"/>
                <w:shd w:val="clear" w:color="auto" w:fill="FFFFFF"/>
              </w:rPr>
              <w:t xml:space="preserve"> 2000“ teritorijoms reikalingumo išvadą, jeigu projektas gali daryti įtaką „</w:t>
            </w:r>
            <w:proofErr w:type="spellStart"/>
            <w:r w:rsidRPr="000929E3">
              <w:rPr>
                <w:rFonts w:cs="Times New Roman"/>
                <w:color w:val="000000"/>
                <w:sz w:val="23"/>
                <w:szCs w:val="23"/>
                <w:shd w:val="clear" w:color="auto" w:fill="FFFFFF"/>
              </w:rPr>
              <w:t>Natura</w:t>
            </w:r>
            <w:proofErr w:type="spellEnd"/>
            <w:r w:rsidRPr="000929E3">
              <w:rPr>
                <w:rFonts w:cs="Times New Roman"/>
                <w:color w:val="000000"/>
                <w:sz w:val="23"/>
                <w:szCs w:val="23"/>
                <w:shd w:val="clear" w:color="auto" w:fill="FFFFFF"/>
              </w:rPr>
              <w:t xml:space="preserve"> 2000“ teritorijai).</w:t>
            </w:r>
          </w:p>
        </w:tc>
        <w:tc>
          <w:tcPr>
            <w:tcW w:w="3827" w:type="dxa"/>
          </w:tcPr>
          <w:p w14:paraId="3A282E5A" w14:textId="1D72F82D" w:rsidR="00873CC3" w:rsidRPr="000929E3" w:rsidRDefault="000868B3" w:rsidP="00873CC3">
            <w:pPr>
              <w:jc w:val="both"/>
              <w:rPr>
                <w:rFonts w:cs="Times New Roman"/>
                <w:color w:val="000000"/>
                <w:sz w:val="23"/>
                <w:szCs w:val="23"/>
              </w:rPr>
            </w:pPr>
            <w:r w:rsidRPr="000929E3">
              <w:rPr>
                <w:rFonts w:cs="Times New Roman"/>
                <w:color w:val="000000"/>
                <w:sz w:val="23"/>
                <w:szCs w:val="23"/>
              </w:rPr>
              <w:lastRenderedPageBreak/>
              <w:t>Sankcijos dydis priklauso nuo nustatyto pažeidimo reikšmingumo, masto, trukmės ir pasikartojimo</w:t>
            </w:r>
            <w:r w:rsidRPr="000929E3">
              <w:rPr>
                <w:rFonts w:cs="Times New Roman"/>
                <w:sz w:val="23"/>
                <w:szCs w:val="23"/>
              </w:rPr>
              <w:t>.</w:t>
            </w:r>
          </w:p>
        </w:tc>
        <w:tc>
          <w:tcPr>
            <w:tcW w:w="3119" w:type="dxa"/>
          </w:tcPr>
          <w:p w14:paraId="3287153A" w14:textId="1D4AA44A" w:rsidR="00873CC3" w:rsidRPr="000929E3" w:rsidRDefault="00873CC3" w:rsidP="00873CC3">
            <w:pPr>
              <w:jc w:val="both"/>
              <w:rPr>
                <w:rFonts w:cs="Times New Roman"/>
                <w:color w:val="000000" w:themeColor="text1"/>
                <w:sz w:val="23"/>
                <w:szCs w:val="23"/>
              </w:rPr>
            </w:pPr>
            <w:r w:rsidRPr="000929E3">
              <w:rPr>
                <w:rFonts w:cs="Times New Roman"/>
                <w:color w:val="000000" w:themeColor="text1"/>
                <w:sz w:val="23"/>
                <w:szCs w:val="23"/>
              </w:rPr>
              <w:t>Sankcijų už teisės aktų nuostatų pažeidimus įgyvendinant Lietuvos žuvininkystės sektoriaus 2014–2020 metų veiksmų programos priemones taikymo metodika (2015 m. rugpjūčio 13 d. įsakymas Nr.</w:t>
            </w:r>
            <w:r w:rsidR="00805EFC">
              <w:rPr>
                <w:rFonts w:cs="Times New Roman"/>
                <w:color w:val="000000" w:themeColor="text1"/>
                <w:sz w:val="23"/>
                <w:szCs w:val="23"/>
              </w:rPr>
              <w:t> </w:t>
            </w:r>
            <w:r w:rsidRPr="000929E3">
              <w:rPr>
                <w:rFonts w:cs="Times New Roman"/>
                <w:color w:val="000000" w:themeColor="text1"/>
                <w:sz w:val="23"/>
                <w:szCs w:val="23"/>
              </w:rPr>
              <w:t>3D-639)</w:t>
            </w:r>
          </w:p>
        </w:tc>
      </w:tr>
      <w:tr w:rsidR="00873CC3" w:rsidRPr="000929E3" w14:paraId="1243C350" w14:textId="77777777" w:rsidTr="00042FF3">
        <w:tc>
          <w:tcPr>
            <w:tcW w:w="8075" w:type="dxa"/>
          </w:tcPr>
          <w:p w14:paraId="273386B8" w14:textId="0BCA6252" w:rsidR="00873CC3" w:rsidRPr="000929E3" w:rsidRDefault="00873CC3" w:rsidP="00873CC3">
            <w:pPr>
              <w:tabs>
                <w:tab w:val="left" w:pos="601"/>
              </w:tabs>
              <w:ind w:right="-57"/>
              <w:jc w:val="both"/>
              <w:rPr>
                <w:rFonts w:cs="Times New Roman"/>
                <w:color w:val="000000" w:themeColor="text1"/>
                <w:sz w:val="23"/>
                <w:szCs w:val="23"/>
              </w:rPr>
            </w:pPr>
            <w:r w:rsidRPr="000929E3">
              <w:rPr>
                <w:rFonts w:cs="Times New Roman"/>
                <w:color w:val="000000" w:themeColor="text1"/>
                <w:sz w:val="23"/>
                <w:szCs w:val="23"/>
              </w:rPr>
              <w:t>Išlaikyti įmonės grynąjį pelningumą už pirmus kalendorinius metus po projekto įgyvendinimo metų pabaigos ir visą projekto kontrolės laikotarpį (taikoma, jei buvo skirti balai už šį kriterijų):</w:t>
            </w:r>
          </w:p>
          <w:p w14:paraId="54D25E91" w14:textId="7BB41F70" w:rsidR="00873CC3" w:rsidRPr="000929E3" w:rsidRDefault="00873CC3" w:rsidP="00873CC3">
            <w:pPr>
              <w:pStyle w:val="ListParagraph"/>
              <w:numPr>
                <w:ilvl w:val="0"/>
                <w:numId w:val="4"/>
              </w:numPr>
              <w:tabs>
                <w:tab w:val="left" w:pos="601"/>
              </w:tabs>
              <w:ind w:right="-57"/>
              <w:jc w:val="both"/>
              <w:rPr>
                <w:rFonts w:cs="Times New Roman"/>
                <w:color w:val="000000" w:themeColor="text1"/>
                <w:sz w:val="23"/>
                <w:szCs w:val="23"/>
              </w:rPr>
            </w:pPr>
            <w:r w:rsidRPr="000929E3">
              <w:rPr>
                <w:rFonts w:cs="Times New Roman"/>
                <w:color w:val="000000" w:themeColor="text1"/>
                <w:sz w:val="23"/>
                <w:szCs w:val="23"/>
              </w:rPr>
              <w:t>nuo 2,5 iki 4 proc. (imtinai);</w:t>
            </w:r>
          </w:p>
          <w:p w14:paraId="68438003" w14:textId="1D892550" w:rsidR="00C03CC8" w:rsidRPr="000929E3" w:rsidRDefault="00873CC3" w:rsidP="00C03CC8">
            <w:pPr>
              <w:pStyle w:val="ListParagraph"/>
              <w:numPr>
                <w:ilvl w:val="0"/>
                <w:numId w:val="4"/>
              </w:numPr>
              <w:tabs>
                <w:tab w:val="left" w:pos="601"/>
              </w:tabs>
              <w:ind w:right="-57"/>
              <w:jc w:val="both"/>
              <w:rPr>
                <w:rFonts w:cs="Times New Roman"/>
                <w:color w:val="000000" w:themeColor="text1"/>
                <w:sz w:val="23"/>
                <w:szCs w:val="23"/>
              </w:rPr>
            </w:pPr>
            <w:r w:rsidRPr="000929E3">
              <w:rPr>
                <w:rFonts w:cs="Times New Roman"/>
                <w:color w:val="000000" w:themeColor="text1"/>
                <w:sz w:val="23"/>
                <w:szCs w:val="23"/>
              </w:rPr>
              <w:t xml:space="preserve">daugiau kaip 4 proc. </w:t>
            </w:r>
          </w:p>
        </w:tc>
        <w:tc>
          <w:tcPr>
            <w:tcW w:w="3827" w:type="dxa"/>
          </w:tcPr>
          <w:p w14:paraId="40F31043" w14:textId="5FCD70B5" w:rsidR="000868B3" w:rsidRPr="000929E3" w:rsidRDefault="000868B3" w:rsidP="00873CC3">
            <w:pPr>
              <w:jc w:val="both"/>
              <w:rPr>
                <w:rFonts w:cs="Times New Roman"/>
                <w:color w:val="000000"/>
                <w:sz w:val="23"/>
                <w:szCs w:val="23"/>
              </w:rPr>
            </w:pPr>
            <w:r w:rsidRPr="000929E3">
              <w:rPr>
                <w:rFonts w:cs="Times New Roman"/>
                <w:color w:val="000000"/>
                <w:sz w:val="23"/>
                <w:szCs w:val="23"/>
              </w:rPr>
              <w:t>Paramos sumažinimas ir (arba) susigrąžinimas nuo paramos sumos.</w:t>
            </w:r>
          </w:p>
          <w:p w14:paraId="0092D6D3" w14:textId="6769B714" w:rsidR="00873CC3" w:rsidRPr="000929E3" w:rsidRDefault="00873CC3" w:rsidP="00873CC3">
            <w:pPr>
              <w:jc w:val="both"/>
              <w:rPr>
                <w:rFonts w:cs="Times New Roman"/>
                <w:color w:val="000000"/>
                <w:sz w:val="23"/>
                <w:szCs w:val="23"/>
              </w:rPr>
            </w:pPr>
          </w:p>
        </w:tc>
        <w:tc>
          <w:tcPr>
            <w:tcW w:w="3119" w:type="dxa"/>
          </w:tcPr>
          <w:p w14:paraId="1C480710" w14:textId="538D7D61" w:rsidR="00873CC3" w:rsidRPr="000929E3" w:rsidRDefault="00873CC3" w:rsidP="00873CC3">
            <w:pPr>
              <w:jc w:val="both"/>
              <w:rPr>
                <w:rFonts w:cs="Times New Roman"/>
                <w:color w:val="000000" w:themeColor="text1"/>
                <w:sz w:val="23"/>
                <w:szCs w:val="23"/>
              </w:rPr>
            </w:pPr>
            <w:r w:rsidRPr="000929E3">
              <w:rPr>
                <w:rFonts w:cs="Times New Roman"/>
                <w:color w:val="000000" w:themeColor="text1"/>
                <w:sz w:val="23"/>
                <w:szCs w:val="23"/>
              </w:rPr>
              <w:t>Sankcijų už teisės aktų nuostatų pažeidimus įgyvendinant Lietuvos žuvininkystės sektoriaus 2014–2020 metų veiksmų programos priemones taikymo metodika (2015 m. rugpjūčio 13 d. įsakymas Nr.</w:t>
            </w:r>
            <w:r w:rsidR="007E2A06">
              <w:rPr>
                <w:rFonts w:cs="Times New Roman"/>
                <w:color w:val="000000" w:themeColor="text1"/>
                <w:sz w:val="23"/>
                <w:szCs w:val="23"/>
              </w:rPr>
              <w:t> </w:t>
            </w:r>
            <w:r w:rsidRPr="000929E3">
              <w:rPr>
                <w:rFonts w:cs="Times New Roman"/>
                <w:color w:val="000000" w:themeColor="text1"/>
                <w:sz w:val="23"/>
                <w:szCs w:val="23"/>
              </w:rPr>
              <w:t>3D-639)</w:t>
            </w:r>
          </w:p>
        </w:tc>
      </w:tr>
      <w:tr w:rsidR="00873CC3" w:rsidRPr="000929E3" w14:paraId="7C32F488" w14:textId="77777777" w:rsidTr="00042FF3">
        <w:tc>
          <w:tcPr>
            <w:tcW w:w="8075" w:type="dxa"/>
          </w:tcPr>
          <w:p w14:paraId="63D43F67" w14:textId="5A38980D" w:rsidR="00873CC3" w:rsidRPr="000929E3" w:rsidRDefault="00873CC3" w:rsidP="00C219E8">
            <w:pPr>
              <w:tabs>
                <w:tab w:val="left" w:pos="601"/>
              </w:tabs>
              <w:ind w:right="-57"/>
              <w:jc w:val="both"/>
              <w:rPr>
                <w:rFonts w:cs="Times New Roman"/>
                <w:color w:val="000000" w:themeColor="text1"/>
                <w:sz w:val="23"/>
                <w:szCs w:val="23"/>
              </w:rPr>
            </w:pPr>
            <w:r w:rsidRPr="000929E3">
              <w:rPr>
                <w:rFonts w:cs="Times New Roman"/>
                <w:color w:val="000000" w:themeColor="text1"/>
                <w:sz w:val="23"/>
                <w:szCs w:val="23"/>
              </w:rPr>
              <w:t xml:space="preserve">Užtikrinti, kad, </w:t>
            </w:r>
            <w:r w:rsidR="00D41B40" w:rsidRPr="000929E3">
              <w:rPr>
                <w:rFonts w:cs="Times New Roman"/>
                <w:color w:val="000000"/>
                <w:sz w:val="23"/>
                <w:szCs w:val="23"/>
                <w:shd w:val="clear" w:color="auto" w:fill="FFFFFF"/>
              </w:rPr>
              <w:t>įgyvendinus projektą, bus padidintas ir kontrolės laikotarpiu išlaikytas darbo vietų skaičius, išreikštas visos darbo dienos ekvivalentu (ataskaitiniais metais buvęs darbuotojų skaičius lyginamas su pirmaisiais metais po projekto įgyvendinimo pabaigos esančiu darbuotojų skaičiumi</w:t>
            </w:r>
            <w:r w:rsidR="00C219E8" w:rsidRPr="000929E3">
              <w:rPr>
                <w:rFonts w:cs="Times New Roman"/>
                <w:color w:val="000000"/>
                <w:sz w:val="23"/>
                <w:szCs w:val="23"/>
                <w:shd w:val="clear" w:color="auto" w:fill="FFFFFF"/>
              </w:rPr>
              <w:t xml:space="preserve"> </w:t>
            </w:r>
            <w:r w:rsidR="00C219E8" w:rsidRPr="000929E3">
              <w:rPr>
                <w:rFonts w:cs="Times New Roman"/>
                <w:sz w:val="23"/>
                <w:szCs w:val="23"/>
              </w:rPr>
              <w:t>(taikoma, jei buvo skirti balai už šį kriterijų)</w:t>
            </w:r>
            <w:r w:rsidR="00D41B40" w:rsidRPr="000929E3">
              <w:rPr>
                <w:rFonts w:cs="Times New Roman"/>
                <w:color w:val="000000"/>
                <w:sz w:val="23"/>
                <w:szCs w:val="23"/>
                <w:shd w:val="clear" w:color="auto" w:fill="FFFFFF"/>
              </w:rPr>
              <w:t>).</w:t>
            </w:r>
          </w:p>
        </w:tc>
        <w:tc>
          <w:tcPr>
            <w:tcW w:w="3827" w:type="dxa"/>
          </w:tcPr>
          <w:p w14:paraId="117046FF" w14:textId="77777777" w:rsidR="00D41B40" w:rsidRPr="000929E3" w:rsidRDefault="00D41B40" w:rsidP="00D41B40">
            <w:pPr>
              <w:jc w:val="both"/>
              <w:rPr>
                <w:rFonts w:cs="Times New Roman"/>
                <w:color w:val="000000"/>
                <w:sz w:val="23"/>
                <w:szCs w:val="23"/>
              </w:rPr>
            </w:pPr>
            <w:r w:rsidRPr="000929E3">
              <w:rPr>
                <w:rFonts w:cs="Times New Roman"/>
                <w:color w:val="000000"/>
                <w:sz w:val="23"/>
                <w:szCs w:val="23"/>
              </w:rPr>
              <w:t>Paramos sumažinimas ir (arba) susigrąžinimas nuo paramos sumos.</w:t>
            </w:r>
          </w:p>
          <w:p w14:paraId="60915026" w14:textId="4D13F379" w:rsidR="00873CC3" w:rsidRPr="000929E3" w:rsidRDefault="00873CC3" w:rsidP="00873CC3">
            <w:pPr>
              <w:jc w:val="both"/>
              <w:rPr>
                <w:rFonts w:cs="Times New Roman"/>
                <w:color w:val="000000"/>
                <w:sz w:val="23"/>
                <w:szCs w:val="23"/>
              </w:rPr>
            </w:pPr>
          </w:p>
        </w:tc>
        <w:tc>
          <w:tcPr>
            <w:tcW w:w="3119" w:type="dxa"/>
          </w:tcPr>
          <w:p w14:paraId="41BC9F2A" w14:textId="760FCB8D" w:rsidR="00873CC3" w:rsidRPr="000929E3" w:rsidRDefault="00873CC3" w:rsidP="00873CC3">
            <w:pPr>
              <w:jc w:val="both"/>
              <w:rPr>
                <w:rFonts w:cs="Times New Roman"/>
                <w:color w:val="000000" w:themeColor="text1"/>
                <w:sz w:val="23"/>
                <w:szCs w:val="23"/>
              </w:rPr>
            </w:pPr>
            <w:r w:rsidRPr="000929E3">
              <w:rPr>
                <w:rFonts w:cs="Times New Roman"/>
                <w:color w:val="000000" w:themeColor="text1"/>
                <w:sz w:val="23"/>
                <w:szCs w:val="23"/>
              </w:rPr>
              <w:t>Sankcijų už teisės aktų nuostatų pažeidimus įgyvendinant Lietuvos žuvininkystės sektoriaus 2014–2020 metų veiksmų programos priemones taikymo metodika (2015 m. rugpjūčio 13 d. įsakymas Nr.</w:t>
            </w:r>
            <w:r w:rsidR="007E2A06">
              <w:rPr>
                <w:rFonts w:cs="Times New Roman"/>
                <w:color w:val="000000" w:themeColor="text1"/>
                <w:sz w:val="23"/>
                <w:szCs w:val="23"/>
              </w:rPr>
              <w:t> </w:t>
            </w:r>
            <w:r w:rsidRPr="000929E3">
              <w:rPr>
                <w:rFonts w:cs="Times New Roman"/>
                <w:color w:val="000000" w:themeColor="text1"/>
                <w:sz w:val="23"/>
                <w:szCs w:val="23"/>
              </w:rPr>
              <w:t>3D-639)</w:t>
            </w:r>
          </w:p>
        </w:tc>
      </w:tr>
      <w:tr w:rsidR="00D46A9B" w:rsidRPr="000929E3" w14:paraId="0A178791" w14:textId="77777777" w:rsidTr="00042FF3">
        <w:tc>
          <w:tcPr>
            <w:tcW w:w="8075" w:type="dxa"/>
          </w:tcPr>
          <w:p w14:paraId="3FA03169" w14:textId="0F71AAD6" w:rsidR="001B44DE" w:rsidRPr="000929E3" w:rsidRDefault="00D46A9B" w:rsidP="00D46A9B">
            <w:pPr>
              <w:tabs>
                <w:tab w:val="left" w:pos="601"/>
              </w:tabs>
              <w:ind w:right="-57"/>
              <w:jc w:val="both"/>
              <w:rPr>
                <w:rFonts w:cs="Times New Roman"/>
                <w:color w:val="000000"/>
                <w:sz w:val="23"/>
                <w:szCs w:val="23"/>
                <w:shd w:val="clear" w:color="auto" w:fill="FFFFFF"/>
              </w:rPr>
            </w:pPr>
            <w:r w:rsidRPr="000929E3">
              <w:rPr>
                <w:rFonts w:cs="Times New Roman"/>
                <w:color w:val="000000"/>
                <w:sz w:val="23"/>
                <w:szCs w:val="23"/>
                <w:shd w:val="clear" w:color="auto" w:fill="FFFFFF"/>
              </w:rPr>
              <w:t>Užtikrinti, kad paraiškos pateikimo metu ir (arba) visą kontrolės laikotarpį pareiškėjo įmonėje dirbs bent vienas neįgalusis darbuotojas (neįgalusis apibūdinamas kaip asmuo, kuriam Lietuvos Respublikos neįgaliųjų socialinės integracijos įstatymo nustatyta tvarka nustatytas neįgalumo lygis arba 55 procentų ir mažesnis darbingumo lygis, arba specialiųjų poreikių lygis) (taikoma, jei buvo skirti balai už šį kriterijų).</w:t>
            </w:r>
          </w:p>
        </w:tc>
        <w:tc>
          <w:tcPr>
            <w:tcW w:w="3827" w:type="dxa"/>
          </w:tcPr>
          <w:p w14:paraId="7F944F46" w14:textId="30C1454B" w:rsidR="00D46A9B" w:rsidRPr="000929E3" w:rsidRDefault="00AD797B" w:rsidP="00873CC3">
            <w:pPr>
              <w:jc w:val="both"/>
              <w:rPr>
                <w:rFonts w:cs="Times New Roman"/>
                <w:color w:val="000000"/>
                <w:sz w:val="23"/>
                <w:szCs w:val="23"/>
              </w:rPr>
            </w:pPr>
            <w:r w:rsidRPr="000929E3">
              <w:rPr>
                <w:rFonts w:cs="Times New Roman"/>
                <w:color w:val="000000"/>
                <w:sz w:val="23"/>
                <w:szCs w:val="23"/>
              </w:rPr>
              <w:t>Paramos sumažinimas ir (arba) susigrąžinimas nuo paramos sumos.</w:t>
            </w:r>
          </w:p>
        </w:tc>
        <w:tc>
          <w:tcPr>
            <w:tcW w:w="3119" w:type="dxa"/>
          </w:tcPr>
          <w:p w14:paraId="77B2313A" w14:textId="5700CDD7" w:rsidR="00D46A9B" w:rsidRPr="000929E3" w:rsidRDefault="00C57F7A" w:rsidP="00873CC3">
            <w:pPr>
              <w:jc w:val="both"/>
              <w:rPr>
                <w:rFonts w:cs="Times New Roman"/>
                <w:color w:val="000000" w:themeColor="text1"/>
                <w:sz w:val="23"/>
                <w:szCs w:val="23"/>
              </w:rPr>
            </w:pPr>
            <w:r w:rsidRPr="000929E3">
              <w:rPr>
                <w:rFonts w:cs="Times New Roman"/>
                <w:color w:val="000000" w:themeColor="text1"/>
                <w:sz w:val="23"/>
                <w:szCs w:val="23"/>
              </w:rPr>
              <w:t>Sankcijų už teisės aktų nuostatų pažeidimus įgyvendinant Lietuvos žuvininkystės sektoriaus 2014–2020 metų veiksmų programos priemones taikymo metodika (2015 m. rugpjūčio 13 d. įsakymas Nr.</w:t>
            </w:r>
            <w:r w:rsidR="007E2A06">
              <w:rPr>
                <w:rFonts w:cs="Times New Roman"/>
                <w:color w:val="000000" w:themeColor="text1"/>
                <w:sz w:val="23"/>
                <w:szCs w:val="23"/>
              </w:rPr>
              <w:t> </w:t>
            </w:r>
            <w:r w:rsidRPr="000929E3">
              <w:rPr>
                <w:rFonts w:cs="Times New Roman"/>
                <w:color w:val="000000" w:themeColor="text1"/>
                <w:sz w:val="23"/>
                <w:szCs w:val="23"/>
              </w:rPr>
              <w:t>3D-639)</w:t>
            </w:r>
          </w:p>
        </w:tc>
      </w:tr>
      <w:tr w:rsidR="00873CC3" w:rsidRPr="000929E3" w14:paraId="2D9E48F8" w14:textId="77777777" w:rsidTr="00042FF3">
        <w:tc>
          <w:tcPr>
            <w:tcW w:w="8075" w:type="dxa"/>
          </w:tcPr>
          <w:p w14:paraId="090C9950" w14:textId="14C131FF" w:rsidR="00895DD0" w:rsidRPr="000929E3" w:rsidRDefault="001B44DE" w:rsidP="00873CC3">
            <w:pPr>
              <w:tabs>
                <w:tab w:val="left" w:pos="601"/>
              </w:tabs>
              <w:ind w:right="-57"/>
              <w:jc w:val="both"/>
              <w:rPr>
                <w:rFonts w:cs="Times New Roman"/>
                <w:color w:val="000000"/>
                <w:sz w:val="23"/>
                <w:szCs w:val="23"/>
              </w:rPr>
            </w:pPr>
            <w:r w:rsidRPr="000929E3">
              <w:rPr>
                <w:rFonts w:cs="Times New Roman"/>
                <w:color w:val="000000"/>
                <w:sz w:val="23"/>
                <w:szCs w:val="23"/>
              </w:rPr>
              <w:t>Paramos gavėjas, teikdamas galutinį mokėjimo prašymą, kartu pateikia galutinę projekto įgyvendinimo ataskaitą, o 5 metus po galutinio paramos lėšų išmokėjimo, t. y. per 4 mėnesius kiekvieniems kalendoriniams metams pasibaigus, – užbaigto projekto metinę ataskaitą. Ataskaitų formos pateikiamos Agentūros interneto svetainėje.</w:t>
            </w:r>
          </w:p>
        </w:tc>
        <w:tc>
          <w:tcPr>
            <w:tcW w:w="3827" w:type="dxa"/>
          </w:tcPr>
          <w:p w14:paraId="0BB2AB21" w14:textId="300233CE" w:rsidR="00AD797B" w:rsidRPr="000929E3" w:rsidRDefault="002A2E7E" w:rsidP="00AD797B">
            <w:pPr>
              <w:spacing w:line="254" w:lineRule="atLeast"/>
              <w:jc w:val="both"/>
              <w:rPr>
                <w:rFonts w:cs="Times New Roman"/>
                <w:sz w:val="23"/>
                <w:szCs w:val="23"/>
              </w:rPr>
            </w:pPr>
            <w:r>
              <w:rPr>
                <w:rFonts w:cs="Times New Roman"/>
                <w:sz w:val="23"/>
                <w:szCs w:val="23"/>
              </w:rPr>
              <w:t>Paramos susigrąžinimas</w:t>
            </w:r>
            <w:r w:rsidR="00AD797B" w:rsidRPr="000929E3">
              <w:rPr>
                <w:rFonts w:cs="Times New Roman"/>
                <w:sz w:val="23"/>
                <w:szCs w:val="23"/>
              </w:rPr>
              <w:t xml:space="preserve"> 0,5 proc. nuo išmokėtos paramos sumos</w:t>
            </w:r>
            <w:r>
              <w:rPr>
                <w:rFonts w:cs="Times New Roman"/>
                <w:sz w:val="23"/>
                <w:szCs w:val="23"/>
              </w:rPr>
              <w:t>.</w:t>
            </w:r>
            <w:r w:rsidR="00AD797B" w:rsidRPr="000929E3">
              <w:rPr>
                <w:rFonts w:cs="Times New Roman"/>
                <w:sz w:val="23"/>
                <w:szCs w:val="23"/>
              </w:rPr>
              <w:t xml:space="preserve"> </w:t>
            </w:r>
          </w:p>
          <w:p w14:paraId="78A888A3" w14:textId="77777777" w:rsidR="00AD797B" w:rsidRPr="000929E3" w:rsidRDefault="00AD797B" w:rsidP="00873CC3">
            <w:pPr>
              <w:jc w:val="both"/>
              <w:rPr>
                <w:rFonts w:cs="Times New Roman"/>
                <w:color w:val="000000" w:themeColor="text1"/>
                <w:sz w:val="23"/>
                <w:szCs w:val="23"/>
              </w:rPr>
            </w:pPr>
          </w:p>
          <w:p w14:paraId="43624D55" w14:textId="25EB6CBA" w:rsidR="00873CC3" w:rsidRPr="000929E3" w:rsidRDefault="00873CC3" w:rsidP="00873CC3">
            <w:pPr>
              <w:jc w:val="both"/>
              <w:rPr>
                <w:rFonts w:cs="Times New Roman"/>
                <w:color w:val="000000" w:themeColor="text1"/>
                <w:sz w:val="23"/>
                <w:szCs w:val="23"/>
                <w:highlight w:val="green"/>
              </w:rPr>
            </w:pPr>
          </w:p>
        </w:tc>
        <w:tc>
          <w:tcPr>
            <w:tcW w:w="3119" w:type="dxa"/>
          </w:tcPr>
          <w:p w14:paraId="2D3D8EDC" w14:textId="54E5A76B" w:rsidR="00873CC3" w:rsidRPr="000929E3" w:rsidRDefault="00873CC3" w:rsidP="00873CC3">
            <w:pPr>
              <w:jc w:val="both"/>
              <w:rPr>
                <w:rFonts w:cs="Times New Roman"/>
                <w:color w:val="000000" w:themeColor="text1"/>
                <w:sz w:val="23"/>
                <w:szCs w:val="23"/>
                <w:highlight w:val="green"/>
              </w:rPr>
            </w:pPr>
            <w:r w:rsidRPr="000929E3">
              <w:rPr>
                <w:rFonts w:cs="Times New Roman"/>
                <w:color w:val="000000" w:themeColor="text1"/>
                <w:sz w:val="23"/>
                <w:szCs w:val="23"/>
              </w:rPr>
              <w:t>Sankcijų už teisės aktų nuostatų pažeidimus įgyvendinant Lietuvos žuvininkystės sektoriaus 2014–2020 metų veiksmų programos priemones taikymo metodika (2015 m. rugpjūčio 13 d. įsakymas Nr.</w:t>
            </w:r>
            <w:r w:rsidR="007E2A06">
              <w:rPr>
                <w:rFonts w:cs="Times New Roman"/>
                <w:color w:val="000000" w:themeColor="text1"/>
                <w:sz w:val="23"/>
                <w:szCs w:val="23"/>
              </w:rPr>
              <w:t> </w:t>
            </w:r>
            <w:r w:rsidRPr="000929E3">
              <w:rPr>
                <w:rFonts w:cs="Times New Roman"/>
                <w:color w:val="000000" w:themeColor="text1"/>
                <w:sz w:val="23"/>
                <w:szCs w:val="23"/>
              </w:rPr>
              <w:t>3D-639)</w:t>
            </w:r>
          </w:p>
        </w:tc>
      </w:tr>
      <w:tr w:rsidR="00873CC3" w:rsidRPr="000929E3" w14:paraId="6DFBB711" w14:textId="77777777" w:rsidTr="00042FF3">
        <w:tc>
          <w:tcPr>
            <w:tcW w:w="8075" w:type="dxa"/>
          </w:tcPr>
          <w:p w14:paraId="400CE42A" w14:textId="063AD521" w:rsidR="00895DD0" w:rsidRPr="000929E3" w:rsidRDefault="00895DD0" w:rsidP="00873CC3">
            <w:pPr>
              <w:tabs>
                <w:tab w:val="left" w:pos="601"/>
              </w:tabs>
              <w:ind w:right="-57"/>
              <w:jc w:val="both"/>
              <w:rPr>
                <w:rFonts w:cs="Times New Roman"/>
                <w:color w:val="000000"/>
                <w:sz w:val="23"/>
                <w:szCs w:val="23"/>
              </w:rPr>
            </w:pPr>
            <w:r w:rsidRPr="000929E3">
              <w:rPr>
                <w:rFonts w:cs="Times New Roman"/>
                <w:color w:val="000000"/>
                <w:sz w:val="23"/>
                <w:szCs w:val="23"/>
              </w:rPr>
              <w:lastRenderedPageBreak/>
              <w:t>Baigęs įgyvendinti projektą, paramos gavėjas pateikia Agentūrai galutinį mokėjimo prašymą, kuriame deklaruoja per laikotarpį nuo paskutinio mokėjimo prašymo patirtas ir apmokėtas tinkamas finansuoti išlaidas.</w:t>
            </w:r>
          </w:p>
        </w:tc>
        <w:tc>
          <w:tcPr>
            <w:tcW w:w="3827" w:type="dxa"/>
          </w:tcPr>
          <w:p w14:paraId="0D159F66" w14:textId="0AB67D56" w:rsidR="00486358" w:rsidRPr="000929E3" w:rsidRDefault="00873CC3" w:rsidP="00486358">
            <w:pPr>
              <w:spacing w:line="254" w:lineRule="atLeast"/>
              <w:jc w:val="both"/>
              <w:rPr>
                <w:rFonts w:eastAsia="Times New Roman" w:cs="Times New Roman"/>
                <w:color w:val="000000"/>
                <w:sz w:val="23"/>
                <w:szCs w:val="23"/>
                <w:lang w:eastAsia="lt-LT"/>
              </w:rPr>
            </w:pPr>
            <w:r w:rsidRPr="000929E3">
              <w:rPr>
                <w:rFonts w:cs="Times New Roman"/>
                <w:color w:val="000000" w:themeColor="text1"/>
                <w:sz w:val="23"/>
                <w:szCs w:val="23"/>
              </w:rPr>
              <w:t xml:space="preserve">Už pavėluotai pateiktą mokėjimo prašymą – </w:t>
            </w:r>
            <w:r w:rsidR="002A2E7E">
              <w:rPr>
                <w:rFonts w:eastAsia="Times New Roman" w:cs="Times New Roman"/>
                <w:color w:val="000000"/>
                <w:sz w:val="23"/>
                <w:szCs w:val="23"/>
                <w:lang w:eastAsia="lt-LT"/>
              </w:rPr>
              <w:t xml:space="preserve">paramos sumažinimas </w:t>
            </w:r>
            <w:r w:rsidR="00486358" w:rsidRPr="000929E3">
              <w:rPr>
                <w:rFonts w:eastAsia="Times New Roman" w:cs="Times New Roman"/>
                <w:color w:val="000000"/>
                <w:sz w:val="23"/>
                <w:szCs w:val="23"/>
                <w:lang w:eastAsia="lt-LT"/>
              </w:rPr>
              <w:t>0,5 proc. nuo mokėtinos sumos už kiekvieną pavėluotą darbo dieną</w:t>
            </w:r>
            <w:r w:rsidR="002A2E7E">
              <w:rPr>
                <w:rFonts w:eastAsia="Times New Roman" w:cs="Times New Roman"/>
                <w:color w:val="000000"/>
                <w:sz w:val="23"/>
                <w:szCs w:val="23"/>
                <w:lang w:eastAsia="lt-LT"/>
              </w:rPr>
              <w:t>.</w:t>
            </w:r>
          </w:p>
          <w:p w14:paraId="4999FE31" w14:textId="28CA9B09" w:rsidR="00873CC3" w:rsidRPr="000929E3" w:rsidRDefault="00873CC3" w:rsidP="002A2E7E">
            <w:pPr>
              <w:jc w:val="both"/>
              <w:rPr>
                <w:rFonts w:cs="Times New Roman"/>
                <w:sz w:val="23"/>
                <w:szCs w:val="23"/>
              </w:rPr>
            </w:pPr>
            <w:r w:rsidRPr="000929E3">
              <w:rPr>
                <w:rFonts w:cs="Times New Roman"/>
                <w:color w:val="000000" w:themeColor="text1"/>
                <w:sz w:val="23"/>
                <w:szCs w:val="23"/>
              </w:rPr>
              <w:t xml:space="preserve">Už nepateiktą mokėjimo prašymą – </w:t>
            </w:r>
            <w:r w:rsidR="002A2E7E">
              <w:rPr>
                <w:rFonts w:cs="Times New Roman"/>
                <w:sz w:val="23"/>
                <w:szCs w:val="23"/>
              </w:rPr>
              <w:t>paramos sumažinimas</w:t>
            </w:r>
            <w:r w:rsidR="007A6ABE" w:rsidRPr="000929E3">
              <w:rPr>
                <w:rFonts w:cs="Times New Roman"/>
                <w:sz w:val="23"/>
                <w:szCs w:val="23"/>
              </w:rPr>
              <w:t xml:space="preserve"> 100 proc. mokėjimo prašy</w:t>
            </w:r>
            <w:r w:rsidR="002A2E7E">
              <w:rPr>
                <w:rFonts w:cs="Times New Roman"/>
                <w:sz w:val="23"/>
                <w:szCs w:val="23"/>
              </w:rPr>
              <w:t>mo sumos arba paramos sumažinimas ir (arba) paramos susigrąžinimas</w:t>
            </w:r>
            <w:r w:rsidR="007A6ABE" w:rsidRPr="000929E3">
              <w:rPr>
                <w:rFonts w:cs="Times New Roman"/>
                <w:sz w:val="23"/>
                <w:szCs w:val="23"/>
              </w:rPr>
              <w:t xml:space="preserve"> 100 proc. nuo paramos sumos</w:t>
            </w:r>
            <w:r w:rsidR="002A2E7E">
              <w:rPr>
                <w:rFonts w:cs="Times New Roman"/>
                <w:sz w:val="23"/>
                <w:szCs w:val="23"/>
              </w:rPr>
              <w:t>.</w:t>
            </w:r>
          </w:p>
        </w:tc>
        <w:tc>
          <w:tcPr>
            <w:tcW w:w="3119" w:type="dxa"/>
          </w:tcPr>
          <w:p w14:paraId="33B97CF6" w14:textId="15F30F61" w:rsidR="00873CC3" w:rsidRPr="000929E3" w:rsidRDefault="00873CC3" w:rsidP="00873CC3">
            <w:pPr>
              <w:jc w:val="both"/>
              <w:rPr>
                <w:rFonts w:cs="Times New Roman"/>
                <w:color w:val="000000" w:themeColor="text1"/>
                <w:sz w:val="23"/>
                <w:szCs w:val="23"/>
              </w:rPr>
            </w:pPr>
            <w:r w:rsidRPr="000929E3">
              <w:rPr>
                <w:rFonts w:cs="Times New Roman"/>
                <w:color w:val="000000" w:themeColor="text1"/>
                <w:sz w:val="23"/>
                <w:szCs w:val="23"/>
              </w:rPr>
              <w:t>Sankcijų už teisės aktų nuostatų pažeidimus įgyvendinant Lietuvos žuvininkystės sektoriaus 2014–2020 metų veiksmų programos priemones taikymo metodika (2015 m. rugpjūčio 13 d. įsakymas Nr.</w:t>
            </w:r>
            <w:r w:rsidR="007E2A06">
              <w:rPr>
                <w:rFonts w:cs="Times New Roman"/>
                <w:color w:val="000000" w:themeColor="text1"/>
                <w:sz w:val="23"/>
                <w:szCs w:val="23"/>
              </w:rPr>
              <w:t> </w:t>
            </w:r>
            <w:r w:rsidRPr="000929E3">
              <w:rPr>
                <w:rFonts w:cs="Times New Roman"/>
                <w:color w:val="000000" w:themeColor="text1"/>
                <w:sz w:val="23"/>
                <w:szCs w:val="23"/>
              </w:rPr>
              <w:t>3D-639)</w:t>
            </w:r>
          </w:p>
        </w:tc>
      </w:tr>
      <w:tr w:rsidR="00873CC3" w:rsidRPr="000929E3" w14:paraId="2DC26067" w14:textId="77777777" w:rsidTr="00042FF3">
        <w:tc>
          <w:tcPr>
            <w:tcW w:w="8075" w:type="dxa"/>
          </w:tcPr>
          <w:p w14:paraId="787A3068" w14:textId="7BE727F6" w:rsidR="00873CC3" w:rsidRPr="000929E3" w:rsidRDefault="00873CC3" w:rsidP="00873CC3">
            <w:pPr>
              <w:tabs>
                <w:tab w:val="left" w:pos="601"/>
              </w:tabs>
              <w:ind w:right="-57"/>
              <w:jc w:val="both"/>
              <w:rPr>
                <w:rFonts w:cs="Times New Roman"/>
                <w:color w:val="000000" w:themeColor="text1"/>
                <w:sz w:val="23"/>
                <w:szCs w:val="23"/>
              </w:rPr>
            </w:pPr>
            <w:r w:rsidRPr="000929E3">
              <w:rPr>
                <w:rFonts w:cs="Times New Roman"/>
                <w:color w:val="000000" w:themeColor="text1"/>
                <w:sz w:val="23"/>
                <w:szCs w:val="23"/>
              </w:rPr>
              <w:t>Įvykdyti paramos sutartyje numatytus papildomus įsipareigojimus (taikoma, jei papildomi įsipareigojimai buvo įtraukti į sutartį).</w:t>
            </w:r>
          </w:p>
        </w:tc>
        <w:tc>
          <w:tcPr>
            <w:tcW w:w="3827" w:type="dxa"/>
          </w:tcPr>
          <w:p w14:paraId="02A00C35" w14:textId="2071B0CF" w:rsidR="00873CC3" w:rsidRPr="000929E3" w:rsidRDefault="00C67FAB" w:rsidP="00873CC3">
            <w:pPr>
              <w:jc w:val="both"/>
              <w:rPr>
                <w:rFonts w:cs="Times New Roman"/>
                <w:color w:val="000000" w:themeColor="text1"/>
                <w:sz w:val="23"/>
                <w:szCs w:val="23"/>
              </w:rPr>
            </w:pPr>
            <w:r w:rsidRPr="000929E3">
              <w:rPr>
                <w:rFonts w:cs="Times New Roman"/>
                <w:color w:val="000000"/>
                <w:sz w:val="23"/>
                <w:szCs w:val="23"/>
              </w:rPr>
              <w:t>Sankcijos dydis priklauso nuo nustatyto pažeidimo reikšmingumo, masto, trukmės ir pasikartojimo</w:t>
            </w:r>
            <w:r w:rsidRPr="000929E3">
              <w:rPr>
                <w:rFonts w:cs="Times New Roman"/>
                <w:sz w:val="23"/>
                <w:szCs w:val="23"/>
              </w:rPr>
              <w:t>.</w:t>
            </w:r>
          </w:p>
        </w:tc>
        <w:tc>
          <w:tcPr>
            <w:tcW w:w="3119" w:type="dxa"/>
          </w:tcPr>
          <w:p w14:paraId="5100FBA2" w14:textId="28A1CC7D" w:rsidR="00873CC3" w:rsidRPr="000929E3" w:rsidRDefault="00873CC3" w:rsidP="00873CC3">
            <w:pPr>
              <w:jc w:val="both"/>
              <w:rPr>
                <w:rFonts w:cs="Times New Roman"/>
                <w:color w:val="000000" w:themeColor="text1"/>
                <w:sz w:val="23"/>
                <w:szCs w:val="23"/>
              </w:rPr>
            </w:pPr>
            <w:r w:rsidRPr="000929E3">
              <w:rPr>
                <w:rFonts w:cs="Times New Roman"/>
                <w:color w:val="000000" w:themeColor="text1"/>
                <w:sz w:val="23"/>
                <w:szCs w:val="23"/>
              </w:rPr>
              <w:t>Sankcijų už teisės aktų nuostatų pažeidimus įgyvendinant Lietuvos žuvininkystės sektoriaus 2014–2020 metų veiksmų programos priemones taikymo metodika (2015 m. rugpjūčio 13 d. įsakymas Nr.</w:t>
            </w:r>
            <w:r w:rsidR="007E2A06">
              <w:rPr>
                <w:rFonts w:cs="Times New Roman"/>
                <w:color w:val="000000" w:themeColor="text1"/>
                <w:sz w:val="23"/>
                <w:szCs w:val="23"/>
              </w:rPr>
              <w:t> </w:t>
            </w:r>
            <w:r w:rsidRPr="000929E3">
              <w:rPr>
                <w:rFonts w:cs="Times New Roman"/>
                <w:color w:val="000000" w:themeColor="text1"/>
                <w:sz w:val="23"/>
                <w:szCs w:val="23"/>
              </w:rPr>
              <w:t>3D-639)</w:t>
            </w:r>
          </w:p>
        </w:tc>
      </w:tr>
    </w:tbl>
    <w:p w14:paraId="4E253FC3" w14:textId="77777777" w:rsidR="0091524D" w:rsidRPr="000929E3" w:rsidRDefault="0091524D" w:rsidP="00753B6A">
      <w:pPr>
        <w:spacing w:after="0" w:line="240" w:lineRule="auto"/>
        <w:rPr>
          <w:rFonts w:cs="Times New Roman"/>
          <w:color w:val="000000" w:themeColor="text1"/>
          <w:sz w:val="23"/>
          <w:szCs w:val="23"/>
        </w:rPr>
      </w:pPr>
    </w:p>
    <w:p w14:paraId="060BEC9E" w14:textId="0C51749D" w:rsidR="0091524D" w:rsidRPr="000929E3" w:rsidRDefault="00903D0A" w:rsidP="00DD0FCF">
      <w:pPr>
        <w:tabs>
          <w:tab w:val="left" w:pos="1134"/>
        </w:tabs>
        <w:ind w:firstLine="840"/>
        <w:jc w:val="both"/>
        <w:rPr>
          <w:rFonts w:cs="Times New Roman"/>
          <w:b/>
          <w:i/>
          <w:sz w:val="23"/>
          <w:szCs w:val="23"/>
        </w:rPr>
      </w:pPr>
      <w:r w:rsidRPr="000929E3">
        <w:rPr>
          <w:rFonts w:cs="Times New Roman"/>
          <w:b/>
          <w:i/>
          <w:sz w:val="23"/>
          <w:szCs w:val="23"/>
        </w:rPr>
        <w:t xml:space="preserve">Atkreipiame Jūsų dėmesį, kad aukščiau yra išvardyti patys svarbiausi, bet ne visi Jums keliami reikalavimai ir įsipareigojimai, nurodyti </w:t>
      </w:r>
      <w:r w:rsidR="005E27D5" w:rsidRPr="000929E3">
        <w:rPr>
          <w:rFonts w:cs="Times New Roman"/>
          <w:b/>
          <w:i/>
          <w:sz w:val="23"/>
          <w:szCs w:val="23"/>
        </w:rPr>
        <w:t>Lietuvos Respublik</w:t>
      </w:r>
      <w:r w:rsidR="00D83990" w:rsidRPr="000929E3">
        <w:rPr>
          <w:rFonts w:cs="Times New Roman"/>
          <w:b/>
          <w:i/>
          <w:sz w:val="23"/>
          <w:szCs w:val="23"/>
        </w:rPr>
        <w:t>os žemės ūkio ministro 2017</w:t>
      </w:r>
      <w:r w:rsidR="004161A4" w:rsidRPr="000929E3">
        <w:rPr>
          <w:rFonts w:cs="Times New Roman"/>
          <w:b/>
          <w:i/>
          <w:sz w:val="23"/>
          <w:szCs w:val="23"/>
        </w:rPr>
        <w:t> </w:t>
      </w:r>
      <w:r w:rsidR="00660435" w:rsidRPr="000929E3">
        <w:rPr>
          <w:rFonts w:cs="Times New Roman"/>
          <w:b/>
          <w:i/>
          <w:sz w:val="23"/>
          <w:szCs w:val="23"/>
        </w:rPr>
        <w:t>m. birželio 29</w:t>
      </w:r>
      <w:r w:rsidR="00D83990" w:rsidRPr="000929E3">
        <w:rPr>
          <w:rFonts w:cs="Times New Roman"/>
          <w:b/>
          <w:i/>
          <w:sz w:val="23"/>
          <w:szCs w:val="23"/>
        </w:rPr>
        <w:t xml:space="preserve"> d. įsakym</w:t>
      </w:r>
      <w:r w:rsidR="00695E28" w:rsidRPr="000929E3">
        <w:rPr>
          <w:rFonts w:cs="Times New Roman"/>
          <w:b/>
          <w:i/>
          <w:sz w:val="23"/>
          <w:szCs w:val="23"/>
        </w:rPr>
        <w:t>e</w:t>
      </w:r>
      <w:r w:rsidR="00660435" w:rsidRPr="000929E3">
        <w:rPr>
          <w:rFonts w:cs="Times New Roman"/>
          <w:b/>
          <w:i/>
          <w:sz w:val="23"/>
          <w:szCs w:val="23"/>
        </w:rPr>
        <w:t xml:space="preserve"> Nr. 3D-439</w:t>
      </w:r>
      <w:r w:rsidR="005E27D5" w:rsidRPr="000929E3">
        <w:rPr>
          <w:rFonts w:cs="Times New Roman"/>
          <w:b/>
          <w:i/>
          <w:sz w:val="23"/>
          <w:szCs w:val="23"/>
        </w:rPr>
        <w:t xml:space="preserve"> „</w:t>
      </w:r>
      <w:r w:rsidR="00F53F19" w:rsidRPr="000929E3">
        <w:rPr>
          <w:rFonts w:cs="Times New Roman"/>
          <w:b/>
          <w:i/>
          <w:sz w:val="23"/>
          <w:szCs w:val="23"/>
        </w:rPr>
        <w:t xml:space="preserve">Dėl </w:t>
      </w:r>
      <w:r w:rsidR="005E27D5" w:rsidRPr="000929E3">
        <w:rPr>
          <w:rFonts w:cs="Times New Roman"/>
          <w:b/>
          <w:i/>
          <w:sz w:val="23"/>
          <w:szCs w:val="23"/>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w:t>
      </w:r>
      <w:r w:rsidR="00660435" w:rsidRPr="000929E3">
        <w:rPr>
          <w:rFonts w:cs="Times New Roman"/>
          <w:b/>
          <w:i/>
          <w:sz w:val="23"/>
          <w:szCs w:val="23"/>
        </w:rPr>
        <w:t>supaprastintųjų taisyklių patvirtinimo“</w:t>
      </w:r>
      <w:r w:rsidRPr="000929E3">
        <w:rPr>
          <w:rFonts w:cs="Times New Roman"/>
          <w:b/>
          <w:i/>
          <w:sz w:val="23"/>
          <w:szCs w:val="23"/>
        </w:rPr>
        <w:t>.</w:t>
      </w:r>
    </w:p>
    <w:p w14:paraId="28269A19" w14:textId="4FAEF519" w:rsidR="00695E28" w:rsidRPr="000929E3" w:rsidRDefault="00695E28" w:rsidP="005D05B8">
      <w:pPr>
        <w:tabs>
          <w:tab w:val="left" w:pos="1134"/>
        </w:tabs>
        <w:jc w:val="center"/>
        <w:rPr>
          <w:rFonts w:cs="Times New Roman"/>
          <w:color w:val="000000" w:themeColor="text1"/>
          <w:sz w:val="23"/>
          <w:szCs w:val="23"/>
        </w:rPr>
      </w:pPr>
      <w:r w:rsidRPr="000929E3">
        <w:rPr>
          <w:rFonts w:cs="Times New Roman"/>
          <w:b/>
          <w:i/>
          <w:sz w:val="23"/>
          <w:szCs w:val="23"/>
        </w:rPr>
        <w:t>_________________________</w:t>
      </w:r>
    </w:p>
    <w:sectPr w:rsidR="00695E28" w:rsidRPr="000929E3" w:rsidSect="00042FF3">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FD396" w14:textId="77777777" w:rsidR="0034736B" w:rsidRDefault="0034736B" w:rsidP="0091524D">
      <w:pPr>
        <w:spacing w:after="0" w:line="240" w:lineRule="auto"/>
      </w:pPr>
      <w:r>
        <w:separator/>
      </w:r>
    </w:p>
  </w:endnote>
  <w:endnote w:type="continuationSeparator" w:id="0">
    <w:p w14:paraId="7E3CEB20" w14:textId="77777777" w:rsidR="0034736B" w:rsidRDefault="0034736B"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057A2" w14:textId="77777777" w:rsidR="0034736B" w:rsidRDefault="0034736B" w:rsidP="0091524D">
      <w:pPr>
        <w:spacing w:after="0" w:line="240" w:lineRule="auto"/>
      </w:pPr>
      <w:r>
        <w:separator/>
      </w:r>
    </w:p>
  </w:footnote>
  <w:footnote w:type="continuationSeparator" w:id="0">
    <w:p w14:paraId="24A5E688" w14:textId="77777777" w:rsidR="0034736B" w:rsidRDefault="0034736B"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7433FDEB" w:rsidR="00042FF3" w:rsidRDefault="00042FF3">
        <w:pPr>
          <w:pStyle w:val="Header"/>
          <w:jc w:val="center"/>
        </w:pPr>
        <w:r>
          <w:fldChar w:fldCharType="begin"/>
        </w:r>
        <w:r>
          <w:instrText xml:space="preserve"> PAGE   \* MERGEFORMAT </w:instrText>
        </w:r>
        <w:r>
          <w:fldChar w:fldCharType="separate"/>
        </w:r>
        <w:r w:rsidR="005955B1">
          <w:rPr>
            <w:noProof/>
          </w:rPr>
          <w:t>2</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10FF3"/>
    <w:rsid w:val="00011D3C"/>
    <w:rsid w:val="00015D91"/>
    <w:rsid w:val="000312EB"/>
    <w:rsid w:val="00042D54"/>
    <w:rsid w:val="00042FF3"/>
    <w:rsid w:val="00046CEA"/>
    <w:rsid w:val="000617F2"/>
    <w:rsid w:val="00067B64"/>
    <w:rsid w:val="0008609F"/>
    <w:rsid w:val="000868B3"/>
    <w:rsid w:val="000929E3"/>
    <w:rsid w:val="00097678"/>
    <w:rsid w:val="000C5D13"/>
    <w:rsid w:val="000D1EEE"/>
    <w:rsid w:val="001019C0"/>
    <w:rsid w:val="00111787"/>
    <w:rsid w:val="00124624"/>
    <w:rsid w:val="0013058E"/>
    <w:rsid w:val="00131AEA"/>
    <w:rsid w:val="00132B59"/>
    <w:rsid w:val="00135B1F"/>
    <w:rsid w:val="00141639"/>
    <w:rsid w:val="001633C1"/>
    <w:rsid w:val="00164B2F"/>
    <w:rsid w:val="00190D66"/>
    <w:rsid w:val="001A0AF5"/>
    <w:rsid w:val="001A4776"/>
    <w:rsid w:val="001B44DE"/>
    <w:rsid w:val="001E544C"/>
    <w:rsid w:val="001F3731"/>
    <w:rsid w:val="001F5B2C"/>
    <w:rsid w:val="001F6C08"/>
    <w:rsid w:val="002049D8"/>
    <w:rsid w:val="002202B4"/>
    <w:rsid w:val="00234CCD"/>
    <w:rsid w:val="00252E21"/>
    <w:rsid w:val="00261DC5"/>
    <w:rsid w:val="00265270"/>
    <w:rsid w:val="002669ED"/>
    <w:rsid w:val="00291C6F"/>
    <w:rsid w:val="002A2E7E"/>
    <w:rsid w:val="002A3E25"/>
    <w:rsid w:val="002B1B2B"/>
    <w:rsid w:val="002E40D4"/>
    <w:rsid w:val="002E7DC5"/>
    <w:rsid w:val="002F18E0"/>
    <w:rsid w:val="00301165"/>
    <w:rsid w:val="0033705A"/>
    <w:rsid w:val="00337AE5"/>
    <w:rsid w:val="0034736B"/>
    <w:rsid w:val="00354BBB"/>
    <w:rsid w:val="003556C3"/>
    <w:rsid w:val="003574F6"/>
    <w:rsid w:val="00357AAA"/>
    <w:rsid w:val="00362C6B"/>
    <w:rsid w:val="003709EA"/>
    <w:rsid w:val="00372B94"/>
    <w:rsid w:val="003B2A32"/>
    <w:rsid w:val="003B5FF7"/>
    <w:rsid w:val="003C24AA"/>
    <w:rsid w:val="003C76B2"/>
    <w:rsid w:val="003E10AB"/>
    <w:rsid w:val="003F2327"/>
    <w:rsid w:val="004104E4"/>
    <w:rsid w:val="004161A4"/>
    <w:rsid w:val="004571E1"/>
    <w:rsid w:val="00471437"/>
    <w:rsid w:val="00472F3B"/>
    <w:rsid w:val="00473E71"/>
    <w:rsid w:val="00486358"/>
    <w:rsid w:val="0048720A"/>
    <w:rsid w:val="00494F66"/>
    <w:rsid w:val="004A3089"/>
    <w:rsid w:val="005162B1"/>
    <w:rsid w:val="00565FEC"/>
    <w:rsid w:val="00566CB9"/>
    <w:rsid w:val="00570DBD"/>
    <w:rsid w:val="0057126D"/>
    <w:rsid w:val="005803A1"/>
    <w:rsid w:val="00580939"/>
    <w:rsid w:val="005955B1"/>
    <w:rsid w:val="005A3E0E"/>
    <w:rsid w:val="005C3D9B"/>
    <w:rsid w:val="005D0181"/>
    <w:rsid w:val="005D05B8"/>
    <w:rsid w:val="005D28F2"/>
    <w:rsid w:val="005E27D5"/>
    <w:rsid w:val="005E4014"/>
    <w:rsid w:val="005F1572"/>
    <w:rsid w:val="00603F5E"/>
    <w:rsid w:val="00607949"/>
    <w:rsid w:val="00643AB9"/>
    <w:rsid w:val="00644CB7"/>
    <w:rsid w:val="00660435"/>
    <w:rsid w:val="00675B85"/>
    <w:rsid w:val="00676D7F"/>
    <w:rsid w:val="00695E28"/>
    <w:rsid w:val="006A09C9"/>
    <w:rsid w:val="006B2397"/>
    <w:rsid w:val="006E150E"/>
    <w:rsid w:val="006E78F3"/>
    <w:rsid w:val="006E7CE4"/>
    <w:rsid w:val="006F02C9"/>
    <w:rsid w:val="006F4C0F"/>
    <w:rsid w:val="007070A7"/>
    <w:rsid w:val="00727A8D"/>
    <w:rsid w:val="0074155F"/>
    <w:rsid w:val="0074707A"/>
    <w:rsid w:val="00753B6A"/>
    <w:rsid w:val="00754B79"/>
    <w:rsid w:val="0076052A"/>
    <w:rsid w:val="00763E5A"/>
    <w:rsid w:val="007676AE"/>
    <w:rsid w:val="00780688"/>
    <w:rsid w:val="00783DA8"/>
    <w:rsid w:val="00794606"/>
    <w:rsid w:val="00796F48"/>
    <w:rsid w:val="007A6ABE"/>
    <w:rsid w:val="007D2E78"/>
    <w:rsid w:val="007E2A06"/>
    <w:rsid w:val="007E4F8C"/>
    <w:rsid w:val="007E7C73"/>
    <w:rsid w:val="007F6604"/>
    <w:rsid w:val="00805EFC"/>
    <w:rsid w:val="00813F29"/>
    <w:rsid w:val="008224AF"/>
    <w:rsid w:val="00832212"/>
    <w:rsid w:val="00841F74"/>
    <w:rsid w:val="0084277D"/>
    <w:rsid w:val="00857DB8"/>
    <w:rsid w:val="00861530"/>
    <w:rsid w:val="00873CC3"/>
    <w:rsid w:val="008774AD"/>
    <w:rsid w:val="00880FD3"/>
    <w:rsid w:val="00895DD0"/>
    <w:rsid w:val="008B46C5"/>
    <w:rsid w:val="008B5A88"/>
    <w:rsid w:val="008B66B2"/>
    <w:rsid w:val="008E0274"/>
    <w:rsid w:val="008F2DD1"/>
    <w:rsid w:val="008F3F9D"/>
    <w:rsid w:val="00903D0A"/>
    <w:rsid w:val="009049AD"/>
    <w:rsid w:val="0091524D"/>
    <w:rsid w:val="00966345"/>
    <w:rsid w:val="0099480E"/>
    <w:rsid w:val="00A0505C"/>
    <w:rsid w:val="00A16262"/>
    <w:rsid w:val="00A16BC3"/>
    <w:rsid w:val="00A22955"/>
    <w:rsid w:val="00A72B33"/>
    <w:rsid w:val="00A7519D"/>
    <w:rsid w:val="00A75AC2"/>
    <w:rsid w:val="00A77118"/>
    <w:rsid w:val="00A7777B"/>
    <w:rsid w:val="00A87494"/>
    <w:rsid w:val="00AD0823"/>
    <w:rsid w:val="00AD797B"/>
    <w:rsid w:val="00AE7AB6"/>
    <w:rsid w:val="00AF2064"/>
    <w:rsid w:val="00B07D6A"/>
    <w:rsid w:val="00B105C1"/>
    <w:rsid w:val="00B406B4"/>
    <w:rsid w:val="00B85C22"/>
    <w:rsid w:val="00B93834"/>
    <w:rsid w:val="00B968DD"/>
    <w:rsid w:val="00BA0044"/>
    <w:rsid w:val="00BB0D29"/>
    <w:rsid w:val="00BB1529"/>
    <w:rsid w:val="00BC5756"/>
    <w:rsid w:val="00BD0CA3"/>
    <w:rsid w:val="00BE6EC5"/>
    <w:rsid w:val="00C03CC8"/>
    <w:rsid w:val="00C219E8"/>
    <w:rsid w:val="00C40E44"/>
    <w:rsid w:val="00C43604"/>
    <w:rsid w:val="00C550EC"/>
    <w:rsid w:val="00C57F7A"/>
    <w:rsid w:val="00C62186"/>
    <w:rsid w:val="00C63861"/>
    <w:rsid w:val="00C657D7"/>
    <w:rsid w:val="00C67FAB"/>
    <w:rsid w:val="00C76C2B"/>
    <w:rsid w:val="00CA227C"/>
    <w:rsid w:val="00CC7496"/>
    <w:rsid w:val="00CD4097"/>
    <w:rsid w:val="00D07BF3"/>
    <w:rsid w:val="00D1058F"/>
    <w:rsid w:val="00D31779"/>
    <w:rsid w:val="00D41B40"/>
    <w:rsid w:val="00D46A9B"/>
    <w:rsid w:val="00D60836"/>
    <w:rsid w:val="00D64FBA"/>
    <w:rsid w:val="00D76860"/>
    <w:rsid w:val="00D771D4"/>
    <w:rsid w:val="00D83990"/>
    <w:rsid w:val="00D94CB8"/>
    <w:rsid w:val="00DC564A"/>
    <w:rsid w:val="00DC6EAF"/>
    <w:rsid w:val="00DD0FCF"/>
    <w:rsid w:val="00DE3C76"/>
    <w:rsid w:val="00DF3C3C"/>
    <w:rsid w:val="00DF6839"/>
    <w:rsid w:val="00E15C3B"/>
    <w:rsid w:val="00E43470"/>
    <w:rsid w:val="00E463A1"/>
    <w:rsid w:val="00E52D15"/>
    <w:rsid w:val="00E54633"/>
    <w:rsid w:val="00E67407"/>
    <w:rsid w:val="00EB29F9"/>
    <w:rsid w:val="00EB4746"/>
    <w:rsid w:val="00EB4C62"/>
    <w:rsid w:val="00EB4F53"/>
    <w:rsid w:val="00EB6960"/>
    <w:rsid w:val="00ED5754"/>
    <w:rsid w:val="00EE1B01"/>
    <w:rsid w:val="00EE3BE0"/>
    <w:rsid w:val="00EF412A"/>
    <w:rsid w:val="00EF43A0"/>
    <w:rsid w:val="00F029EC"/>
    <w:rsid w:val="00F058FB"/>
    <w:rsid w:val="00F21113"/>
    <w:rsid w:val="00F26006"/>
    <w:rsid w:val="00F53F19"/>
    <w:rsid w:val="00F64DEF"/>
    <w:rsid w:val="00F80A77"/>
    <w:rsid w:val="00F824BA"/>
    <w:rsid w:val="00FB4C93"/>
    <w:rsid w:val="00FC487A"/>
    <w:rsid w:val="00FC67E2"/>
    <w:rsid w:val="00FD7D93"/>
    <w:rsid w:val="00FF4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2790">
      <w:bodyDiv w:val="1"/>
      <w:marLeft w:val="0"/>
      <w:marRight w:val="0"/>
      <w:marTop w:val="0"/>
      <w:marBottom w:val="0"/>
      <w:divBdr>
        <w:top w:val="none" w:sz="0" w:space="0" w:color="auto"/>
        <w:left w:val="none" w:sz="0" w:space="0" w:color="auto"/>
        <w:bottom w:val="none" w:sz="0" w:space="0" w:color="auto"/>
        <w:right w:val="none" w:sz="0" w:space="0" w:color="auto"/>
      </w:divBdr>
      <w:divsChild>
        <w:div w:id="620844361">
          <w:marLeft w:val="0"/>
          <w:marRight w:val="0"/>
          <w:marTop w:val="0"/>
          <w:marBottom w:val="0"/>
          <w:divBdr>
            <w:top w:val="none" w:sz="0" w:space="0" w:color="auto"/>
            <w:left w:val="none" w:sz="0" w:space="0" w:color="auto"/>
            <w:bottom w:val="none" w:sz="0" w:space="0" w:color="auto"/>
            <w:right w:val="none" w:sz="0" w:space="0" w:color="auto"/>
          </w:divBdr>
        </w:div>
      </w:divsChild>
    </w:div>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17141196">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440276">
      <w:bodyDiv w:val="1"/>
      <w:marLeft w:val="0"/>
      <w:marRight w:val="0"/>
      <w:marTop w:val="0"/>
      <w:marBottom w:val="0"/>
      <w:divBdr>
        <w:top w:val="none" w:sz="0" w:space="0" w:color="auto"/>
        <w:left w:val="none" w:sz="0" w:space="0" w:color="auto"/>
        <w:bottom w:val="none" w:sz="0" w:space="0" w:color="auto"/>
        <w:right w:val="none" w:sz="0" w:space="0" w:color="auto"/>
      </w:divBdr>
    </w:div>
    <w:div w:id="1710185946">
      <w:bodyDiv w:val="1"/>
      <w:marLeft w:val="0"/>
      <w:marRight w:val="0"/>
      <w:marTop w:val="0"/>
      <w:marBottom w:val="0"/>
      <w:divBdr>
        <w:top w:val="none" w:sz="0" w:space="0" w:color="auto"/>
        <w:left w:val="none" w:sz="0" w:space="0" w:color="auto"/>
        <w:bottom w:val="none" w:sz="0" w:space="0" w:color="auto"/>
        <w:right w:val="none" w:sz="0" w:space="0" w:color="auto"/>
      </w:divBdr>
    </w:div>
    <w:div w:id="1893031962">
      <w:bodyDiv w:val="1"/>
      <w:marLeft w:val="0"/>
      <w:marRight w:val="0"/>
      <w:marTop w:val="0"/>
      <w:marBottom w:val="0"/>
      <w:divBdr>
        <w:top w:val="none" w:sz="0" w:space="0" w:color="auto"/>
        <w:left w:val="none" w:sz="0" w:space="0" w:color="auto"/>
        <w:bottom w:val="none" w:sz="0" w:space="0" w:color="auto"/>
        <w:right w:val="none" w:sz="0" w:space="0" w:color="auto"/>
      </w:divBdr>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3.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4.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11184</Words>
  <Characters>6375</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Rasa Perednienė</cp:lastModifiedBy>
  <cp:revision>3</cp:revision>
  <dcterms:created xsi:type="dcterms:W3CDTF">2020-04-15T15:55:00Z</dcterms:created>
  <dcterms:modified xsi:type="dcterms:W3CDTF">2020-04-15T16:19:00Z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