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A695C" w14:textId="77777777" w:rsidR="00D12E72" w:rsidRPr="00330A8C" w:rsidRDefault="00D12E72" w:rsidP="00D12E72">
      <w:pPr>
        <w:spacing w:after="0" w:line="240" w:lineRule="auto"/>
        <w:jc w:val="center"/>
        <w:rPr>
          <w:rFonts w:cs="Times New Roman"/>
          <w:b/>
          <w:caps/>
          <w:color w:val="000000" w:themeColor="text1"/>
          <w:szCs w:val="24"/>
        </w:rPr>
      </w:pPr>
      <w:r w:rsidRPr="00330A8C">
        <w:rPr>
          <w:rFonts w:cs="Times New Roman"/>
          <w:b/>
          <w:caps/>
          <w:color w:val="000000" w:themeColor="text1"/>
          <w:szCs w:val="24"/>
        </w:rPr>
        <w:t>ATMINTINĖ</w:t>
      </w:r>
    </w:p>
    <w:p w14:paraId="4B38BE5F" w14:textId="41F37BEC" w:rsidR="00D12E72" w:rsidRPr="00301FF5" w:rsidRDefault="00D12E72" w:rsidP="00301FF5">
      <w:pPr>
        <w:pStyle w:val="Default"/>
        <w:jc w:val="center"/>
      </w:pPr>
      <w:r w:rsidRPr="00940103">
        <w:rPr>
          <w:b/>
          <w:caps/>
          <w:color w:val="000000" w:themeColor="text1"/>
        </w:rPr>
        <w:t>pareiškėjams, teikusiems paraiškas</w:t>
      </w:r>
      <w:r w:rsidR="00431589" w:rsidRPr="00940103">
        <w:rPr>
          <w:b/>
          <w:caps/>
          <w:color w:val="000000" w:themeColor="text1"/>
        </w:rPr>
        <w:t xml:space="preserve"> </w:t>
      </w:r>
      <w:r w:rsidR="00C428CA">
        <w:rPr>
          <w:b/>
          <w:caps/>
          <w:color w:val="000000" w:themeColor="text1"/>
        </w:rPr>
        <w:t xml:space="preserve">NUO </w:t>
      </w:r>
      <w:r w:rsidR="003302DF" w:rsidRPr="00940103">
        <w:rPr>
          <w:b/>
          <w:caps/>
          <w:color w:val="000000" w:themeColor="text1"/>
        </w:rPr>
        <w:t xml:space="preserve">2020 M. </w:t>
      </w:r>
      <w:r w:rsidRPr="00940103">
        <w:rPr>
          <w:b/>
          <w:caps/>
          <w:color w:val="000000" w:themeColor="text1"/>
        </w:rPr>
        <w:t xml:space="preserve">pagal </w:t>
      </w:r>
      <w:r w:rsidR="00C428CA" w:rsidRPr="00330A8C">
        <w:rPr>
          <w:b/>
          <w:caps/>
          <w:color w:val="000000" w:themeColor="text1"/>
        </w:rPr>
        <w:t xml:space="preserve">LIETUVOS ŽUVININKYSTĖS SEKTORIAUS 2014–2020 METŲ VEIKSMŲ PROGRAMOS ANTROJO SĄJUNGOS PRIORITETO „APLINKOSAUGOS POŽIŪRIU TVARIOS, EFEKTYVIAI IŠTEKLIUS NAUDOJANČIOS, INOVACINĖS, KONKURENCINGOS IR ŽINIOMIS GRINDŽIAMOS AKVAKULTŪROS SKATINIMAS“ PRIEMONĖS „GYVŪNŲ SVEIKATOS IR GEROVĖS PRIEMONĖS“ </w:t>
      </w:r>
      <w:r w:rsidR="00301FF5" w:rsidRPr="00330A8C">
        <w:rPr>
          <w:b/>
          <w:caps/>
          <w:color w:val="000000" w:themeColor="text1"/>
        </w:rPr>
        <w:t>VEIKLOS SRITIES „INICIATYVOS, KURIOMIS SIEKIAMA SUMAŽINTI AKVAKULTŪROS PRIKLAUSOMYBĘ NUO VETERINARINIŲ VAISTŲ“</w:t>
      </w:r>
      <w:r w:rsidR="00301FF5" w:rsidRPr="00301FF5">
        <w:rPr>
          <w:b/>
          <w:bCs/>
          <w:sz w:val="23"/>
          <w:szCs w:val="23"/>
        </w:rPr>
        <w:t xml:space="preserve"> </w:t>
      </w:r>
      <w:r w:rsidR="008F071B" w:rsidRPr="00940103">
        <w:rPr>
          <w:b/>
          <w:caps/>
          <w:color w:val="000000" w:themeColor="text1"/>
        </w:rPr>
        <w:t xml:space="preserve"> </w:t>
      </w:r>
      <w:r w:rsidR="00844898">
        <w:rPr>
          <w:b/>
          <w:caps/>
          <w:color w:val="000000" w:themeColor="text1"/>
        </w:rPr>
        <w:t xml:space="preserve">įgyvendinimo </w:t>
      </w:r>
      <w:r w:rsidR="00C428CA">
        <w:rPr>
          <w:b/>
          <w:caps/>
          <w:color w:val="000000" w:themeColor="text1"/>
        </w:rPr>
        <w:t xml:space="preserve">TAISYKLES, </w:t>
      </w:r>
      <w:r w:rsidRPr="00940103">
        <w:rPr>
          <w:b/>
          <w:caps/>
          <w:color w:val="000000" w:themeColor="text1"/>
        </w:rPr>
        <w:t>patvirtint</w:t>
      </w:r>
      <w:r w:rsidR="00C428CA">
        <w:rPr>
          <w:b/>
          <w:caps/>
          <w:color w:val="000000" w:themeColor="text1"/>
        </w:rPr>
        <w:t xml:space="preserve">AS </w:t>
      </w:r>
      <w:r w:rsidRPr="00940103">
        <w:rPr>
          <w:b/>
          <w:caps/>
          <w:color w:val="000000" w:themeColor="text1"/>
        </w:rPr>
        <w:t xml:space="preserve">Lietuvos Respublikos žemės ūkio ministro </w:t>
      </w:r>
      <w:r w:rsidR="00381AB4" w:rsidRPr="00381AB4">
        <w:rPr>
          <w:b/>
          <w:caps/>
          <w:color w:val="000000" w:themeColor="text1"/>
        </w:rPr>
        <w:t>20</w:t>
      </w:r>
      <w:r w:rsidR="00C428CA">
        <w:rPr>
          <w:b/>
          <w:caps/>
          <w:color w:val="000000" w:themeColor="text1"/>
        </w:rPr>
        <w:t xml:space="preserve">20 </w:t>
      </w:r>
      <w:r w:rsidR="00381AB4" w:rsidRPr="00381AB4">
        <w:rPr>
          <w:b/>
          <w:caps/>
          <w:color w:val="000000" w:themeColor="text1"/>
        </w:rPr>
        <w:t xml:space="preserve">m. </w:t>
      </w:r>
      <w:r w:rsidR="00301FF5">
        <w:rPr>
          <w:b/>
          <w:caps/>
          <w:color w:val="000000" w:themeColor="text1"/>
        </w:rPr>
        <w:t>KOVO</w:t>
      </w:r>
      <w:r w:rsidR="00C428CA">
        <w:rPr>
          <w:b/>
          <w:caps/>
          <w:color w:val="000000" w:themeColor="text1"/>
        </w:rPr>
        <w:t xml:space="preserve"> </w:t>
      </w:r>
      <w:r w:rsidR="00301FF5">
        <w:rPr>
          <w:b/>
          <w:caps/>
          <w:color w:val="000000" w:themeColor="text1"/>
        </w:rPr>
        <w:t>1</w:t>
      </w:r>
      <w:r w:rsidR="00C428CA" w:rsidRPr="00C428CA">
        <w:rPr>
          <w:b/>
          <w:caps/>
          <w:color w:val="000000" w:themeColor="text1"/>
        </w:rPr>
        <w:t>3</w:t>
      </w:r>
      <w:r w:rsidR="00381AB4" w:rsidRPr="00381AB4">
        <w:rPr>
          <w:b/>
          <w:caps/>
          <w:color w:val="000000" w:themeColor="text1"/>
        </w:rPr>
        <w:t xml:space="preserve"> d. </w:t>
      </w:r>
      <w:r w:rsidRPr="00940103">
        <w:rPr>
          <w:b/>
          <w:caps/>
          <w:color w:val="000000" w:themeColor="text1"/>
        </w:rPr>
        <w:t xml:space="preserve">įsakymu Nr. </w:t>
      </w:r>
      <w:r w:rsidRPr="00940103">
        <w:rPr>
          <w:b/>
          <w:bCs/>
          <w:color w:val="000000" w:themeColor="text1"/>
        </w:rPr>
        <w:t>3D-</w:t>
      </w:r>
      <w:r w:rsidR="00301FF5">
        <w:rPr>
          <w:b/>
          <w:bCs/>
          <w:color w:val="000000" w:themeColor="text1"/>
        </w:rPr>
        <w:t>169</w:t>
      </w:r>
      <w:r w:rsidR="00731E4B" w:rsidRPr="00940103">
        <w:rPr>
          <w:b/>
          <w:bCs/>
          <w:color w:val="000000" w:themeColor="text1"/>
        </w:rPr>
        <w:t xml:space="preserve"> (TOLIAU </w:t>
      </w:r>
      <w:r w:rsidR="00381AB4">
        <w:rPr>
          <w:b/>
          <w:bCs/>
          <w:color w:val="000000" w:themeColor="text1"/>
        </w:rPr>
        <w:t xml:space="preserve">– </w:t>
      </w:r>
      <w:r w:rsidR="00731E4B" w:rsidRPr="00940103">
        <w:rPr>
          <w:b/>
          <w:bCs/>
          <w:color w:val="000000" w:themeColor="text1"/>
        </w:rPr>
        <w:t>TAISYKLĖS)</w:t>
      </w:r>
    </w:p>
    <w:p w14:paraId="5AEC1515" w14:textId="0D036E22" w:rsidR="00D12E72" w:rsidRPr="00940103" w:rsidRDefault="00D12E72" w:rsidP="00D12E72">
      <w:pPr>
        <w:spacing w:after="0" w:line="240" w:lineRule="auto"/>
        <w:rPr>
          <w:rFonts w:cs="Times New Roman"/>
          <w:color w:val="000000" w:themeColor="text1"/>
          <w:szCs w:val="24"/>
        </w:rPr>
      </w:pPr>
    </w:p>
    <w:p w14:paraId="2DF1A6EA" w14:textId="77777777" w:rsidR="00D12E72" w:rsidRPr="00940103" w:rsidRDefault="00D12E72" w:rsidP="00D12E72">
      <w:pPr>
        <w:spacing w:after="0" w:line="240" w:lineRule="auto"/>
        <w:rPr>
          <w:rFonts w:cs="Times New Roman"/>
          <w:color w:val="000000" w:themeColor="text1"/>
          <w:szCs w:val="24"/>
        </w:rPr>
      </w:pPr>
    </w:p>
    <w:tbl>
      <w:tblPr>
        <w:tblStyle w:val="Lentelstinklelis"/>
        <w:tblW w:w="14737" w:type="dxa"/>
        <w:tblLook w:val="04A0" w:firstRow="1" w:lastRow="0" w:firstColumn="1" w:lastColumn="0" w:noHBand="0" w:noVBand="1"/>
      </w:tblPr>
      <w:tblGrid>
        <w:gridCol w:w="6374"/>
        <w:gridCol w:w="6095"/>
        <w:gridCol w:w="2268"/>
      </w:tblGrid>
      <w:tr w:rsidR="00571ABD" w:rsidRPr="00571ABD" w14:paraId="1F30F267" w14:textId="77777777" w:rsidTr="00EA1385">
        <w:tc>
          <w:tcPr>
            <w:tcW w:w="6374" w:type="dxa"/>
            <w:shd w:val="clear" w:color="auto" w:fill="D9D9D9" w:themeFill="background1" w:themeFillShade="D9"/>
          </w:tcPr>
          <w:p w14:paraId="2A9D2225" w14:textId="77777777" w:rsidR="00D12E72" w:rsidRPr="00571ABD" w:rsidRDefault="00D12E72" w:rsidP="00571ABD">
            <w:pPr>
              <w:jc w:val="center"/>
              <w:rPr>
                <w:rFonts w:cs="Times New Roman"/>
                <w:b/>
                <w:color w:val="000000" w:themeColor="text1"/>
                <w:szCs w:val="24"/>
              </w:rPr>
            </w:pPr>
            <w:r w:rsidRPr="00571ABD">
              <w:rPr>
                <w:rFonts w:cs="Times New Roman"/>
                <w:b/>
                <w:color w:val="000000" w:themeColor="text1"/>
                <w:szCs w:val="24"/>
              </w:rPr>
              <w:t>Privalu žinoti</w:t>
            </w:r>
          </w:p>
        </w:tc>
        <w:tc>
          <w:tcPr>
            <w:tcW w:w="6095" w:type="dxa"/>
            <w:shd w:val="clear" w:color="auto" w:fill="D9D9D9" w:themeFill="background1" w:themeFillShade="D9"/>
          </w:tcPr>
          <w:p w14:paraId="6933B5B0" w14:textId="77777777" w:rsidR="00D12E72" w:rsidRPr="00571ABD" w:rsidRDefault="00D12E72" w:rsidP="00571ABD">
            <w:pPr>
              <w:jc w:val="center"/>
              <w:rPr>
                <w:rFonts w:cs="Times New Roman"/>
                <w:b/>
                <w:color w:val="000000" w:themeColor="text1"/>
                <w:szCs w:val="24"/>
              </w:rPr>
            </w:pPr>
            <w:r w:rsidRPr="00571ABD">
              <w:rPr>
                <w:rFonts w:cs="Times New Roman"/>
                <w:b/>
                <w:color w:val="000000" w:themeColor="text1"/>
                <w:szCs w:val="24"/>
              </w:rPr>
              <w:t>Taikoma sankcija</w:t>
            </w:r>
          </w:p>
        </w:tc>
        <w:tc>
          <w:tcPr>
            <w:tcW w:w="2268" w:type="dxa"/>
            <w:shd w:val="clear" w:color="auto" w:fill="D9D9D9" w:themeFill="background1" w:themeFillShade="D9"/>
          </w:tcPr>
          <w:p w14:paraId="7FCE0F61" w14:textId="77777777" w:rsidR="00D12E72" w:rsidRPr="00571ABD" w:rsidRDefault="00D12E72" w:rsidP="00571ABD">
            <w:pPr>
              <w:jc w:val="center"/>
              <w:rPr>
                <w:rFonts w:cs="Times New Roman"/>
                <w:b/>
                <w:color w:val="000000" w:themeColor="text1"/>
                <w:szCs w:val="24"/>
              </w:rPr>
            </w:pPr>
            <w:r w:rsidRPr="00571ABD">
              <w:rPr>
                <w:rFonts w:cs="Times New Roman"/>
                <w:b/>
                <w:color w:val="000000" w:themeColor="text1"/>
                <w:szCs w:val="24"/>
              </w:rPr>
              <w:t>Nuoroda į teisės aktą</w:t>
            </w:r>
          </w:p>
        </w:tc>
      </w:tr>
      <w:tr w:rsidR="00571ABD" w:rsidRPr="00571ABD" w14:paraId="5594FCCC" w14:textId="77777777" w:rsidTr="00EA1385">
        <w:tc>
          <w:tcPr>
            <w:tcW w:w="6374" w:type="dxa"/>
          </w:tcPr>
          <w:p w14:paraId="0FBCA1DC" w14:textId="01312ECE" w:rsidR="00E72835" w:rsidRPr="00571ABD" w:rsidRDefault="00E72835" w:rsidP="00571ABD">
            <w:pPr>
              <w:jc w:val="both"/>
              <w:rPr>
                <w:color w:val="000000" w:themeColor="text1"/>
                <w:szCs w:val="24"/>
                <w:lang w:eastAsia="lt-LT"/>
              </w:rPr>
            </w:pPr>
            <w:r w:rsidRPr="00571ABD">
              <w:rPr>
                <w:color w:val="000000" w:themeColor="text1"/>
                <w:szCs w:val="24"/>
              </w:rPr>
              <w:t>Nuo paramos paraiškos pateikimo dienos iki projekto įgyvendinimo laikotarpio pabaigos tvarkyti buhalterinę apskaitą pagal Lietuvos Respublikos teisės aktų nustatytus reikalavimus (sudaromas balansas, pelno (nuostolių) ir pinigų srautų (jeigu įmonė sudaro pinigų srautų ataskaitą) ataskaitos arba ūkinės veiklos pradžios balansas).</w:t>
            </w:r>
          </w:p>
        </w:tc>
        <w:tc>
          <w:tcPr>
            <w:tcW w:w="6095" w:type="dxa"/>
          </w:tcPr>
          <w:p w14:paraId="56DD557F" w14:textId="77777777" w:rsidR="00E72835" w:rsidRPr="00571ABD" w:rsidRDefault="00E72835" w:rsidP="00571ABD">
            <w:pPr>
              <w:pStyle w:val="prastasiniatinklio"/>
              <w:shd w:val="clear" w:color="auto" w:fill="FFFFFF"/>
              <w:spacing w:before="0" w:beforeAutospacing="0" w:after="0" w:afterAutospacing="0"/>
              <w:rPr>
                <w:color w:val="000000" w:themeColor="text1"/>
              </w:rPr>
            </w:pPr>
            <w:r w:rsidRPr="00571ABD">
              <w:rPr>
                <w:color w:val="000000" w:themeColor="text1"/>
              </w:rPr>
              <w:t xml:space="preserve">Paramos sumažinimas ir (arba) susigrąžinimas nuo paramos sumos. </w:t>
            </w:r>
          </w:p>
          <w:p w14:paraId="0425DFFA" w14:textId="77777777" w:rsidR="00E72835" w:rsidRPr="00571ABD" w:rsidRDefault="00E72835" w:rsidP="00571ABD">
            <w:pPr>
              <w:pStyle w:val="prastasiniatinklio"/>
              <w:shd w:val="clear" w:color="auto" w:fill="FFFFFF"/>
              <w:spacing w:before="0" w:beforeAutospacing="0" w:after="0" w:afterAutospacing="0"/>
              <w:jc w:val="both"/>
              <w:rPr>
                <w:color w:val="000000" w:themeColor="text1"/>
              </w:rPr>
            </w:pPr>
            <w:r w:rsidRPr="00571ABD">
              <w:rPr>
                <w:color w:val="000000" w:themeColor="text1"/>
              </w:rPr>
              <w:t xml:space="preserve">1. Jei pareiškėjui ir (arba) paramos gavėjui nėra išmokėta parama, taikoma 0,5 proc. paramos sumažinimo sankcija nuo skirtos paramos sumos ir prašoma tvarkyti buhalterinę apskaitą pagal Lietuvos Respublikos teisės aktų reikalavimus. </w:t>
            </w:r>
          </w:p>
          <w:p w14:paraId="529A38F5" w14:textId="3C0E3BE8" w:rsidR="00E72835" w:rsidRPr="00571ABD" w:rsidRDefault="00E72835" w:rsidP="00571ABD">
            <w:pPr>
              <w:jc w:val="both"/>
              <w:rPr>
                <w:rFonts w:eastAsia="Times New Roman" w:cs="Times New Roman"/>
                <w:color w:val="000000" w:themeColor="text1"/>
                <w:szCs w:val="24"/>
                <w:lang w:eastAsia="en-GB"/>
              </w:rPr>
            </w:pPr>
            <w:r w:rsidRPr="00571ABD">
              <w:rPr>
                <w:color w:val="000000" w:themeColor="text1"/>
                <w:szCs w:val="24"/>
              </w:rPr>
              <w:t xml:space="preserve">2. Jei paramos gavėjui yra išmokėta parama, taikomas paramos susigrąžinimas 10 proc. nuo išmokėtos paramos sumos ir prašoma apskaitą Respublikos reikalavimus. </w:t>
            </w:r>
          </w:p>
        </w:tc>
        <w:tc>
          <w:tcPr>
            <w:tcW w:w="2268" w:type="dxa"/>
          </w:tcPr>
          <w:p w14:paraId="091D1511" w14:textId="77777777" w:rsidR="00E72835" w:rsidRPr="00571ABD" w:rsidRDefault="00E72835"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Taisyklių 23.1. ir 17.8. papunkčiai.</w:t>
            </w:r>
          </w:p>
          <w:p w14:paraId="0187E626" w14:textId="33E678A0" w:rsidR="00E72835" w:rsidRPr="00571ABD" w:rsidRDefault="00E72835" w:rsidP="00571ABD">
            <w:pPr>
              <w:rPr>
                <w:rFonts w:eastAsia="Times New Roman" w:cs="Times New Roman"/>
                <w:color w:val="000000" w:themeColor="text1"/>
                <w:szCs w:val="24"/>
                <w:lang w:eastAsia="en-GB"/>
              </w:rPr>
            </w:pPr>
            <w:r w:rsidRPr="00571ABD">
              <w:rPr>
                <w:color w:val="000000" w:themeColor="text1"/>
                <w:szCs w:val="24"/>
                <w:lang w:eastAsia="lt-LT"/>
              </w:rPr>
              <w:t xml:space="preserve">Sankcijų už teisės aktų nuostatų pažeidimus įgyvendinant Lietuvos žuvininkystės sektoriaus 2014–2020 metų veiksmų programos priemones taikymo metodikos, patvirtintos Lietuvos Respublikos žemės ūkio ministro 2015 m. rugpjūčio 13 d. įsakymu Nr. 3D-639 </w:t>
            </w:r>
            <w:r w:rsidRPr="00571ABD">
              <w:rPr>
                <w:rFonts w:eastAsia="Times New Roman" w:cs="Times New Roman"/>
                <w:color w:val="000000" w:themeColor="text1"/>
                <w:szCs w:val="24"/>
                <w:lang w:eastAsia="en-GB"/>
              </w:rPr>
              <w:t>(toliau – Sankcijų metodika) 1 priedo 19 punktas.</w:t>
            </w:r>
          </w:p>
        </w:tc>
      </w:tr>
      <w:tr w:rsidR="00E72835" w:rsidRPr="00571ABD" w14:paraId="79D5DFE1" w14:textId="77777777" w:rsidTr="00EA1385">
        <w:tc>
          <w:tcPr>
            <w:tcW w:w="6374" w:type="dxa"/>
          </w:tcPr>
          <w:p w14:paraId="7883A6C1" w14:textId="4C9BD466" w:rsidR="00E72835" w:rsidRPr="00571ABD" w:rsidRDefault="00E72835" w:rsidP="00571ABD">
            <w:pPr>
              <w:jc w:val="both"/>
              <w:rPr>
                <w:color w:val="000000" w:themeColor="text1"/>
                <w:szCs w:val="24"/>
                <w:lang w:eastAsia="lt-LT"/>
              </w:rPr>
            </w:pPr>
            <w:r w:rsidRPr="00571ABD">
              <w:rPr>
                <w:color w:val="000000" w:themeColor="text1"/>
                <w:szCs w:val="24"/>
              </w:rPr>
              <w:lastRenderedPageBreak/>
              <w:t>Sutikti, kad institucijų, atliekančių paramos paraiškų vertinimą, atranką ir projektų įgyvendinimo priežiūrą, Veiksmų programos įgyvendinimo priežiūrą, atstovai ar jų įgalioti asmenys patikrintų pateiktus duomenis ir atliktų patikrą vietoje, gautų papildomos informacijos apie projektą ir su juo susijusią veiklą, ir sudaryti tam sąlygas nuo paramos paraiškos pateikimo dienos iki projekto įgyvendinimo laikotarpio pabaigos</w:t>
            </w:r>
            <w:r w:rsidR="00571ABD">
              <w:rPr>
                <w:color w:val="000000" w:themeColor="text1"/>
                <w:szCs w:val="24"/>
              </w:rPr>
              <w:t>.</w:t>
            </w:r>
          </w:p>
        </w:tc>
        <w:tc>
          <w:tcPr>
            <w:tcW w:w="6095" w:type="dxa"/>
          </w:tcPr>
          <w:p w14:paraId="052AB37A" w14:textId="77777777" w:rsidR="00E72835" w:rsidRPr="00571ABD" w:rsidRDefault="00E72835" w:rsidP="00571ABD">
            <w:pPr>
              <w:pStyle w:val="prastasiniatinklio"/>
              <w:shd w:val="clear" w:color="auto" w:fill="FFFFFF"/>
              <w:spacing w:before="0" w:beforeAutospacing="0" w:after="0" w:afterAutospacing="0"/>
              <w:jc w:val="both"/>
              <w:rPr>
                <w:color w:val="000000" w:themeColor="text1"/>
              </w:rPr>
            </w:pPr>
            <w:r w:rsidRPr="00571ABD">
              <w:rPr>
                <w:color w:val="000000" w:themeColor="text1"/>
              </w:rPr>
              <w:t>Paramos neskyrimas arba paramos sumažinimas ir (arba) susigrąžinimas 100 proc. nuo paramos sumos.</w:t>
            </w:r>
          </w:p>
          <w:p w14:paraId="6DA11FDD" w14:textId="3EA81C82" w:rsidR="00E72835" w:rsidRPr="00571ABD" w:rsidRDefault="00E72835" w:rsidP="00571ABD">
            <w:pPr>
              <w:pStyle w:val="prastasiniatinklio"/>
              <w:shd w:val="clear" w:color="auto" w:fill="FFFFFF"/>
              <w:spacing w:before="0" w:beforeAutospacing="0" w:after="0" w:afterAutospacing="0"/>
              <w:jc w:val="both"/>
              <w:rPr>
                <w:color w:val="000000" w:themeColor="text1"/>
              </w:rPr>
            </w:pPr>
            <w:r w:rsidRPr="00571ABD">
              <w:rPr>
                <w:color w:val="000000" w:themeColor="text1"/>
              </w:rPr>
              <w:t xml:space="preserve">Kai pareiškėjas ir (arba) paramos gavėjas, ir (arba) partneris nesudaro sąlygų atlikti patikros per 14 kalendorinių dienų terminą nuo įspėjamojo registruoto laiško, kuriuo prašoma sudaryti sąlygas patikrai atlikti, gavimo, parama neskiriama arba sumažinama ir (arba) susigrąžinama visa išmokėta paramos suma, t. y. taikoma 100 proc. sankcija. </w:t>
            </w:r>
          </w:p>
        </w:tc>
        <w:tc>
          <w:tcPr>
            <w:tcW w:w="2268" w:type="dxa"/>
          </w:tcPr>
          <w:p w14:paraId="2DAA3CD2" w14:textId="77777777" w:rsidR="00E72835" w:rsidRPr="00571ABD" w:rsidRDefault="00E72835"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Taisyklių 23.2. papunktis.</w:t>
            </w:r>
          </w:p>
          <w:p w14:paraId="595054E6" w14:textId="76EC1549" w:rsidR="00E72835" w:rsidRPr="00571ABD" w:rsidRDefault="00E72835"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Sankcijų metodikos 1 priedo 13 punktas.</w:t>
            </w:r>
          </w:p>
        </w:tc>
      </w:tr>
      <w:tr w:rsidR="00E72835" w:rsidRPr="00571ABD" w14:paraId="08457897" w14:textId="77777777" w:rsidTr="00EA1385">
        <w:tc>
          <w:tcPr>
            <w:tcW w:w="6374" w:type="dxa"/>
          </w:tcPr>
          <w:p w14:paraId="32C5F84D" w14:textId="15BF60E9" w:rsidR="00E72835" w:rsidRPr="00571ABD" w:rsidRDefault="00E72835" w:rsidP="00571ABD">
            <w:pPr>
              <w:jc w:val="both"/>
              <w:rPr>
                <w:color w:val="000000" w:themeColor="text1"/>
                <w:szCs w:val="24"/>
                <w:lang w:eastAsia="lt-LT"/>
              </w:rPr>
            </w:pPr>
            <w:r w:rsidRPr="00571ABD">
              <w:rPr>
                <w:color w:val="000000" w:themeColor="text1"/>
                <w:szCs w:val="24"/>
              </w:rPr>
              <w:t>Sutikti, kad institucijų, atliekančių paramos paraiškų vertinimą, atranką ir projektų įgyvendinimo priežiūrą, Veiksmų programos įgyvendinimo priežiūrą, atstovai ar jų įgalioti asmenys audituotų, kontroliuotų, tikrintų, kaip yra laikomasi paramos gavimo sąlygų, kaip yra vykdomas projektas ir veikla, kuriai buvo skirta parama, ir sudaryti tam sąlygas po paramos sutarties pasirašymo dienos iki projekto įgyvendinimo laikotarpio pabaigos</w:t>
            </w:r>
            <w:r w:rsidR="00571ABD">
              <w:rPr>
                <w:color w:val="000000" w:themeColor="text1"/>
                <w:szCs w:val="24"/>
              </w:rPr>
              <w:t>.</w:t>
            </w:r>
          </w:p>
        </w:tc>
        <w:tc>
          <w:tcPr>
            <w:tcW w:w="6095" w:type="dxa"/>
          </w:tcPr>
          <w:p w14:paraId="52A0C2AF" w14:textId="77777777" w:rsidR="00E72835" w:rsidRPr="00571ABD" w:rsidRDefault="00E72835" w:rsidP="00571ABD">
            <w:pPr>
              <w:pStyle w:val="prastasiniatinklio"/>
              <w:shd w:val="clear" w:color="auto" w:fill="FFFFFF"/>
              <w:spacing w:before="0" w:beforeAutospacing="0" w:after="0" w:afterAutospacing="0"/>
              <w:jc w:val="both"/>
              <w:rPr>
                <w:color w:val="000000" w:themeColor="text1"/>
              </w:rPr>
            </w:pPr>
            <w:r w:rsidRPr="00571ABD">
              <w:rPr>
                <w:color w:val="000000" w:themeColor="text1"/>
              </w:rPr>
              <w:t>Paramos neskyrimas arba paramos sumažinimas ir (arba) susigrąžinimas 100 proc. nuo paramos sumos.</w:t>
            </w:r>
          </w:p>
          <w:p w14:paraId="6FD37836" w14:textId="1C043764" w:rsidR="00E72835" w:rsidRPr="00571ABD" w:rsidRDefault="00E72835" w:rsidP="00571ABD">
            <w:pPr>
              <w:pStyle w:val="prastasiniatinklio"/>
              <w:shd w:val="clear" w:color="auto" w:fill="FFFFFF"/>
              <w:spacing w:before="0" w:beforeAutospacing="0" w:after="0" w:afterAutospacing="0"/>
              <w:jc w:val="both"/>
              <w:rPr>
                <w:color w:val="000000" w:themeColor="text1"/>
              </w:rPr>
            </w:pPr>
            <w:r w:rsidRPr="00571ABD">
              <w:rPr>
                <w:color w:val="000000" w:themeColor="text1"/>
              </w:rPr>
              <w:t xml:space="preserve">Kai pareiškėjas ir (arba) paramos gavėjas, ir (arba) partneris nesudaro sąlygų atlikti patikros per 14 kalendorinių dienų terminą nuo įspėjamojo registruoto laiško, kuriuo prašoma sudaryti sąlygas patikrai atlikti, gavimo, parama neskiriama arba sumažinama ir (arba) susigrąžinama visa išmokėta paramos suma, t. y. taikoma 100 proc. sankcija. </w:t>
            </w:r>
          </w:p>
        </w:tc>
        <w:tc>
          <w:tcPr>
            <w:tcW w:w="2268" w:type="dxa"/>
          </w:tcPr>
          <w:p w14:paraId="15B4E91A" w14:textId="77777777" w:rsidR="00E72835" w:rsidRPr="00571ABD" w:rsidRDefault="00E72835"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Taisyklių 23.3. papunktis.</w:t>
            </w:r>
          </w:p>
          <w:p w14:paraId="1EB7B272" w14:textId="585F3EAB" w:rsidR="00E72835" w:rsidRPr="00571ABD" w:rsidRDefault="00E72835"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Sankcijų metodikos 1 priedo 13 punktas.</w:t>
            </w:r>
          </w:p>
        </w:tc>
      </w:tr>
      <w:tr w:rsidR="00E72835" w:rsidRPr="00571ABD" w14:paraId="11C66564" w14:textId="77777777" w:rsidTr="00EA1385">
        <w:tc>
          <w:tcPr>
            <w:tcW w:w="6374" w:type="dxa"/>
          </w:tcPr>
          <w:p w14:paraId="6A25B00C" w14:textId="7C5A64E3" w:rsidR="00E72835" w:rsidRPr="00571ABD" w:rsidRDefault="00E72835" w:rsidP="00571ABD">
            <w:pPr>
              <w:jc w:val="both"/>
              <w:rPr>
                <w:color w:val="000000" w:themeColor="text1"/>
                <w:szCs w:val="24"/>
                <w:lang w:eastAsia="lt-LT"/>
              </w:rPr>
            </w:pPr>
            <w:r w:rsidRPr="00571ABD">
              <w:rPr>
                <w:color w:val="000000" w:themeColor="text1"/>
                <w:szCs w:val="24"/>
                <w:lang w:eastAsia="lt-LT"/>
              </w:rPr>
              <w:t>Teikti informaciją ir duomenis, reikalingus statistikos tikslams ir Veiksmų programos įgyvendinimo stebėsenai bei reikalingiems vertinimams atlikti.</w:t>
            </w:r>
          </w:p>
        </w:tc>
        <w:tc>
          <w:tcPr>
            <w:tcW w:w="6095" w:type="dxa"/>
          </w:tcPr>
          <w:p w14:paraId="32DD432A" w14:textId="77777777" w:rsidR="00E72835" w:rsidRPr="00571ABD" w:rsidRDefault="00E72835" w:rsidP="00571ABD">
            <w:pPr>
              <w:pStyle w:val="prastasiniatinklio"/>
              <w:shd w:val="clear" w:color="auto" w:fill="FFFFFF"/>
              <w:spacing w:before="0" w:beforeAutospacing="0" w:after="0" w:afterAutospacing="0"/>
              <w:jc w:val="both"/>
              <w:rPr>
                <w:color w:val="000000" w:themeColor="text1"/>
              </w:rPr>
            </w:pPr>
            <w:r w:rsidRPr="00571ABD">
              <w:rPr>
                <w:color w:val="000000" w:themeColor="text1"/>
              </w:rPr>
              <w:t xml:space="preserve">Sankcijos dydis priklauso nuo nustatyto pažeidimo reikšmingumo, masto, trukmės ir pasikartojimo. </w:t>
            </w:r>
          </w:p>
          <w:p w14:paraId="42DF9C0B" w14:textId="6D666EE8" w:rsidR="00E72835" w:rsidRPr="00571ABD" w:rsidRDefault="00E72835" w:rsidP="00571ABD">
            <w:pPr>
              <w:jc w:val="both"/>
              <w:rPr>
                <w:rFonts w:eastAsia="Times New Roman" w:cs="Times New Roman"/>
                <w:color w:val="000000" w:themeColor="text1"/>
                <w:szCs w:val="24"/>
                <w:lang w:eastAsia="en-GB"/>
              </w:rPr>
            </w:pPr>
            <w:r w:rsidRPr="00571ABD">
              <w:rPr>
                <w:color w:val="000000" w:themeColor="text1"/>
                <w:szCs w:val="24"/>
              </w:rPr>
              <w:t xml:space="preserve">Nustačiusi tokius pažeidimus, Agentūra taiko sankcijas savo numatyta ir patvirtinta tvarka, atsižvelgdama į pažeidimo reikšmingumą, mastą, trukmę ir pasikartojimą. </w:t>
            </w:r>
          </w:p>
        </w:tc>
        <w:tc>
          <w:tcPr>
            <w:tcW w:w="2268" w:type="dxa"/>
          </w:tcPr>
          <w:p w14:paraId="0DB9B385" w14:textId="77777777" w:rsidR="00E72835" w:rsidRPr="00571ABD" w:rsidRDefault="00E72835"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Taisyklių 23.4. papunktis.</w:t>
            </w:r>
          </w:p>
          <w:p w14:paraId="2828A4E6" w14:textId="77777777" w:rsidR="00E72835" w:rsidRPr="00571ABD" w:rsidRDefault="00E72835"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Sankcijų metodikos 1 priedo 28 punktas.</w:t>
            </w:r>
          </w:p>
          <w:p w14:paraId="17722A1D" w14:textId="77777777" w:rsidR="00E72835" w:rsidRPr="00571ABD" w:rsidRDefault="00E72835" w:rsidP="00571ABD">
            <w:pPr>
              <w:rPr>
                <w:rFonts w:eastAsia="Times New Roman" w:cs="Times New Roman"/>
                <w:color w:val="000000" w:themeColor="text1"/>
                <w:szCs w:val="24"/>
                <w:lang w:eastAsia="en-GB"/>
              </w:rPr>
            </w:pPr>
          </w:p>
        </w:tc>
      </w:tr>
      <w:tr w:rsidR="00E72835" w:rsidRPr="00571ABD" w14:paraId="73F38C09" w14:textId="77777777" w:rsidTr="00EA1385">
        <w:tc>
          <w:tcPr>
            <w:tcW w:w="6374" w:type="dxa"/>
          </w:tcPr>
          <w:p w14:paraId="76264AF7" w14:textId="1A3E56E8" w:rsidR="00E72835" w:rsidRPr="00571ABD" w:rsidRDefault="00E72835" w:rsidP="00571ABD">
            <w:pPr>
              <w:jc w:val="both"/>
              <w:rPr>
                <w:color w:val="000000" w:themeColor="text1"/>
                <w:szCs w:val="24"/>
                <w:lang w:eastAsia="lt-LT"/>
              </w:rPr>
            </w:pPr>
            <w:r w:rsidRPr="00571ABD">
              <w:rPr>
                <w:color w:val="000000" w:themeColor="text1"/>
                <w:szCs w:val="24"/>
              </w:rPr>
              <w:t>Viešinti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 patvirtinimo“ (toliau – Viešinimo taisyklės), nustatytą tvarką.</w:t>
            </w:r>
          </w:p>
        </w:tc>
        <w:tc>
          <w:tcPr>
            <w:tcW w:w="6095" w:type="dxa"/>
          </w:tcPr>
          <w:p w14:paraId="6498C6B0" w14:textId="77777777" w:rsidR="00E72835" w:rsidRPr="00571ABD" w:rsidRDefault="00E72835" w:rsidP="00571ABD">
            <w:pPr>
              <w:pStyle w:val="prastasiniatinklio"/>
              <w:shd w:val="clear" w:color="auto" w:fill="FFFFFF"/>
              <w:spacing w:before="0" w:beforeAutospacing="0" w:after="0" w:afterAutospacing="0"/>
              <w:jc w:val="both"/>
              <w:rPr>
                <w:color w:val="000000" w:themeColor="text1"/>
              </w:rPr>
            </w:pPr>
            <w:r w:rsidRPr="00571ABD">
              <w:rPr>
                <w:color w:val="000000" w:themeColor="text1"/>
              </w:rPr>
              <w:t>Paramos sumažinimas (projekto įgyvendinimo laikotarpiu) 1 proc. nuo skirtos paramos sumos arba paramos susigrąžinimas (projekto kontrolės laikotarpiu) 0,5 proc. nuo išmokėtos paramos sumos:</w:t>
            </w:r>
          </w:p>
          <w:p w14:paraId="3616DF6A" w14:textId="540B47EB" w:rsidR="00E72835" w:rsidRPr="00571ABD" w:rsidRDefault="00E72835" w:rsidP="00571ABD">
            <w:pPr>
              <w:jc w:val="both"/>
              <w:rPr>
                <w:rFonts w:eastAsia="Times New Roman" w:cs="Times New Roman"/>
                <w:color w:val="000000" w:themeColor="text1"/>
                <w:szCs w:val="24"/>
                <w:lang w:eastAsia="en-GB"/>
              </w:rPr>
            </w:pPr>
            <w:r w:rsidRPr="00571ABD">
              <w:rPr>
                <w:color w:val="000000" w:themeColor="text1"/>
                <w:szCs w:val="24"/>
              </w:rPr>
              <w:t xml:space="preserve">1. Jei pažeidimas nustatomas projekto įgyvendinimo laikotarpiu (pateikus mokėjimo prašymą), mokėjimo prašymas nekompensuojamas tol, kol nebus įgyvendintos viešinimo priemonės, nustatytos Suteiktos paramos pagal Lietuvos žuvininkystės sektoriaus 2014–2020 metų veiksmų programą viešinimo taisyklėse, patvirtintose Lietuvos Respublikos žemės ūkio ministro 2016 m. vasario 25 d. </w:t>
            </w:r>
            <w:r w:rsidRPr="00571ABD">
              <w:rPr>
                <w:color w:val="000000" w:themeColor="text1"/>
                <w:szCs w:val="24"/>
              </w:rPr>
              <w:lastRenderedPageBreak/>
              <w:t>įsakymu Nr. 3D-89 „Dėl Suteiktos paramos pagal Lietuvos žuvininkystės sektoriaus 2014–2020 metų veiksmų programą viešinimo taisyklių patvirtinimo“ (toliau – Viešinimo taisyklės). Jei per Agentūros nustatytą laikotarpį viešinimo priemonės neįgyvendinamos, taikoma 1 proc. patramos sumažinimo sankcija nuo skirtos paramos sumos, pakartotinai prašant įgyvendinti Viešinimo taisyklėse nustatytas viešinimo priemones.</w:t>
            </w:r>
            <w:r w:rsidRPr="00571ABD">
              <w:rPr>
                <w:color w:val="000000" w:themeColor="text1"/>
                <w:szCs w:val="24"/>
              </w:rPr>
              <w:br/>
              <w:t xml:space="preserve">2. Jei pažeidimas nustatomas projekto kontrolės laikotarpiu, taikoma 0,5 proc. paramos susigrąžinimo sankcija nuo išmokėtos paramos sumos ir pakartotinai prašoma įgyvendinti Viešinimo taisyklėse nustatytas viešinimo priemones. </w:t>
            </w:r>
          </w:p>
        </w:tc>
        <w:tc>
          <w:tcPr>
            <w:tcW w:w="2268" w:type="dxa"/>
          </w:tcPr>
          <w:p w14:paraId="4FD2F77C" w14:textId="77777777" w:rsidR="00E72835" w:rsidRPr="00571ABD" w:rsidRDefault="00E72835"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lastRenderedPageBreak/>
              <w:t xml:space="preserve">Taisyklių 23.5. papunktis. </w:t>
            </w:r>
          </w:p>
          <w:p w14:paraId="2685BEC0" w14:textId="6B6D2636" w:rsidR="00E72835" w:rsidRPr="00571ABD" w:rsidRDefault="00E72835"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 xml:space="preserve">Sankcijų metodikos 1 priedo </w:t>
            </w:r>
            <w:r w:rsidRPr="00571ABD">
              <w:rPr>
                <w:rFonts w:eastAsia="Times New Roman" w:cs="Times New Roman"/>
                <w:color w:val="000000" w:themeColor="text1"/>
                <w:szCs w:val="24"/>
                <w:lang w:val="en-US" w:eastAsia="en-GB"/>
              </w:rPr>
              <w:t>7</w:t>
            </w:r>
            <w:r w:rsidRPr="00571ABD">
              <w:rPr>
                <w:rFonts w:eastAsia="Times New Roman" w:cs="Times New Roman"/>
                <w:color w:val="000000" w:themeColor="text1"/>
                <w:szCs w:val="24"/>
                <w:lang w:eastAsia="en-GB"/>
              </w:rPr>
              <w:t xml:space="preserve"> punktas.</w:t>
            </w:r>
          </w:p>
        </w:tc>
      </w:tr>
      <w:tr w:rsidR="00E72835" w:rsidRPr="00571ABD" w14:paraId="5632BFAE" w14:textId="77777777" w:rsidTr="00EA1385">
        <w:tc>
          <w:tcPr>
            <w:tcW w:w="6374" w:type="dxa"/>
          </w:tcPr>
          <w:p w14:paraId="3D175E0D" w14:textId="6AFDE4FD" w:rsidR="00E72835" w:rsidRPr="00571ABD" w:rsidRDefault="00E72835" w:rsidP="00571ABD">
            <w:pPr>
              <w:jc w:val="both"/>
              <w:rPr>
                <w:color w:val="000000" w:themeColor="text1"/>
                <w:szCs w:val="24"/>
                <w:lang w:eastAsia="lt-LT"/>
              </w:rPr>
            </w:pPr>
            <w:r w:rsidRPr="00571ABD">
              <w:rPr>
                <w:color w:val="000000" w:themeColor="text1"/>
                <w:szCs w:val="24"/>
              </w:rPr>
              <w:t>Užtikrinti, kad investicijos atitinka ar atitiks ES darbo saugos reikalavimus (Techninis reglamentas „Mašinų sauga“, patvirtintas Lietuvos Respublikos socialinės apsaugos ir darbo ministro 2000 m. kovo 6 d. įsakymu Nr. 28 „Dėl techninio reglamento „Mašinų sauga“ patvirtinimo“), kai taikoma</w:t>
            </w:r>
            <w:r w:rsidR="00571ABD">
              <w:rPr>
                <w:color w:val="000000" w:themeColor="text1"/>
                <w:szCs w:val="24"/>
              </w:rPr>
              <w:t>.</w:t>
            </w:r>
          </w:p>
        </w:tc>
        <w:tc>
          <w:tcPr>
            <w:tcW w:w="6095" w:type="dxa"/>
          </w:tcPr>
          <w:p w14:paraId="4D79ACAC" w14:textId="77777777" w:rsidR="00E72835" w:rsidRPr="00571ABD" w:rsidRDefault="00E72835" w:rsidP="00571ABD">
            <w:pPr>
              <w:jc w:val="both"/>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Sankcijos dydis priklauso nuo nustatyto pažeidimo reikšmingumo, masto, trukmės ir pasikartojimo.</w:t>
            </w:r>
          </w:p>
          <w:p w14:paraId="447FE7C6" w14:textId="4FE22949" w:rsidR="00E72835" w:rsidRPr="00571ABD" w:rsidRDefault="00E72835" w:rsidP="00571ABD">
            <w:pPr>
              <w:jc w:val="both"/>
              <w:rPr>
                <w:rFonts w:eastAsia="Times New Roman" w:cs="Times New Roman"/>
                <w:color w:val="000000" w:themeColor="text1"/>
                <w:szCs w:val="24"/>
                <w:lang w:eastAsia="en-GB"/>
              </w:rPr>
            </w:pPr>
            <w:r w:rsidRPr="00571ABD">
              <w:rPr>
                <w:color w:val="000000" w:themeColor="text1"/>
                <w:szCs w:val="24"/>
                <w:lang w:eastAsia="en-GB"/>
              </w:rPr>
              <w:t>Nustačiusi tokius pažeidimus, Agentūra taiko sankcijas savo numatyta ir patvirtinta tvarka, atsižvelgdama į pažeidimo reikšmingumą, mastą, trukmę ir pasikartojimą.</w:t>
            </w:r>
          </w:p>
        </w:tc>
        <w:tc>
          <w:tcPr>
            <w:tcW w:w="2268" w:type="dxa"/>
          </w:tcPr>
          <w:p w14:paraId="3256B774" w14:textId="6C751841" w:rsidR="00E72835" w:rsidRPr="00571ABD" w:rsidRDefault="00E72835"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Taisyklių 23.6. papunktis.</w:t>
            </w:r>
          </w:p>
          <w:p w14:paraId="79EB629B" w14:textId="43C8A020" w:rsidR="00E72835" w:rsidRPr="00571ABD" w:rsidRDefault="00E72835"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Sankcijų metodikos 1 priedo 28 punktas.</w:t>
            </w:r>
          </w:p>
        </w:tc>
      </w:tr>
      <w:tr w:rsidR="00A574B7" w:rsidRPr="00571ABD" w14:paraId="23AEF7B4" w14:textId="77777777" w:rsidTr="00EA1385">
        <w:tc>
          <w:tcPr>
            <w:tcW w:w="6374" w:type="dxa"/>
          </w:tcPr>
          <w:p w14:paraId="6F174EAE" w14:textId="78B77EB2" w:rsidR="00A574B7" w:rsidRPr="00571ABD" w:rsidRDefault="00A574B7" w:rsidP="00571ABD">
            <w:pPr>
              <w:jc w:val="both"/>
              <w:rPr>
                <w:color w:val="000000" w:themeColor="text1"/>
                <w:szCs w:val="24"/>
                <w:lang w:eastAsia="lt-LT"/>
              </w:rPr>
            </w:pPr>
            <w:r w:rsidRPr="00571ABD">
              <w:rPr>
                <w:color w:val="000000" w:themeColor="text1"/>
                <w:szCs w:val="24"/>
              </w:rPr>
              <w:t>Nekeisti su projekto įgyvendinimu susijusios veiklos pobūdžio, numatytų išlaidų, projekto įgyvendinimo sąlygų, nuo paramos paraiškos pateikimo dienos iki projekto įgyvendinimo laikotarpio pabaigos (leidžiami tik su Agentūra raštu suderinti projekto keitimai dėl Rekomendacijos keitimo, parengto kompetentingo subjekto, nurodyto Taisyklių 19 punkte).</w:t>
            </w:r>
          </w:p>
        </w:tc>
        <w:tc>
          <w:tcPr>
            <w:tcW w:w="6095" w:type="dxa"/>
          </w:tcPr>
          <w:p w14:paraId="32846A40" w14:textId="77777777" w:rsidR="00A574B7" w:rsidRPr="00571ABD" w:rsidRDefault="00A574B7" w:rsidP="00571ABD">
            <w:pPr>
              <w:pStyle w:val="prastasiniatinklio"/>
              <w:shd w:val="clear" w:color="auto" w:fill="FFFFFF"/>
              <w:spacing w:before="0" w:beforeAutospacing="0" w:after="0" w:afterAutospacing="0"/>
              <w:jc w:val="both"/>
              <w:rPr>
                <w:color w:val="000000" w:themeColor="text1"/>
              </w:rPr>
            </w:pPr>
            <w:r w:rsidRPr="00571ABD">
              <w:rPr>
                <w:color w:val="000000" w:themeColor="text1"/>
              </w:rPr>
              <w:t xml:space="preserve">Jei paramos gavėjas ir (arba) partneris pakeičia remiamos veiklos pobūdį, tikslus ar įgyvendinimo sąlygas, kai tokie veiksmai pakenkia pradiniams projekto tikslams; nutraukia projekte numatytą veiklą ar perkelia veiklą už Programos įgyvendinimo teritorijos ribų; parduoda ar kitaip perleidžia, perduoda (nuoma, panauda ir kt.) visą turtą, įsigytą iš paramos lėšų: </w:t>
            </w:r>
          </w:p>
          <w:p w14:paraId="1CECEF32" w14:textId="77777777" w:rsidR="00A574B7" w:rsidRPr="00571ABD" w:rsidRDefault="00A574B7" w:rsidP="00571ABD">
            <w:pPr>
              <w:pStyle w:val="prastasiniatinklio"/>
              <w:shd w:val="clear" w:color="auto" w:fill="FFFFFF"/>
              <w:spacing w:before="0" w:beforeAutospacing="0" w:after="0" w:afterAutospacing="0"/>
              <w:jc w:val="both"/>
              <w:rPr>
                <w:color w:val="000000" w:themeColor="text1"/>
              </w:rPr>
            </w:pPr>
            <w:r w:rsidRPr="00571ABD">
              <w:rPr>
                <w:color w:val="000000" w:themeColor="text1"/>
              </w:rPr>
              <w:t xml:space="preserve">1. projekto įgyvendinimo laikotarpiu – taikomas paramos sumažinimas ir (arba) paramos susigrąžinimas 100 proc. nuo paramos sumos; </w:t>
            </w:r>
          </w:p>
          <w:p w14:paraId="48A111C1" w14:textId="77777777" w:rsidR="00A574B7" w:rsidRPr="00571ABD" w:rsidRDefault="00A574B7" w:rsidP="00571ABD">
            <w:pPr>
              <w:pStyle w:val="prastasiniatinklio"/>
              <w:shd w:val="clear" w:color="auto" w:fill="FFFFFF"/>
              <w:spacing w:before="0" w:beforeAutospacing="0" w:after="0" w:afterAutospacing="0"/>
              <w:jc w:val="both"/>
              <w:rPr>
                <w:color w:val="000000" w:themeColor="text1"/>
              </w:rPr>
            </w:pPr>
            <w:r w:rsidRPr="00571ABD">
              <w:rPr>
                <w:color w:val="000000" w:themeColor="text1"/>
              </w:rPr>
              <w:t xml:space="preserve">2. projekto kontrolės laikotarpiu, taikomas proporcingai laikotarpiui, kuriuo reikalavimai nebuvo įvykdyti, išmokėtos paramos sumos susigrąžinimas (sankcija skaičiuojama pagal tai, kiek per visą kontrolės laikotarpį nebuvo vykdomi įsipareigojimai kalendorinėmis dienomis). </w:t>
            </w:r>
          </w:p>
          <w:p w14:paraId="6C3268F6" w14:textId="6632E29E" w:rsidR="00A574B7" w:rsidRPr="00571ABD" w:rsidRDefault="00A574B7" w:rsidP="00571ABD">
            <w:pPr>
              <w:jc w:val="both"/>
              <w:rPr>
                <w:rFonts w:eastAsia="Times New Roman" w:cs="Times New Roman"/>
                <w:color w:val="000000" w:themeColor="text1"/>
                <w:szCs w:val="24"/>
                <w:lang w:eastAsia="en-GB"/>
              </w:rPr>
            </w:pPr>
            <w:r w:rsidRPr="00571ABD">
              <w:rPr>
                <w:color w:val="000000" w:themeColor="text1"/>
                <w:szCs w:val="24"/>
              </w:rPr>
              <w:lastRenderedPageBreak/>
              <w:t xml:space="preserve">Jei projekto kontrolės laikotarpiu gamybinė veikla (prekių ar paslaugų kūrimas) nutraukiama dėl netyčinio bankroto, sankcija netaikoma. </w:t>
            </w:r>
          </w:p>
        </w:tc>
        <w:tc>
          <w:tcPr>
            <w:tcW w:w="2268" w:type="dxa"/>
          </w:tcPr>
          <w:p w14:paraId="492CA881" w14:textId="77777777" w:rsidR="00A574B7" w:rsidRPr="00571ABD" w:rsidRDefault="00A574B7"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lastRenderedPageBreak/>
              <w:t>Taisyklių 23.7 papunktis.</w:t>
            </w:r>
          </w:p>
          <w:p w14:paraId="51494649" w14:textId="77777777" w:rsidR="00A574B7" w:rsidRPr="00571ABD" w:rsidRDefault="00A574B7"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Sankcijų metodikos 1 priedo 9 punktas.</w:t>
            </w:r>
          </w:p>
          <w:p w14:paraId="64F19A07" w14:textId="77777777" w:rsidR="00A574B7" w:rsidRPr="00571ABD" w:rsidRDefault="00A574B7" w:rsidP="00571ABD">
            <w:pPr>
              <w:rPr>
                <w:rFonts w:eastAsia="Times New Roman" w:cs="Times New Roman"/>
                <w:color w:val="000000" w:themeColor="text1"/>
                <w:szCs w:val="24"/>
                <w:lang w:eastAsia="en-GB"/>
              </w:rPr>
            </w:pPr>
          </w:p>
        </w:tc>
      </w:tr>
      <w:tr w:rsidR="00A574B7" w:rsidRPr="00571ABD" w14:paraId="07BCD6A9" w14:textId="77777777" w:rsidTr="00EA1385">
        <w:tc>
          <w:tcPr>
            <w:tcW w:w="6374" w:type="dxa"/>
          </w:tcPr>
          <w:p w14:paraId="43A5FAB8" w14:textId="54E12F1B" w:rsidR="00A574B7" w:rsidRPr="00571ABD" w:rsidRDefault="00A574B7" w:rsidP="00571ABD">
            <w:pPr>
              <w:jc w:val="both"/>
              <w:rPr>
                <w:color w:val="000000" w:themeColor="text1"/>
                <w:szCs w:val="24"/>
                <w:lang w:eastAsia="lt-LT"/>
              </w:rPr>
            </w:pPr>
            <w:r w:rsidRPr="00571ABD">
              <w:rPr>
                <w:color w:val="000000" w:themeColor="text1"/>
                <w:szCs w:val="24"/>
                <w:lang w:eastAsia="lt-LT"/>
              </w:rPr>
              <w:t>Be rašytinio Agentūros sutikimo neįkeisti, neparduoti ir kitaip neperduoti kitam asmeniui už paramos lėšas įgyto ilgalaikio turto nuo paramos paraiškos pateikimo dienos iki projekto įgyvendinimo laikotarpio pabaigos</w:t>
            </w:r>
            <w:r w:rsidR="00571ABD">
              <w:rPr>
                <w:color w:val="000000" w:themeColor="text1"/>
                <w:szCs w:val="24"/>
                <w:lang w:eastAsia="lt-LT"/>
              </w:rPr>
              <w:t>.</w:t>
            </w:r>
          </w:p>
        </w:tc>
        <w:tc>
          <w:tcPr>
            <w:tcW w:w="6095" w:type="dxa"/>
          </w:tcPr>
          <w:p w14:paraId="23356D76" w14:textId="77777777" w:rsidR="00A574B7" w:rsidRPr="00571ABD" w:rsidRDefault="00A574B7" w:rsidP="00571ABD">
            <w:pPr>
              <w:pStyle w:val="prastasiniatinklio"/>
              <w:shd w:val="clear" w:color="auto" w:fill="FFFFFF"/>
              <w:spacing w:before="0" w:beforeAutospacing="0" w:after="0" w:afterAutospacing="0"/>
              <w:jc w:val="both"/>
              <w:rPr>
                <w:color w:val="000000" w:themeColor="text1"/>
              </w:rPr>
            </w:pPr>
            <w:r w:rsidRPr="00571ABD">
              <w:rPr>
                <w:color w:val="000000" w:themeColor="text1"/>
              </w:rPr>
              <w:t>Įkeitus turtą be rašytinio Agentūros sutikimo – paramos sumažinimas ir (arba) susigrąžinimas nuo paramos sumos:</w:t>
            </w:r>
          </w:p>
          <w:p w14:paraId="53B5174B" w14:textId="77777777" w:rsidR="00A574B7" w:rsidRPr="00571ABD" w:rsidRDefault="00A574B7" w:rsidP="00571ABD">
            <w:pPr>
              <w:pStyle w:val="prastasiniatinklio"/>
              <w:shd w:val="clear" w:color="auto" w:fill="FFFFFF"/>
              <w:spacing w:before="0" w:beforeAutospacing="0" w:after="0" w:afterAutospacing="0"/>
              <w:jc w:val="both"/>
              <w:rPr>
                <w:color w:val="000000" w:themeColor="text1"/>
              </w:rPr>
            </w:pPr>
            <w:r w:rsidRPr="00571ABD">
              <w:rPr>
                <w:color w:val="000000" w:themeColor="text1"/>
              </w:rPr>
              <w:t>1. Jei paramos gavėjas ir (arba) partneris įkeičia už paramos lėšas įgytą turtą, kai pagal Įgyvendinimo taisykles tokio turto įkeitimas galimas gavus Agentūros sutikimą ir Agentūra sutikimą būtų davusi, bet tokio sutikimo paramos gavėjas ir (arba) partneris neprašė – taikoma 0,5 proc. sankcija nuo skirtos paramos sumos konkrečiai investicijai, o jei parama yra išmokėta, – nuo išmokėtos paramos sumos konkrečiai investicijai.</w:t>
            </w:r>
            <w:r w:rsidRPr="00571ABD">
              <w:rPr>
                <w:color w:val="000000" w:themeColor="text1"/>
              </w:rPr>
              <w:br/>
              <w:t xml:space="preserve">2. Jei paramos gavėjas ir (arba) partneris įkeičia už paramos lėšas įgytą turtą, kai tokio turto įkeitimas pagal Įgyvendinimo taisykles galimas gavus Agentūros sutikimą, bet tokio sutikimo paramos gavėjas ir (arba) partneris nustatyta tvarka nebūtų gavęs ir neprašė arba prašė ir gavo neigiamą atsakymą – taikoma 10 proc. sankcija nuo skirtos paramos sumos konkrečiai investicijai, o jei parama yra išmokėta, – nuo išmokėtos paramos sumos konkrečiai investicijai (jei įkeitimas nedaro neigiamos įtakos projekto veiklos tikslams bei uždaviniams), kitu atveju – taikoma 100 proc. sankcija nuo skirtos paramos sumos konkrečiai investicijai, o jei parama yra išmokėta, – nuo išmokėtos paramos sumos konkrečiai investicijai. </w:t>
            </w:r>
          </w:p>
          <w:p w14:paraId="654B7767" w14:textId="77777777" w:rsidR="00A574B7" w:rsidRPr="00571ABD" w:rsidRDefault="00A574B7" w:rsidP="00571ABD">
            <w:pPr>
              <w:pStyle w:val="prastasiniatinklio"/>
              <w:shd w:val="clear" w:color="auto" w:fill="FFFFFF"/>
              <w:spacing w:before="0" w:beforeAutospacing="0" w:after="0" w:afterAutospacing="0"/>
              <w:jc w:val="both"/>
              <w:rPr>
                <w:color w:val="000000" w:themeColor="text1"/>
              </w:rPr>
            </w:pPr>
            <w:r w:rsidRPr="00571ABD">
              <w:rPr>
                <w:color w:val="000000" w:themeColor="text1"/>
              </w:rPr>
              <w:t xml:space="preserve">3. Jei paramos gavėjas ir (arba) partneris įkeičia už paramos lėšas įgytą turtą, kai Įgyvendinimo taisyklės to neleidžia / nenumato, taikoma 25 proc. sankcija nuo skirtos paramos sumos konkrečiai investicijai, o jei parama yra išmokėta, – nuo išmokėtos paramos sumos konkrečiai investicijai (jei įkeitimas nedaro neigiamos įtakos projekto veiklos tikslams </w:t>
            </w:r>
            <w:r w:rsidRPr="00571ABD">
              <w:rPr>
                <w:color w:val="000000" w:themeColor="text1"/>
              </w:rPr>
              <w:lastRenderedPageBreak/>
              <w:t xml:space="preserve">bei uždaviniams), kitu atveju – taikoma 100 proc. sankcija nuo skirtos paramos sumos konkrečiai investicijai, o jei parama yra išmokėta, – nuo išmokėtos paramos sumos konkrečiai investicijai. </w:t>
            </w:r>
          </w:p>
          <w:p w14:paraId="1B309E7C" w14:textId="77777777" w:rsidR="00A574B7" w:rsidRPr="00571ABD" w:rsidRDefault="00A574B7" w:rsidP="00571ABD">
            <w:pPr>
              <w:pStyle w:val="prastasiniatinklio"/>
              <w:shd w:val="clear" w:color="auto" w:fill="FFFFFF"/>
              <w:spacing w:before="0" w:beforeAutospacing="0" w:after="0" w:afterAutospacing="0"/>
              <w:jc w:val="both"/>
              <w:rPr>
                <w:color w:val="000000" w:themeColor="text1"/>
              </w:rPr>
            </w:pPr>
            <w:r w:rsidRPr="00571ABD">
              <w:rPr>
                <w:color w:val="000000" w:themeColor="text1"/>
                <w:u w:val="single"/>
              </w:rPr>
              <w:t>Jei paramos gavėjas ir (arba) partneris parduoda ar kitaip perleidžia, perduoda (nuoma, panauda ir kt.) dalį turto, įsigyto iš paramos lėšų</w:t>
            </w:r>
            <w:r w:rsidRPr="00571ABD">
              <w:rPr>
                <w:color w:val="000000" w:themeColor="text1"/>
              </w:rPr>
              <w:t>:</w:t>
            </w:r>
          </w:p>
          <w:p w14:paraId="333CBC63" w14:textId="77777777" w:rsidR="00A574B7" w:rsidRPr="00571ABD" w:rsidRDefault="00A574B7" w:rsidP="00571ABD">
            <w:pPr>
              <w:pStyle w:val="prastasiniatinklio"/>
              <w:shd w:val="clear" w:color="auto" w:fill="FFFFFF"/>
              <w:spacing w:before="0" w:beforeAutospacing="0" w:after="0" w:afterAutospacing="0"/>
              <w:jc w:val="both"/>
              <w:rPr>
                <w:color w:val="000000" w:themeColor="text1"/>
              </w:rPr>
            </w:pPr>
            <w:r w:rsidRPr="00571ABD">
              <w:rPr>
                <w:color w:val="000000" w:themeColor="text1"/>
              </w:rPr>
              <w:t xml:space="preserve">1. projekto įgyvendinimo laikotarpiu – taikomas skirtos paramos už parduotą ar kitaip perleistą turtą dalies susigrąžinimas, jei paramos gavėjas ir (arba) partneris įrodo, kad su likusiu turtu bus pasiekti numatyti projekto tikslai arba kad projekto tikslai yra jau pasiekti. Jei paramos gavėjas ir (arba) partneris neįrodo, kad su likusiu turtu bus pasiekti numatyti projekto tikslai arba kad projekto tikslai yra jau pasiekti, taikomas paramos sumažinimas ir (arba) paramos susigrąžinimas 100 proc. nuo paramos sumos; </w:t>
            </w:r>
          </w:p>
          <w:p w14:paraId="51904A12" w14:textId="3C13E46D" w:rsidR="00A574B7" w:rsidRPr="00571ABD" w:rsidRDefault="00A574B7" w:rsidP="00571ABD">
            <w:pPr>
              <w:jc w:val="both"/>
              <w:rPr>
                <w:rFonts w:eastAsia="Times New Roman" w:cs="Times New Roman"/>
                <w:color w:val="000000" w:themeColor="text1"/>
                <w:szCs w:val="24"/>
                <w:lang w:eastAsia="en-GB"/>
              </w:rPr>
            </w:pPr>
            <w:r w:rsidRPr="00571ABD">
              <w:rPr>
                <w:color w:val="000000" w:themeColor="text1"/>
                <w:szCs w:val="24"/>
              </w:rPr>
              <w:t xml:space="preserve">2. projekto kontrolės laikotarpiu – taikomas proporcingai laikotarpiui, kuriuo reikalavimai nebuvo įvykdyti, skirtos paramos už parduotą ar kitaip perleistą turtą dalies susigrąžinimas (sankcija skaičiuojama pagal tai, kiek per visą kontrolės laikotarpį nebuvo vykdomi įsipareigojimai kalendorinėmis dienomis), jei paramos gavėjas ir (arba) partneris įrodo, kad su likusiu turtu bus pasiekti numatyti projekto tikslai arba kad projekto tikslai yra jau pasiekti. Jei paramos gavėjas ir (arba) partneris neįrodo, kad su likusiu turtu bus pasiekti numatyti projekto tikslai arba kad projekto tikslai yra jau pasiekti, taikomas proporcingai laikotarpiui, kuriuo reikalavimai nebuvo įvykdyti, išmokėtos paramos sumos susigrąžinimas. </w:t>
            </w:r>
          </w:p>
        </w:tc>
        <w:tc>
          <w:tcPr>
            <w:tcW w:w="2268" w:type="dxa"/>
          </w:tcPr>
          <w:p w14:paraId="622F07DB" w14:textId="77777777" w:rsidR="00A574B7" w:rsidRPr="00571ABD" w:rsidRDefault="00A574B7"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lastRenderedPageBreak/>
              <w:t>Taisyklių 23.8. papunktis.</w:t>
            </w:r>
          </w:p>
          <w:p w14:paraId="414D49BB" w14:textId="77777777" w:rsidR="00A574B7" w:rsidRPr="00571ABD" w:rsidRDefault="00A574B7"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Sankcijų metodikos 1 priedo 9 ir 10 punktai.</w:t>
            </w:r>
          </w:p>
          <w:p w14:paraId="27767D97" w14:textId="77777777" w:rsidR="00A574B7" w:rsidRPr="00571ABD" w:rsidRDefault="00A574B7" w:rsidP="00571ABD">
            <w:pPr>
              <w:rPr>
                <w:rFonts w:eastAsia="Times New Roman" w:cs="Times New Roman"/>
                <w:color w:val="000000" w:themeColor="text1"/>
                <w:szCs w:val="24"/>
                <w:lang w:eastAsia="en-GB"/>
              </w:rPr>
            </w:pPr>
          </w:p>
        </w:tc>
      </w:tr>
      <w:tr w:rsidR="00A574B7" w:rsidRPr="00571ABD" w14:paraId="37658BAF" w14:textId="77777777" w:rsidTr="00EA1385">
        <w:tc>
          <w:tcPr>
            <w:tcW w:w="6374" w:type="dxa"/>
          </w:tcPr>
          <w:p w14:paraId="6FEF7C5B" w14:textId="4D12575C" w:rsidR="00A574B7" w:rsidRPr="00571ABD" w:rsidRDefault="00A574B7" w:rsidP="00571ABD">
            <w:pPr>
              <w:jc w:val="both"/>
              <w:rPr>
                <w:color w:val="000000" w:themeColor="text1"/>
                <w:szCs w:val="24"/>
                <w:lang w:eastAsia="lt-LT"/>
              </w:rPr>
            </w:pPr>
            <w:r w:rsidRPr="00571ABD">
              <w:rPr>
                <w:color w:val="000000" w:themeColor="text1"/>
                <w:szCs w:val="24"/>
                <w:lang w:eastAsia="lt-LT"/>
              </w:rPr>
              <w:t xml:space="preserve">Įvykus įvykiui, kurio metu buvo sugadintas ar sunaikintas paramos lėšomis įsigytas ilgalaikis turtas, paramos gavėjas </w:t>
            </w:r>
            <w:r w:rsidRPr="00571ABD">
              <w:rPr>
                <w:color w:val="000000" w:themeColor="text1"/>
                <w:szCs w:val="24"/>
                <w:lang w:eastAsia="lt-LT"/>
              </w:rPr>
              <w:lastRenderedPageBreak/>
              <w:t>įsipareigoja savo lėšomis atkurti turtą ne mažesne negu atkuriamąja turto verte ir neblogesnių techninių parametrų</w:t>
            </w:r>
          </w:p>
        </w:tc>
        <w:tc>
          <w:tcPr>
            <w:tcW w:w="6095" w:type="dxa"/>
          </w:tcPr>
          <w:p w14:paraId="5182B33B" w14:textId="53AE48C0" w:rsidR="00A574B7" w:rsidRPr="00571ABD" w:rsidRDefault="00A574B7" w:rsidP="00571ABD">
            <w:pPr>
              <w:jc w:val="both"/>
              <w:rPr>
                <w:rFonts w:eastAsia="Times New Roman" w:cs="Times New Roman"/>
                <w:color w:val="000000" w:themeColor="text1"/>
                <w:szCs w:val="24"/>
                <w:lang w:eastAsia="en-GB"/>
              </w:rPr>
            </w:pPr>
            <w:r w:rsidRPr="00571ABD">
              <w:rPr>
                <w:color w:val="000000" w:themeColor="text1"/>
                <w:szCs w:val="24"/>
              </w:rPr>
              <w:lastRenderedPageBreak/>
              <w:t xml:space="preserve">Sankcijos dydis priklauso nuo nustatyto pažeidimo reikšmingumo, masto, trukmės ir pasikartojimo. Nustačiusi tokius pažeidimus, Agentūra taiko sankcijas savo numatyta ir </w:t>
            </w:r>
            <w:r w:rsidRPr="00571ABD">
              <w:rPr>
                <w:color w:val="000000" w:themeColor="text1"/>
                <w:szCs w:val="24"/>
              </w:rPr>
              <w:lastRenderedPageBreak/>
              <w:t xml:space="preserve">patvirtinta tvarka, atsižvelgdama į pažeidimo reikšmingumą, mastą, trukmę ir pasikartojimą. </w:t>
            </w:r>
          </w:p>
        </w:tc>
        <w:tc>
          <w:tcPr>
            <w:tcW w:w="2268" w:type="dxa"/>
          </w:tcPr>
          <w:p w14:paraId="6029CFE8" w14:textId="77777777" w:rsidR="00A574B7" w:rsidRPr="00571ABD" w:rsidRDefault="00A574B7"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lastRenderedPageBreak/>
              <w:t xml:space="preserve">Taisyklių 23.9. papunktis. </w:t>
            </w:r>
          </w:p>
          <w:p w14:paraId="1E22C829" w14:textId="68CDC627" w:rsidR="00A574B7" w:rsidRPr="00571ABD" w:rsidRDefault="00A574B7"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lastRenderedPageBreak/>
              <w:t>Sankcijų metodikos 1 priedo 28 punktas.</w:t>
            </w:r>
          </w:p>
        </w:tc>
      </w:tr>
      <w:tr w:rsidR="00571ABD" w:rsidRPr="00571ABD" w14:paraId="2027FE0E" w14:textId="77777777" w:rsidTr="00EA1385">
        <w:tc>
          <w:tcPr>
            <w:tcW w:w="6374" w:type="dxa"/>
          </w:tcPr>
          <w:p w14:paraId="6A7EBE4C" w14:textId="2680B8B6" w:rsidR="00A574B7" w:rsidRPr="00571ABD" w:rsidRDefault="00A574B7" w:rsidP="00571ABD">
            <w:pPr>
              <w:jc w:val="both"/>
              <w:rPr>
                <w:color w:val="000000" w:themeColor="text1"/>
                <w:szCs w:val="24"/>
                <w:lang w:eastAsia="lt-LT"/>
              </w:rPr>
            </w:pPr>
            <w:r w:rsidRPr="00571ABD">
              <w:rPr>
                <w:color w:val="000000" w:themeColor="text1"/>
                <w:szCs w:val="24"/>
              </w:rPr>
              <w:lastRenderedPageBreak/>
              <w:t>Sutikti, kad duomenys apie gaunamą (gautą) paramą, nurodyti Reglamento (ES) Nr. 508/2014 5 priedo 1 dalyje, būtų viešinami visuomenės informavimo tikslais</w:t>
            </w:r>
            <w:r w:rsidR="00571ABD">
              <w:rPr>
                <w:color w:val="000000" w:themeColor="text1"/>
                <w:szCs w:val="24"/>
              </w:rPr>
              <w:t>.</w:t>
            </w:r>
          </w:p>
        </w:tc>
        <w:tc>
          <w:tcPr>
            <w:tcW w:w="6095" w:type="dxa"/>
          </w:tcPr>
          <w:p w14:paraId="3B19885A" w14:textId="77777777" w:rsidR="00A574B7" w:rsidRPr="00571ABD" w:rsidRDefault="00A574B7" w:rsidP="00571ABD">
            <w:pPr>
              <w:jc w:val="both"/>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Sankcijos dydis priklauso nuo nustatyto pažeidimo reikšmingumo, masto, trukmės ir pasikartojimo.</w:t>
            </w:r>
          </w:p>
          <w:p w14:paraId="1B575608" w14:textId="5D90AA27" w:rsidR="00A574B7" w:rsidRPr="00571ABD" w:rsidRDefault="00A574B7" w:rsidP="00571ABD">
            <w:pPr>
              <w:jc w:val="both"/>
              <w:rPr>
                <w:rFonts w:eastAsia="Times New Roman" w:cs="Times New Roman"/>
                <w:color w:val="000000" w:themeColor="text1"/>
                <w:szCs w:val="24"/>
                <w:lang w:eastAsia="en-GB"/>
              </w:rPr>
            </w:pPr>
            <w:r w:rsidRPr="00571ABD">
              <w:rPr>
                <w:color w:val="000000" w:themeColor="text1"/>
                <w:szCs w:val="24"/>
                <w:lang w:eastAsia="en-GB"/>
              </w:rPr>
              <w:t>Nustačiusi tokius pažeidimus, Agentūra taiko sankcijas savo numatyta ir patvirtinta tvarka, atsižvelgdama į pažeidimo reikšmingumą, mastą, trukmę ir pasikartojimą.</w:t>
            </w:r>
          </w:p>
        </w:tc>
        <w:tc>
          <w:tcPr>
            <w:tcW w:w="2268" w:type="dxa"/>
          </w:tcPr>
          <w:p w14:paraId="06CD9573" w14:textId="30740B73" w:rsidR="00A574B7" w:rsidRPr="00571ABD" w:rsidRDefault="00A574B7"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Taisyklių 23.10 papunktis.</w:t>
            </w:r>
          </w:p>
          <w:p w14:paraId="008C4461" w14:textId="17EB00F8" w:rsidR="00A574B7" w:rsidRPr="00571ABD" w:rsidRDefault="00A574B7"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Sankcijų metodikos 1 priedo 28 punktas</w:t>
            </w:r>
          </w:p>
        </w:tc>
      </w:tr>
      <w:tr w:rsidR="00571ABD" w:rsidRPr="00571ABD" w14:paraId="7CEAA0DA" w14:textId="77777777" w:rsidTr="00EA1385">
        <w:tc>
          <w:tcPr>
            <w:tcW w:w="6374" w:type="dxa"/>
          </w:tcPr>
          <w:p w14:paraId="721F044B" w14:textId="7408B48F" w:rsidR="00A574B7" w:rsidRPr="00571ABD" w:rsidRDefault="00A574B7" w:rsidP="00571ABD">
            <w:pPr>
              <w:autoSpaceDE w:val="0"/>
              <w:autoSpaceDN w:val="0"/>
              <w:adjustRightInd w:val="0"/>
              <w:jc w:val="both"/>
              <w:rPr>
                <w:rFonts w:ascii="Calibri" w:hAnsi="Calibri" w:cs="Calibri"/>
                <w:color w:val="000000" w:themeColor="text1"/>
                <w:szCs w:val="24"/>
              </w:rPr>
            </w:pPr>
            <w:r w:rsidRPr="00571ABD">
              <w:rPr>
                <w:rFonts w:cs="Times New Roman"/>
                <w:color w:val="000000" w:themeColor="text1"/>
                <w:szCs w:val="24"/>
              </w:rPr>
              <w:t>S</w:t>
            </w:r>
            <w:r w:rsidRPr="00A574B7">
              <w:rPr>
                <w:rFonts w:cs="Times New Roman"/>
                <w:color w:val="000000" w:themeColor="text1"/>
                <w:szCs w:val="24"/>
              </w:rPr>
              <w:t xml:space="preserve">utikti, kad Agentūrai pateikti duomenys ir duomenys apie gaunamą (gautą) paramą gali būti perduoti kitoms ES struktūrinius ir investicinius fondus administruojančioms </w:t>
            </w:r>
            <w:r w:rsidRPr="00571ABD">
              <w:rPr>
                <w:rFonts w:cs="Times New Roman"/>
                <w:color w:val="000000" w:themeColor="text1"/>
                <w:szCs w:val="24"/>
              </w:rPr>
              <w:t>institucijoms, Europos Komisijai, audito ir teisėsaugos institucijoms siekiant apsaugoti ES finansinius interesus ES ir Lietuvos Respublikos teisės aktuose nustatyta tvarka</w:t>
            </w:r>
            <w:r w:rsidR="00571ABD">
              <w:rPr>
                <w:rFonts w:cs="Times New Roman"/>
                <w:color w:val="000000" w:themeColor="text1"/>
                <w:szCs w:val="24"/>
              </w:rPr>
              <w:t>.</w:t>
            </w:r>
          </w:p>
        </w:tc>
        <w:tc>
          <w:tcPr>
            <w:tcW w:w="6095" w:type="dxa"/>
          </w:tcPr>
          <w:p w14:paraId="11DC829F" w14:textId="77777777" w:rsidR="00A574B7" w:rsidRPr="00571ABD" w:rsidRDefault="00A574B7" w:rsidP="00571ABD">
            <w:pPr>
              <w:jc w:val="both"/>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Sankcijos dydis priklauso nuo nustatyto pažeidimo reikšmingumo, masto, trukmės ir pasikartojimo.</w:t>
            </w:r>
          </w:p>
          <w:p w14:paraId="2AF49640" w14:textId="538BC92E" w:rsidR="00A574B7" w:rsidRPr="00571ABD" w:rsidRDefault="00A574B7" w:rsidP="00571ABD">
            <w:pPr>
              <w:jc w:val="both"/>
              <w:rPr>
                <w:rFonts w:eastAsia="Times New Roman" w:cs="Times New Roman"/>
                <w:color w:val="000000" w:themeColor="text1"/>
                <w:szCs w:val="24"/>
                <w:lang w:eastAsia="en-GB"/>
              </w:rPr>
            </w:pPr>
            <w:r w:rsidRPr="00571ABD">
              <w:rPr>
                <w:color w:val="000000" w:themeColor="text1"/>
                <w:szCs w:val="24"/>
                <w:lang w:eastAsia="en-GB"/>
              </w:rPr>
              <w:t>Nustačiusi tokius pažeidimus, Agentūra taiko sankcijas savo numatyta ir patvirtinta tvarka, atsižvelgdama į pažeidimo reikšmingumą, mastą, trukmę ir pasikartojimą.</w:t>
            </w:r>
          </w:p>
        </w:tc>
        <w:tc>
          <w:tcPr>
            <w:tcW w:w="2268" w:type="dxa"/>
          </w:tcPr>
          <w:p w14:paraId="2D90F9AB" w14:textId="1EF559C4" w:rsidR="00A574B7" w:rsidRPr="00571ABD" w:rsidRDefault="00A574B7"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Taisyklių 23.11 papunktis.</w:t>
            </w:r>
          </w:p>
          <w:p w14:paraId="0434E966" w14:textId="2DC6EB37" w:rsidR="00A574B7" w:rsidRPr="00571ABD" w:rsidRDefault="00A574B7"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Sankcijų metodikos 1 priedo 28 punktas</w:t>
            </w:r>
          </w:p>
        </w:tc>
      </w:tr>
      <w:tr w:rsidR="00571ABD" w:rsidRPr="00571ABD" w14:paraId="0BA6EA5C" w14:textId="77777777" w:rsidTr="00EA1385">
        <w:tc>
          <w:tcPr>
            <w:tcW w:w="6374" w:type="dxa"/>
          </w:tcPr>
          <w:p w14:paraId="26745A90" w14:textId="644C0ED0" w:rsidR="00A574B7" w:rsidRPr="00571ABD" w:rsidRDefault="00A574B7" w:rsidP="00571ABD">
            <w:pPr>
              <w:jc w:val="both"/>
              <w:rPr>
                <w:color w:val="000000" w:themeColor="text1"/>
                <w:szCs w:val="24"/>
                <w:lang w:eastAsia="lt-LT"/>
              </w:rPr>
            </w:pPr>
            <w:r w:rsidRPr="00571ABD">
              <w:rPr>
                <w:color w:val="000000" w:themeColor="text1"/>
                <w:szCs w:val="24"/>
              </w:rPr>
              <w:t>Nuo paramos paraiškos pateikimo dienos iki projekto įgyvendinimo laikotarpio pabaigos užtikrinti, kad nebus neteisėtai sukurtos tokiai paramai gauti reikalingos sąlygos (remiantis Galimai neteisėtų sąlygų gauti paramą nustatymo metodika)</w:t>
            </w:r>
            <w:r w:rsidR="00571ABD">
              <w:rPr>
                <w:color w:val="000000" w:themeColor="text1"/>
                <w:szCs w:val="24"/>
              </w:rPr>
              <w:t>.</w:t>
            </w:r>
          </w:p>
        </w:tc>
        <w:tc>
          <w:tcPr>
            <w:tcW w:w="6095" w:type="dxa"/>
          </w:tcPr>
          <w:tbl>
            <w:tblPr>
              <w:tblW w:w="0" w:type="auto"/>
              <w:tblBorders>
                <w:top w:val="nil"/>
                <w:left w:val="nil"/>
                <w:bottom w:val="nil"/>
                <w:right w:val="nil"/>
              </w:tblBorders>
              <w:tblLook w:val="0000" w:firstRow="0" w:lastRow="0" w:firstColumn="0" w:lastColumn="0" w:noHBand="0" w:noVBand="0"/>
            </w:tblPr>
            <w:tblGrid>
              <w:gridCol w:w="5879"/>
            </w:tblGrid>
            <w:tr w:rsidR="00571ABD" w:rsidRPr="00571ABD" w14:paraId="1814866B" w14:textId="77777777">
              <w:trPr>
                <w:trHeight w:val="800"/>
              </w:trPr>
              <w:tc>
                <w:tcPr>
                  <w:tcW w:w="0" w:type="auto"/>
                </w:tcPr>
                <w:p w14:paraId="661D961B" w14:textId="032583F4" w:rsidR="00A574B7" w:rsidRPr="00A574B7" w:rsidRDefault="00A574B7" w:rsidP="00571ABD">
                  <w:pPr>
                    <w:autoSpaceDE w:val="0"/>
                    <w:autoSpaceDN w:val="0"/>
                    <w:adjustRightInd w:val="0"/>
                    <w:spacing w:after="0" w:line="240" w:lineRule="auto"/>
                    <w:ind w:left="-70"/>
                    <w:rPr>
                      <w:rFonts w:cs="Times New Roman"/>
                      <w:color w:val="000000" w:themeColor="text1"/>
                      <w:szCs w:val="24"/>
                    </w:rPr>
                  </w:pPr>
                  <w:r w:rsidRPr="00A574B7">
                    <w:rPr>
                      <w:rFonts w:cs="Times New Roman"/>
                      <w:color w:val="000000" w:themeColor="text1"/>
                      <w:szCs w:val="24"/>
                    </w:rPr>
                    <w:t xml:space="preserve">Paramos sumažinimas ir (arba) paramos susigrąžinimas 100 proc. nuo paramos sumos </w:t>
                  </w:r>
                  <w:r w:rsidRPr="00571ABD">
                    <w:rPr>
                      <w:rFonts w:cs="Times New Roman"/>
                      <w:color w:val="000000" w:themeColor="text1"/>
                      <w:szCs w:val="24"/>
                    </w:rPr>
                    <w:t>.</w:t>
                  </w:r>
                </w:p>
              </w:tc>
            </w:tr>
          </w:tbl>
          <w:p w14:paraId="58C30793" w14:textId="77777777" w:rsidR="00A574B7" w:rsidRPr="00571ABD" w:rsidRDefault="00A574B7" w:rsidP="00571ABD">
            <w:pPr>
              <w:jc w:val="both"/>
              <w:rPr>
                <w:rFonts w:eastAsia="Times New Roman" w:cs="Times New Roman"/>
                <w:color w:val="000000" w:themeColor="text1"/>
                <w:szCs w:val="24"/>
                <w:lang w:eastAsia="en-GB"/>
              </w:rPr>
            </w:pPr>
          </w:p>
        </w:tc>
        <w:tc>
          <w:tcPr>
            <w:tcW w:w="2268" w:type="dxa"/>
          </w:tcPr>
          <w:p w14:paraId="4BC64033" w14:textId="77777777" w:rsidR="00A574B7" w:rsidRPr="00571ABD" w:rsidRDefault="00A574B7"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Taisyklių 23.12. ir 20.5. papunkčiai.</w:t>
            </w:r>
          </w:p>
          <w:p w14:paraId="4D067442" w14:textId="0F99C843" w:rsidR="00A574B7" w:rsidRPr="00571ABD" w:rsidRDefault="00A574B7"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Sankcijų metodikos 1 priedo 28 punktas</w:t>
            </w:r>
          </w:p>
        </w:tc>
      </w:tr>
      <w:tr w:rsidR="00571ABD" w:rsidRPr="00571ABD" w14:paraId="1E5AE8C0" w14:textId="77777777" w:rsidTr="00EA1385">
        <w:tc>
          <w:tcPr>
            <w:tcW w:w="6374" w:type="dxa"/>
          </w:tcPr>
          <w:p w14:paraId="69E6B4AB" w14:textId="79BBA85C" w:rsidR="00A574B7" w:rsidRPr="00571ABD" w:rsidRDefault="00A574B7" w:rsidP="00571ABD">
            <w:pPr>
              <w:jc w:val="both"/>
              <w:rPr>
                <w:color w:val="000000" w:themeColor="text1"/>
                <w:szCs w:val="24"/>
                <w:lang w:eastAsia="lt-LT"/>
              </w:rPr>
            </w:pPr>
            <w:r w:rsidRPr="00571ABD">
              <w:rPr>
                <w:color w:val="000000" w:themeColor="text1"/>
                <w:szCs w:val="24"/>
              </w:rPr>
              <w:t>Visą projekto įgyvendinimo laikotarpį nepadaryti veikų, nurodytų Reglamento (ES) Nr. 508/2014 10 straipsnio 1 dalies d punkte ir Reglamento (ES) Nr. 508/2014 10 straipsnio 3 dalyje</w:t>
            </w:r>
          </w:p>
        </w:tc>
        <w:tc>
          <w:tcPr>
            <w:tcW w:w="6095" w:type="dxa"/>
          </w:tcPr>
          <w:p w14:paraId="0D4C3A56" w14:textId="77777777" w:rsidR="00A574B7" w:rsidRPr="00571ABD" w:rsidRDefault="00A574B7" w:rsidP="00571ABD">
            <w:pPr>
              <w:jc w:val="both"/>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Sankcijos dydis priklauso nuo nustatyto pažeidimo reikšmingumo, masto, trukmės ir pasikartojimo.</w:t>
            </w:r>
          </w:p>
          <w:p w14:paraId="52AE05E5" w14:textId="4066C065" w:rsidR="00A574B7" w:rsidRPr="00571ABD" w:rsidRDefault="00A574B7" w:rsidP="00571ABD">
            <w:pPr>
              <w:jc w:val="both"/>
              <w:rPr>
                <w:rFonts w:eastAsia="Times New Roman" w:cs="Times New Roman"/>
                <w:color w:val="000000" w:themeColor="text1"/>
                <w:szCs w:val="24"/>
                <w:lang w:eastAsia="en-GB"/>
              </w:rPr>
            </w:pPr>
            <w:r w:rsidRPr="00571ABD">
              <w:rPr>
                <w:color w:val="000000" w:themeColor="text1"/>
                <w:szCs w:val="24"/>
                <w:lang w:eastAsia="en-GB"/>
              </w:rPr>
              <w:t>Nustačiusi tokius pažeidimus, Agentūra taiko sankcijas savo numatyta ir patvirtinta tvarka, atsižvelgdama į pažeidimo reikšmingumą, mastą, trukmę ir pasikartojimą.</w:t>
            </w:r>
          </w:p>
        </w:tc>
        <w:tc>
          <w:tcPr>
            <w:tcW w:w="2268" w:type="dxa"/>
          </w:tcPr>
          <w:p w14:paraId="19A45CC0" w14:textId="4E1945F1" w:rsidR="00A574B7" w:rsidRPr="00571ABD" w:rsidRDefault="00A574B7"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Taisyklių 23.13. papunktis.</w:t>
            </w:r>
          </w:p>
          <w:p w14:paraId="7925131B" w14:textId="5187043F" w:rsidR="00A574B7" w:rsidRPr="00571ABD" w:rsidRDefault="00A574B7"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Sankcijų metodikos 1 priedo 28 punktas</w:t>
            </w:r>
          </w:p>
        </w:tc>
      </w:tr>
      <w:tr w:rsidR="00571ABD" w:rsidRPr="00571ABD" w14:paraId="24C04801" w14:textId="77777777" w:rsidTr="00EA1385">
        <w:tc>
          <w:tcPr>
            <w:tcW w:w="6374" w:type="dxa"/>
          </w:tcPr>
          <w:p w14:paraId="209FBDA2" w14:textId="2BE1BA4F" w:rsidR="00A574B7" w:rsidRPr="00571ABD" w:rsidRDefault="00A574B7" w:rsidP="00571ABD">
            <w:pPr>
              <w:jc w:val="both"/>
              <w:rPr>
                <w:color w:val="000000" w:themeColor="text1"/>
                <w:szCs w:val="24"/>
                <w:lang w:eastAsia="lt-LT"/>
              </w:rPr>
            </w:pPr>
            <w:r w:rsidRPr="00571ABD">
              <w:rPr>
                <w:color w:val="000000" w:themeColor="text1"/>
                <w:szCs w:val="24"/>
              </w:rPr>
              <w:t>Užtikrinti, kad pareiškėjui, kai jis yra akvakultūros įmonė, yra suteiktas veterinarinis patvirtinimas.</w:t>
            </w:r>
          </w:p>
        </w:tc>
        <w:tc>
          <w:tcPr>
            <w:tcW w:w="6095" w:type="dxa"/>
          </w:tcPr>
          <w:p w14:paraId="40EFC3A6" w14:textId="77777777" w:rsidR="00A574B7" w:rsidRPr="00571ABD" w:rsidRDefault="00A574B7" w:rsidP="00571ABD">
            <w:pPr>
              <w:jc w:val="both"/>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Sankcijos dydis priklauso nuo nustatyto pažeidimo reikšmingumo, masto, trukmės ir pasikartojimo.</w:t>
            </w:r>
          </w:p>
          <w:p w14:paraId="2B3AA5F4" w14:textId="493192CB" w:rsidR="00A574B7" w:rsidRPr="00571ABD" w:rsidRDefault="00A574B7" w:rsidP="00571ABD">
            <w:pPr>
              <w:jc w:val="both"/>
              <w:rPr>
                <w:rFonts w:eastAsia="Times New Roman" w:cs="Times New Roman"/>
                <w:color w:val="000000" w:themeColor="text1"/>
                <w:szCs w:val="24"/>
                <w:lang w:eastAsia="en-GB"/>
              </w:rPr>
            </w:pPr>
            <w:r w:rsidRPr="00571ABD">
              <w:rPr>
                <w:color w:val="000000" w:themeColor="text1"/>
                <w:szCs w:val="24"/>
                <w:lang w:eastAsia="en-GB"/>
              </w:rPr>
              <w:t>Nustačiusi tokius pažeidimus, Agentūra taiko sankcijas savo numatyta ir patvirtinta tvarka, atsižvelgdama į pažeidimo reikšmingumą, mastą, trukmę ir pasikartojimą.</w:t>
            </w:r>
          </w:p>
        </w:tc>
        <w:tc>
          <w:tcPr>
            <w:tcW w:w="2268" w:type="dxa"/>
          </w:tcPr>
          <w:p w14:paraId="43BABE34" w14:textId="5B1F4752" w:rsidR="00A574B7" w:rsidRPr="00571ABD" w:rsidRDefault="00A574B7"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Taisyklių 23.14. papunktis.</w:t>
            </w:r>
          </w:p>
          <w:p w14:paraId="03FD3AAA" w14:textId="6E1F9825" w:rsidR="00A574B7" w:rsidRPr="00571ABD" w:rsidRDefault="00A574B7"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Sankcijų metodikos 1 priedo 28 punktas</w:t>
            </w:r>
          </w:p>
        </w:tc>
      </w:tr>
      <w:tr w:rsidR="00571ABD" w:rsidRPr="00571ABD" w14:paraId="2676D282" w14:textId="77777777" w:rsidTr="00EA1385">
        <w:tc>
          <w:tcPr>
            <w:tcW w:w="6374" w:type="dxa"/>
          </w:tcPr>
          <w:p w14:paraId="3A1B511F" w14:textId="567B8602" w:rsidR="00A574B7" w:rsidRPr="00571ABD" w:rsidRDefault="00A574B7" w:rsidP="00571ABD">
            <w:pPr>
              <w:jc w:val="both"/>
              <w:rPr>
                <w:color w:val="000000" w:themeColor="text1"/>
                <w:szCs w:val="24"/>
                <w:lang w:eastAsia="lt-LT"/>
              </w:rPr>
            </w:pPr>
            <w:r w:rsidRPr="00571ABD">
              <w:rPr>
                <w:color w:val="000000" w:themeColor="text1"/>
                <w:szCs w:val="24"/>
              </w:rPr>
              <w:t xml:space="preserve">Projekto įgyvendinimo laikotarpis negali viršyti 36 mėnesių nuo paramos paraiškos pateikimo dienos. Projektai, kuriems skiriama parama, turi būti įgyvendinti ir paramos lėšos </w:t>
            </w:r>
            <w:r w:rsidRPr="00571ABD">
              <w:rPr>
                <w:color w:val="000000" w:themeColor="text1"/>
                <w:szCs w:val="24"/>
              </w:rPr>
              <w:lastRenderedPageBreak/>
              <w:t>išmokėtos iki 2023 m. gruodžio 31 d. Priemonei netaikomas kontrolės laikotarpis.</w:t>
            </w:r>
          </w:p>
        </w:tc>
        <w:tc>
          <w:tcPr>
            <w:tcW w:w="6095" w:type="dxa"/>
          </w:tcPr>
          <w:p w14:paraId="4503E728" w14:textId="60970F3E" w:rsidR="00A574B7" w:rsidRPr="00571ABD" w:rsidRDefault="00A574B7" w:rsidP="00571ABD">
            <w:pPr>
              <w:pStyle w:val="prastasiniatinklio"/>
              <w:shd w:val="clear" w:color="auto" w:fill="FFFFFF"/>
              <w:jc w:val="both"/>
              <w:rPr>
                <w:color w:val="000000" w:themeColor="text1"/>
              </w:rPr>
            </w:pPr>
            <w:r w:rsidRPr="00571ABD">
              <w:rPr>
                <w:color w:val="000000" w:themeColor="text1"/>
              </w:rPr>
              <w:lastRenderedPageBreak/>
              <w:t xml:space="preserve">Sankcijos dydis priklauso nuo nustatyto pažeidimo reikšmingumo, masto, trukmės ir pasikartojimo. Nustačiusi tokius pažeidimus, Agentūra taiko sankcijas savo numatyta ir </w:t>
            </w:r>
            <w:r w:rsidRPr="00571ABD">
              <w:rPr>
                <w:color w:val="000000" w:themeColor="text1"/>
              </w:rPr>
              <w:lastRenderedPageBreak/>
              <w:t xml:space="preserve">patvirtinta tvarka, atsižvelgdama į pažeidimo reikšmingumą, mastą, trukmę ir pasikartojimą. </w:t>
            </w:r>
          </w:p>
        </w:tc>
        <w:tc>
          <w:tcPr>
            <w:tcW w:w="2268" w:type="dxa"/>
          </w:tcPr>
          <w:p w14:paraId="792B55FE" w14:textId="77777777" w:rsidR="00A574B7" w:rsidRPr="00571ABD" w:rsidRDefault="00A574B7"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lastRenderedPageBreak/>
              <w:t>Taisyklių 12. punktas.</w:t>
            </w:r>
          </w:p>
          <w:p w14:paraId="41C7BBA7" w14:textId="056508DE" w:rsidR="00A574B7" w:rsidRPr="00571ABD" w:rsidRDefault="00A574B7"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1 priedo 28 punktas.</w:t>
            </w:r>
          </w:p>
        </w:tc>
      </w:tr>
      <w:tr w:rsidR="00571ABD" w:rsidRPr="00571ABD" w14:paraId="55341AAE" w14:textId="77777777" w:rsidTr="00EA1385">
        <w:tc>
          <w:tcPr>
            <w:tcW w:w="6374" w:type="dxa"/>
          </w:tcPr>
          <w:p w14:paraId="720159BE" w14:textId="7E88FBA3" w:rsidR="00A574B7" w:rsidRPr="00571ABD" w:rsidRDefault="00A574B7" w:rsidP="00571ABD">
            <w:pPr>
              <w:jc w:val="both"/>
              <w:rPr>
                <w:color w:val="000000" w:themeColor="text1"/>
                <w:szCs w:val="24"/>
                <w:lang w:eastAsia="lt-LT"/>
              </w:rPr>
            </w:pPr>
            <w:r w:rsidRPr="00571ABD">
              <w:rPr>
                <w:color w:val="000000" w:themeColor="text1"/>
                <w:szCs w:val="24"/>
              </w:rPr>
              <w:t>Atitiktis Taisyklių 17.1–17.4 ir 17.8–17.9 ir 20.2–20.3 ir 20.5–20.7 papunkčiuose nustatytoms sąlygoms ir reikalavimams turi būti išlaikoma nuo paramos paraiškos pateikimo dienos iki projekto įgyvendinimo laikotarpio pabaigos.</w:t>
            </w:r>
          </w:p>
        </w:tc>
        <w:tc>
          <w:tcPr>
            <w:tcW w:w="6095" w:type="dxa"/>
          </w:tcPr>
          <w:p w14:paraId="38DCD4E5" w14:textId="1A488C5C" w:rsidR="00A574B7" w:rsidRPr="00571ABD" w:rsidRDefault="00A574B7" w:rsidP="00571ABD">
            <w:pPr>
              <w:pStyle w:val="prastasiniatinklio"/>
              <w:shd w:val="clear" w:color="auto" w:fill="FFFFFF"/>
              <w:jc w:val="both"/>
              <w:rPr>
                <w:color w:val="000000" w:themeColor="text1"/>
              </w:rPr>
            </w:pPr>
            <w:r w:rsidRPr="00571ABD">
              <w:rPr>
                <w:color w:val="000000" w:themeColor="text1"/>
              </w:rPr>
              <w:t xml:space="preserve">Sankcijos dydis priklauso nuo nustatyto pažeidimo reikšmingumo, masto, trukmės ir pasikartojimo. Nustačiusi tokius pažeidimus, Agentūra taiko sankcijas savo numatyta ir patvirtinta tvarka, atsižvelgdama į pažeidimo reikšmingumą, mastą, trukmę ir pasikartojimą. </w:t>
            </w:r>
          </w:p>
        </w:tc>
        <w:tc>
          <w:tcPr>
            <w:tcW w:w="2268" w:type="dxa"/>
          </w:tcPr>
          <w:p w14:paraId="080CA6CB" w14:textId="0D14A893" w:rsidR="00A574B7" w:rsidRPr="00571ABD" w:rsidRDefault="00A574B7"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Taisyklių 22. punktas.</w:t>
            </w:r>
          </w:p>
          <w:p w14:paraId="0AE02D3C" w14:textId="68675E3C" w:rsidR="00A574B7" w:rsidRPr="00571ABD" w:rsidRDefault="00A574B7"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1 priedo 28 punktas.</w:t>
            </w:r>
          </w:p>
        </w:tc>
      </w:tr>
      <w:tr w:rsidR="00571ABD" w:rsidRPr="00571ABD" w14:paraId="2685E9BA" w14:textId="77777777" w:rsidTr="00EA1385">
        <w:tc>
          <w:tcPr>
            <w:tcW w:w="6374" w:type="dxa"/>
          </w:tcPr>
          <w:p w14:paraId="0B9E6E2F" w14:textId="39E456E5" w:rsidR="00A574B7" w:rsidRPr="00571ABD" w:rsidRDefault="00571ABD" w:rsidP="00571ABD">
            <w:pPr>
              <w:pStyle w:val="Default"/>
              <w:jc w:val="both"/>
              <w:rPr>
                <w:color w:val="000000" w:themeColor="text1"/>
              </w:rPr>
            </w:pPr>
            <w:r w:rsidRPr="00571ABD">
              <w:rPr>
                <w:color w:val="000000" w:themeColor="text1"/>
              </w:rPr>
              <w:t>Pareiškėjas įsipareigoja laiku ir tinkamai pateikti galutinę projekto įgyvendinimo ataskaitą.</w:t>
            </w:r>
            <w:r w:rsidR="00A574B7" w:rsidRPr="00571ABD">
              <w:rPr>
                <w:color w:val="000000" w:themeColor="text1"/>
              </w:rPr>
              <w:t xml:space="preserve"> </w:t>
            </w:r>
          </w:p>
        </w:tc>
        <w:tc>
          <w:tcPr>
            <w:tcW w:w="6095" w:type="dxa"/>
          </w:tcPr>
          <w:p w14:paraId="57F5BA9E" w14:textId="1E30A97F" w:rsidR="00A574B7" w:rsidRPr="00571ABD" w:rsidRDefault="00A574B7" w:rsidP="00571ABD">
            <w:pPr>
              <w:pStyle w:val="prastasiniatinklio"/>
              <w:shd w:val="clear" w:color="auto" w:fill="FFFFFF"/>
              <w:jc w:val="both"/>
              <w:rPr>
                <w:color w:val="000000" w:themeColor="text1"/>
              </w:rPr>
            </w:pPr>
            <w:r w:rsidRPr="00571ABD">
              <w:rPr>
                <w:color w:val="000000" w:themeColor="text1"/>
              </w:rPr>
              <w:t xml:space="preserve">Paramos susigrąžinimas 0,5 proc. nuo išmokėtos paramos sumos. Paramos gavėjui nepateikus galutinės projekto įgyvendinimo ataskaitos, užbaigto projekto metinės ataskaitos, išsiunčiamas priminimas ir, jei paramos gavėjas per priminime nustatytą terminą nepateikia minėtų ataskaitų, taikoma sankcija. </w:t>
            </w:r>
          </w:p>
        </w:tc>
        <w:tc>
          <w:tcPr>
            <w:tcW w:w="2268" w:type="dxa"/>
          </w:tcPr>
          <w:p w14:paraId="27D00EBC" w14:textId="5AA5C6BA" w:rsidR="00A574B7" w:rsidRPr="00571ABD" w:rsidRDefault="00A574B7" w:rsidP="00571ABD">
            <w:pPr>
              <w:rPr>
                <w:rFonts w:eastAsia="Times New Roman" w:cs="Times New Roman"/>
                <w:color w:val="000000" w:themeColor="text1"/>
                <w:szCs w:val="24"/>
                <w:lang w:val="en-US" w:eastAsia="en-GB"/>
              </w:rPr>
            </w:pPr>
            <w:r w:rsidRPr="00571ABD">
              <w:rPr>
                <w:rFonts w:eastAsia="Times New Roman" w:cs="Times New Roman"/>
                <w:color w:val="000000" w:themeColor="text1"/>
                <w:szCs w:val="24"/>
                <w:lang w:eastAsia="en-GB"/>
              </w:rPr>
              <w:t xml:space="preserve">Taisyklių </w:t>
            </w:r>
            <w:r w:rsidR="00571ABD" w:rsidRPr="00571ABD">
              <w:rPr>
                <w:rFonts w:eastAsia="Times New Roman" w:cs="Times New Roman"/>
                <w:color w:val="000000" w:themeColor="text1"/>
                <w:szCs w:val="24"/>
                <w:lang w:eastAsia="en-GB"/>
              </w:rPr>
              <w:t>44</w:t>
            </w:r>
            <w:r w:rsidRPr="00571ABD">
              <w:rPr>
                <w:rFonts w:eastAsia="Times New Roman" w:cs="Times New Roman"/>
                <w:color w:val="000000" w:themeColor="text1"/>
                <w:szCs w:val="24"/>
                <w:lang w:eastAsia="en-GB"/>
              </w:rPr>
              <w:t>. punktas. Taisyklių</w:t>
            </w:r>
            <w:r w:rsidRPr="00571ABD">
              <w:rPr>
                <w:rFonts w:eastAsia="Times New Roman" w:cs="Times New Roman"/>
                <w:color w:val="000000" w:themeColor="text1"/>
                <w:szCs w:val="24"/>
                <w:lang w:val="en-US" w:eastAsia="en-GB"/>
              </w:rPr>
              <w:t xml:space="preserve"> priedo </w:t>
            </w:r>
            <w:r w:rsidR="00571ABD" w:rsidRPr="00571ABD">
              <w:rPr>
                <w:rFonts w:eastAsia="Times New Roman" w:cs="Times New Roman"/>
                <w:color w:val="000000" w:themeColor="text1"/>
                <w:szCs w:val="24"/>
                <w:lang w:val="en-US" w:eastAsia="en-GB"/>
              </w:rPr>
              <w:t>X</w:t>
            </w:r>
            <w:r w:rsidRPr="00571ABD">
              <w:rPr>
                <w:rFonts w:eastAsia="Times New Roman" w:cs="Times New Roman"/>
                <w:color w:val="000000" w:themeColor="text1"/>
                <w:szCs w:val="24"/>
                <w:lang w:val="en-US" w:eastAsia="en-GB"/>
              </w:rPr>
              <w:t>I. Skyriaus 1</w:t>
            </w:r>
            <w:r w:rsidR="00571ABD" w:rsidRPr="00571ABD">
              <w:rPr>
                <w:rFonts w:eastAsia="Times New Roman" w:cs="Times New Roman"/>
                <w:color w:val="000000" w:themeColor="text1"/>
                <w:szCs w:val="24"/>
                <w:lang w:val="en-US" w:eastAsia="en-GB"/>
              </w:rPr>
              <w:t>6</w:t>
            </w:r>
            <w:r w:rsidRPr="00571ABD">
              <w:rPr>
                <w:rFonts w:eastAsia="Times New Roman" w:cs="Times New Roman"/>
                <w:color w:val="000000" w:themeColor="text1"/>
                <w:szCs w:val="24"/>
                <w:lang w:val="en-US" w:eastAsia="en-GB"/>
              </w:rPr>
              <w:t xml:space="preserve"> punktas. </w:t>
            </w:r>
          </w:p>
          <w:p w14:paraId="09052C6C" w14:textId="2D308EA1" w:rsidR="00A574B7" w:rsidRPr="00571ABD" w:rsidRDefault="00A574B7" w:rsidP="00571ABD">
            <w:pPr>
              <w:rPr>
                <w:rFonts w:eastAsia="Times New Roman" w:cs="Times New Roman"/>
                <w:color w:val="000000" w:themeColor="text1"/>
                <w:szCs w:val="24"/>
                <w:lang w:val="en-US" w:eastAsia="en-GB"/>
              </w:rPr>
            </w:pPr>
            <w:r w:rsidRPr="00571ABD">
              <w:rPr>
                <w:rFonts w:eastAsia="Times New Roman" w:cs="Times New Roman"/>
                <w:color w:val="000000" w:themeColor="text1"/>
                <w:szCs w:val="24"/>
                <w:lang w:eastAsia="en-GB"/>
              </w:rPr>
              <w:t>Sankcijų metodikos 1 priedo 21 punktas.</w:t>
            </w:r>
          </w:p>
        </w:tc>
      </w:tr>
      <w:tr w:rsidR="00571ABD" w:rsidRPr="00571ABD" w14:paraId="0D6B4EB3" w14:textId="77777777" w:rsidTr="00EA1385">
        <w:tc>
          <w:tcPr>
            <w:tcW w:w="6374" w:type="dxa"/>
          </w:tcPr>
          <w:p w14:paraId="6596B777" w14:textId="7B2A3E02" w:rsidR="00A574B7" w:rsidRPr="00571ABD" w:rsidRDefault="00512251" w:rsidP="00571ABD">
            <w:pPr>
              <w:jc w:val="both"/>
              <w:rPr>
                <w:color w:val="000000" w:themeColor="text1"/>
                <w:szCs w:val="24"/>
                <w:lang w:eastAsia="lt-LT"/>
              </w:rPr>
            </w:pPr>
            <w:r w:rsidRPr="00571ABD">
              <w:rPr>
                <w:rFonts w:eastAsia="Times New Roman" w:cs="Times New Roman"/>
                <w:color w:val="000000" w:themeColor="text1"/>
                <w:szCs w:val="24"/>
                <w:lang w:eastAsia="en-GB"/>
              </w:rPr>
              <w:t>Paramos gavėjas gali pateikti iki 6 (šešių) mokėjimo prašymų (įskaitant paskutinį mokėjimo prašymą). Konkretus mokėjimo prašymų skaičius bei mokėjimo prašymų pateikimo terminai nurodomi paramos sutartyje. Baigęs įgyvendinti projektą, paramos gavėjas pateikia Agentūrai paskutinį mokėjimo prašymą, kuriame deklaruoja visas per laikotarpį nuo paskutinio pateikto mokėjimo prašymo patirtas ir apmokėtas tinkamas finansuoti išlaidas.</w:t>
            </w:r>
          </w:p>
        </w:tc>
        <w:tc>
          <w:tcPr>
            <w:tcW w:w="6095" w:type="dxa"/>
          </w:tcPr>
          <w:p w14:paraId="08327DA1" w14:textId="4BE33D29" w:rsidR="00A574B7" w:rsidRPr="00571ABD" w:rsidRDefault="00A574B7" w:rsidP="00571ABD">
            <w:pPr>
              <w:pStyle w:val="prastasiniatinklio"/>
              <w:shd w:val="clear" w:color="auto" w:fill="FFFFFF"/>
              <w:spacing w:before="0" w:beforeAutospacing="0" w:after="0" w:afterAutospacing="0"/>
              <w:jc w:val="both"/>
              <w:rPr>
                <w:color w:val="000000" w:themeColor="text1"/>
              </w:rPr>
            </w:pPr>
            <w:r w:rsidRPr="00571ABD">
              <w:rPr>
                <w:color w:val="000000" w:themeColor="text1"/>
                <w:u w:val="single"/>
              </w:rPr>
              <w:t>Paramos gavėjui nepateikus mokėjimo prašymo per paramos paraiškoje ir (arba) paramos sutartyje nustatytą terminą</w:t>
            </w:r>
            <w:r w:rsidRPr="00571ABD">
              <w:rPr>
                <w:color w:val="000000" w:themeColor="text1"/>
              </w:rPr>
              <w:t>, paramos suma mažinama 0,5 proc. nuo mokėtinos sumos už kiekvieną pavėluotą darbo dieną. Pavėluotai teikiami mokėjimo prašymai priimami 60 darbo dienų nuo paramos paraiškoje/ paramos sutartyje nustatytos datos, jei Įgyvendinimo taisyklėse nėra nustatyto kito termino. Vėliau pateikti mokėjimo prašymai  neriimami.</w:t>
            </w:r>
          </w:p>
          <w:p w14:paraId="140A4908" w14:textId="77777777" w:rsidR="00A574B7" w:rsidRPr="00571ABD" w:rsidRDefault="00A574B7" w:rsidP="00571ABD">
            <w:pPr>
              <w:pStyle w:val="prastasiniatinklio"/>
              <w:shd w:val="clear" w:color="auto" w:fill="FFFFFF"/>
              <w:spacing w:before="0" w:beforeAutospacing="0" w:after="0" w:afterAutospacing="0"/>
              <w:jc w:val="both"/>
              <w:rPr>
                <w:color w:val="000000" w:themeColor="text1"/>
              </w:rPr>
            </w:pPr>
            <w:r w:rsidRPr="00571ABD">
              <w:rPr>
                <w:color w:val="000000" w:themeColor="text1"/>
                <w:u w:val="single"/>
              </w:rPr>
              <w:t>Paramos gavėjui nepateikus mokėjimo prašymo ar prašymų per 60 darbo dienų nuo paramos paraiškoje ir (arba) paramos sutartyje nustatytos datos</w:t>
            </w:r>
            <w:r w:rsidRPr="00571ABD">
              <w:rPr>
                <w:color w:val="000000" w:themeColor="text1"/>
              </w:rPr>
              <w:t xml:space="preserve"> – paramos sumažinimas 100 proc. mokėjimo prašymo sumos arba paramos sumažinimas ir (arba) paramos susigrąžinimas 100 proc. nuo paramos sumos:</w:t>
            </w:r>
          </w:p>
          <w:p w14:paraId="69A06C94" w14:textId="77777777" w:rsidR="00A574B7" w:rsidRPr="00571ABD" w:rsidRDefault="00A574B7" w:rsidP="00571ABD">
            <w:pPr>
              <w:pStyle w:val="prastasiniatinklio"/>
              <w:shd w:val="clear" w:color="auto" w:fill="FFFFFF"/>
              <w:spacing w:before="0" w:beforeAutospacing="0" w:after="0" w:afterAutospacing="0"/>
              <w:jc w:val="both"/>
              <w:rPr>
                <w:color w:val="000000" w:themeColor="text1"/>
              </w:rPr>
            </w:pPr>
            <w:r w:rsidRPr="00571ABD">
              <w:rPr>
                <w:color w:val="000000" w:themeColor="text1"/>
              </w:rPr>
              <w:t xml:space="preserve">1. Paramos sumažinimo 100 proc. mokėjimo prašymo sumos sankcija taikoma, jei paramos gavėjas įrodo, kad, nepateikus mokėjimo prašymo, bus pasiekti nustatyti projekto tikslai. </w:t>
            </w:r>
          </w:p>
          <w:p w14:paraId="62092FC3" w14:textId="4A725E34" w:rsidR="00A574B7" w:rsidRPr="00571ABD" w:rsidRDefault="00A574B7" w:rsidP="00571ABD">
            <w:pPr>
              <w:jc w:val="both"/>
              <w:rPr>
                <w:rFonts w:eastAsia="Times New Roman" w:cs="Times New Roman"/>
                <w:color w:val="000000" w:themeColor="text1"/>
                <w:szCs w:val="24"/>
                <w:lang w:eastAsia="en-GB"/>
              </w:rPr>
            </w:pPr>
            <w:r w:rsidRPr="00571ABD">
              <w:rPr>
                <w:color w:val="000000" w:themeColor="text1"/>
                <w:szCs w:val="24"/>
              </w:rPr>
              <w:t>2. Jei paramos gavėjas neįrodo, kad, nepateikus mokėjimo prašymo, bus pasiekti nustatyti projekto tikslai, taikomas 100 proc. paramos sumažinimas ir (arba) susigrąžinimas.</w:t>
            </w:r>
          </w:p>
        </w:tc>
        <w:tc>
          <w:tcPr>
            <w:tcW w:w="2268" w:type="dxa"/>
          </w:tcPr>
          <w:p w14:paraId="472E4901" w14:textId="76D984B7" w:rsidR="00A574B7" w:rsidRPr="00571ABD" w:rsidRDefault="00A574B7"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 xml:space="preserve">Taisyklių </w:t>
            </w:r>
            <w:r w:rsidR="00512251" w:rsidRPr="00571ABD">
              <w:rPr>
                <w:rFonts w:eastAsia="Times New Roman" w:cs="Times New Roman"/>
                <w:color w:val="000000" w:themeColor="text1"/>
                <w:szCs w:val="24"/>
                <w:lang w:eastAsia="en-GB"/>
              </w:rPr>
              <w:t>4</w:t>
            </w:r>
            <w:r w:rsidRPr="00571ABD">
              <w:rPr>
                <w:rFonts w:eastAsia="Times New Roman" w:cs="Times New Roman"/>
                <w:color w:val="000000" w:themeColor="text1"/>
                <w:szCs w:val="24"/>
                <w:lang w:eastAsia="en-GB"/>
              </w:rPr>
              <w:t xml:space="preserve">9 ir </w:t>
            </w:r>
            <w:r w:rsidR="00512251" w:rsidRPr="00571ABD">
              <w:rPr>
                <w:rFonts w:eastAsia="Times New Roman" w:cs="Times New Roman"/>
                <w:color w:val="000000" w:themeColor="text1"/>
                <w:szCs w:val="24"/>
                <w:lang w:val="en-US" w:eastAsia="en-GB"/>
              </w:rPr>
              <w:t>51</w:t>
            </w:r>
            <w:r w:rsidRPr="00571ABD">
              <w:rPr>
                <w:rFonts w:eastAsia="Times New Roman" w:cs="Times New Roman"/>
                <w:color w:val="000000" w:themeColor="text1"/>
                <w:szCs w:val="24"/>
                <w:lang w:eastAsia="en-GB"/>
              </w:rPr>
              <w:t>punktai.</w:t>
            </w:r>
          </w:p>
          <w:p w14:paraId="157A3C63" w14:textId="562C95B9" w:rsidR="00A574B7" w:rsidRPr="00571ABD" w:rsidRDefault="00A574B7"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Sankcijų metodikos 1 priedo 4 ir 5 punktai.</w:t>
            </w:r>
          </w:p>
        </w:tc>
      </w:tr>
      <w:tr w:rsidR="00571ABD" w:rsidRPr="00571ABD" w14:paraId="75C98D4E" w14:textId="77777777" w:rsidTr="00EA1385">
        <w:tc>
          <w:tcPr>
            <w:tcW w:w="6374" w:type="dxa"/>
          </w:tcPr>
          <w:p w14:paraId="377E21D5" w14:textId="6030C1B9" w:rsidR="00A574B7" w:rsidRPr="00571ABD" w:rsidRDefault="00A574B7" w:rsidP="00571ABD">
            <w:pPr>
              <w:tabs>
                <w:tab w:val="left" w:pos="601"/>
              </w:tabs>
              <w:ind w:right="-57"/>
              <w:jc w:val="both"/>
              <w:rPr>
                <w:rFonts w:cs="Times New Roman"/>
                <w:color w:val="000000" w:themeColor="text1"/>
                <w:szCs w:val="24"/>
              </w:rPr>
            </w:pPr>
            <w:r w:rsidRPr="00571ABD">
              <w:rPr>
                <w:rFonts w:cs="Times New Roman"/>
                <w:color w:val="000000" w:themeColor="text1"/>
                <w:szCs w:val="24"/>
              </w:rPr>
              <w:lastRenderedPageBreak/>
              <w:t>Ne vėliau kaip per 10 (dešimt) darbo dienų pranešti Agentūrai apie bet kurių duomenų, pateiktų paramos paraiškoje, taip pat apie savo rekvizitų pasikeitimus.</w:t>
            </w:r>
          </w:p>
          <w:p w14:paraId="474B19A8" w14:textId="70F3B9CA" w:rsidR="00A574B7" w:rsidRPr="00571ABD" w:rsidRDefault="00A574B7" w:rsidP="00571ABD">
            <w:pPr>
              <w:jc w:val="both"/>
              <w:rPr>
                <w:color w:val="000000" w:themeColor="text1"/>
                <w:szCs w:val="24"/>
                <w:lang w:eastAsia="lt-LT"/>
              </w:rPr>
            </w:pPr>
          </w:p>
        </w:tc>
        <w:tc>
          <w:tcPr>
            <w:tcW w:w="6095" w:type="dxa"/>
          </w:tcPr>
          <w:p w14:paraId="2EFC0507" w14:textId="77777777" w:rsidR="00A574B7" w:rsidRPr="00571ABD" w:rsidRDefault="00A574B7" w:rsidP="00571ABD">
            <w:pPr>
              <w:pStyle w:val="prastasiniatinklio"/>
              <w:shd w:val="clear" w:color="auto" w:fill="FFFFFF"/>
              <w:spacing w:before="0" w:beforeAutospacing="0" w:after="0" w:afterAutospacing="0"/>
              <w:jc w:val="both"/>
              <w:rPr>
                <w:color w:val="000000" w:themeColor="text1"/>
              </w:rPr>
            </w:pPr>
            <w:r w:rsidRPr="00571ABD">
              <w:rPr>
                <w:color w:val="000000" w:themeColor="text1"/>
              </w:rPr>
              <w:t xml:space="preserve">Paramos sumažinimas arba susigrąžinimas nuo paramos sumos. </w:t>
            </w:r>
          </w:p>
          <w:p w14:paraId="6E61A175" w14:textId="3897B4B3" w:rsidR="00A574B7" w:rsidRPr="00571ABD" w:rsidRDefault="00A574B7" w:rsidP="00571ABD">
            <w:pPr>
              <w:pStyle w:val="prastasiniatinklio"/>
              <w:shd w:val="clear" w:color="auto" w:fill="FFFFFF"/>
              <w:spacing w:before="0" w:beforeAutospacing="0" w:after="0" w:afterAutospacing="0"/>
              <w:jc w:val="both"/>
              <w:rPr>
                <w:color w:val="000000" w:themeColor="text1"/>
              </w:rPr>
            </w:pPr>
            <w:r w:rsidRPr="00571ABD">
              <w:rPr>
                <w:color w:val="000000" w:themeColor="text1"/>
              </w:rPr>
              <w:t xml:space="preserve">1. Jei paramos gavėjui neišmokėta paramos suma – mokėjimo prašyme nurodytos išlaidos nekompensuojamos tol, kol bus pateikti Administravimo ir (arba) Įgyvendinimo taisyklėse ir (arba) paramos sutartyje nurodyti dokumentai ar informacija, ir paramos gavėjui ir (arba) partneriui siunčiamas raštas, įpareigojant per 20 darbo dienų pateikti dokumentus ar informaciją. Jei per šį terminą dokumentai ar informacija nepateikiami, paramos suma mažinama 0,5 proc. nuo mokėjimo prašyme nurodytos paramos sumos už kiekvieną pavėluotą darbo dieną. Jei nurodyti dokumentai ar informacija nepateikiami per 60 darbo dienų, parama mažinama 100 proc. nuo mokėjimo prašyme nurodytos paramos sumos. </w:t>
            </w:r>
          </w:p>
          <w:p w14:paraId="27241C52" w14:textId="0B0500F2" w:rsidR="00A574B7" w:rsidRPr="00571ABD" w:rsidRDefault="00A574B7" w:rsidP="00571ABD">
            <w:pPr>
              <w:pStyle w:val="prastasiniatinklio"/>
              <w:shd w:val="clear" w:color="auto" w:fill="FFFFFF"/>
              <w:spacing w:before="0" w:beforeAutospacing="0" w:after="0" w:afterAutospacing="0"/>
              <w:jc w:val="both"/>
              <w:rPr>
                <w:color w:val="000000" w:themeColor="text1"/>
              </w:rPr>
            </w:pPr>
            <w:r w:rsidRPr="00571ABD">
              <w:rPr>
                <w:color w:val="000000" w:themeColor="text1"/>
              </w:rPr>
              <w:t xml:space="preserve">2. Jei paramos gavėjui išmokėta paramos suma – taikomas 0,5 proc. paramos susigrąžinimas nuo išmokėtos paramos sumos ir paramos gavėjas ir (arba) partneris įpareigojamas pateikti informaciją ar dokumentus iš naujo. </w:t>
            </w:r>
          </w:p>
        </w:tc>
        <w:tc>
          <w:tcPr>
            <w:tcW w:w="2268" w:type="dxa"/>
          </w:tcPr>
          <w:p w14:paraId="74234A3F" w14:textId="29D660A5" w:rsidR="00A574B7" w:rsidRPr="00571ABD" w:rsidRDefault="00A574B7" w:rsidP="00571ABD">
            <w:pPr>
              <w:rPr>
                <w:rFonts w:eastAsia="Times New Roman" w:cs="Times New Roman"/>
                <w:color w:val="000000" w:themeColor="text1"/>
                <w:szCs w:val="24"/>
                <w:lang w:val="en-US" w:eastAsia="en-GB"/>
              </w:rPr>
            </w:pPr>
            <w:r w:rsidRPr="00571ABD">
              <w:rPr>
                <w:rFonts w:eastAsia="Times New Roman" w:cs="Times New Roman"/>
                <w:color w:val="000000" w:themeColor="text1"/>
                <w:szCs w:val="24"/>
                <w:lang w:eastAsia="en-GB"/>
              </w:rPr>
              <w:t>Taisyklių</w:t>
            </w:r>
            <w:r w:rsidRPr="00571ABD">
              <w:rPr>
                <w:rFonts w:eastAsia="Times New Roman" w:cs="Times New Roman"/>
                <w:color w:val="000000" w:themeColor="text1"/>
                <w:szCs w:val="24"/>
                <w:lang w:val="en-US" w:eastAsia="en-GB"/>
              </w:rPr>
              <w:t xml:space="preserve"> priedo</w:t>
            </w:r>
            <w:r w:rsidR="00571ABD" w:rsidRPr="00571ABD">
              <w:rPr>
                <w:rFonts w:eastAsia="Times New Roman" w:cs="Times New Roman"/>
                <w:color w:val="000000" w:themeColor="text1"/>
                <w:szCs w:val="24"/>
                <w:lang w:val="en-US" w:eastAsia="en-GB"/>
              </w:rPr>
              <w:t xml:space="preserve"> </w:t>
            </w:r>
            <w:r w:rsidR="00512251" w:rsidRPr="00571ABD">
              <w:rPr>
                <w:rFonts w:eastAsia="Times New Roman" w:cs="Times New Roman"/>
                <w:color w:val="000000" w:themeColor="text1"/>
                <w:szCs w:val="24"/>
                <w:lang w:val="en-US" w:eastAsia="en-GB"/>
              </w:rPr>
              <w:t>XI</w:t>
            </w:r>
            <w:r w:rsidRPr="00571ABD">
              <w:rPr>
                <w:rFonts w:eastAsia="Times New Roman" w:cs="Times New Roman"/>
                <w:color w:val="000000" w:themeColor="text1"/>
                <w:szCs w:val="24"/>
                <w:lang w:val="en-US" w:eastAsia="en-GB"/>
              </w:rPr>
              <w:t>. Skyriaus 1</w:t>
            </w:r>
            <w:r w:rsidR="00571ABD" w:rsidRPr="00571ABD">
              <w:rPr>
                <w:rFonts w:eastAsia="Times New Roman" w:cs="Times New Roman"/>
                <w:color w:val="000000" w:themeColor="text1"/>
                <w:szCs w:val="24"/>
                <w:lang w:val="en-US" w:eastAsia="en-GB"/>
              </w:rPr>
              <w:t>2</w:t>
            </w:r>
            <w:r w:rsidRPr="00571ABD">
              <w:rPr>
                <w:rFonts w:eastAsia="Times New Roman" w:cs="Times New Roman"/>
                <w:color w:val="000000" w:themeColor="text1"/>
                <w:szCs w:val="24"/>
                <w:lang w:val="en-US" w:eastAsia="en-GB"/>
              </w:rPr>
              <w:t xml:space="preserve"> punktas.</w:t>
            </w:r>
          </w:p>
          <w:p w14:paraId="2F5F4AE9" w14:textId="2351DAF8" w:rsidR="00A574B7" w:rsidRPr="00571ABD" w:rsidRDefault="00A574B7" w:rsidP="00571ABD">
            <w:pPr>
              <w:rPr>
                <w:rFonts w:eastAsia="Times New Roman" w:cs="Times New Roman"/>
                <w:color w:val="000000" w:themeColor="text1"/>
                <w:szCs w:val="24"/>
                <w:lang w:eastAsia="en-GB"/>
              </w:rPr>
            </w:pPr>
            <w:r w:rsidRPr="00571ABD">
              <w:rPr>
                <w:rFonts w:eastAsia="Times New Roman" w:cs="Times New Roman"/>
                <w:color w:val="000000" w:themeColor="text1"/>
                <w:szCs w:val="24"/>
                <w:lang w:eastAsia="en-GB"/>
              </w:rPr>
              <w:t>Sankcijų metodikos 1 priedo 8 punktas.</w:t>
            </w:r>
          </w:p>
        </w:tc>
      </w:tr>
      <w:tr w:rsidR="00571ABD" w:rsidRPr="00571ABD" w14:paraId="114D5A6B" w14:textId="77777777" w:rsidTr="00EA1385">
        <w:tc>
          <w:tcPr>
            <w:tcW w:w="6374" w:type="dxa"/>
          </w:tcPr>
          <w:p w14:paraId="49993699" w14:textId="5F927996" w:rsidR="00A574B7" w:rsidRPr="00571ABD" w:rsidRDefault="00A574B7" w:rsidP="00571ABD">
            <w:pPr>
              <w:tabs>
                <w:tab w:val="left" w:pos="601"/>
              </w:tabs>
              <w:ind w:right="-57"/>
              <w:jc w:val="both"/>
              <w:rPr>
                <w:rFonts w:cs="Times New Roman"/>
                <w:color w:val="000000" w:themeColor="text1"/>
                <w:szCs w:val="24"/>
              </w:rPr>
            </w:pPr>
            <w:r w:rsidRPr="00571ABD">
              <w:rPr>
                <w:rFonts w:cs="Times New Roman"/>
                <w:color w:val="000000" w:themeColor="text1"/>
                <w:szCs w:val="24"/>
              </w:rPr>
              <w:t>Įvykdyti paramos sutartyje numatytus papildomus įsipareigojimus (taikoma, jei papildomi įsipareigojimai buvo įtraukti į sutartį).</w:t>
            </w:r>
          </w:p>
        </w:tc>
        <w:tc>
          <w:tcPr>
            <w:tcW w:w="6095" w:type="dxa"/>
          </w:tcPr>
          <w:p w14:paraId="15D05AA2" w14:textId="67AE276F" w:rsidR="00A574B7" w:rsidRPr="00571ABD" w:rsidRDefault="00A574B7" w:rsidP="00571ABD">
            <w:pPr>
              <w:pStyle w:val="prastasiniatinklio"/>
              <w:shd w:val="clear" w:color="auto" w:fill="FFFFFF"/>
              <w:jc w:val="both"/>
              <w:rPr>
                <w:color w:val="000000" w:themeColor="text1"/>
              </w:rPr>
            </w:pPr>
            <w:r w:rsidRPr="00571ABD">
              <w:rPr>
                <w:color w:val="000000" w:themeColor="text1"/>
              </w:rPr>
              <w:t xml:space="preserve">Sankcijos dydis priklauso nuo nustatyto pažeidimo reikšmingumo, masto, trukmės ir pasikartojimo. Nustačiusi tokius pažeidimus, Agentūra taiko sankcijas savo numatyta ir patvirtinta tvarka, atsižvelgdama į pažeidimo reikšmingumą, mastą, trukmę ir pasikartojimą. </w:t>
            </w:r>
          </w:p>
        </w:tc>
        <w:tc>
          <w:tcPr>
            <w:tcW w:w="2268" w:type="dxa"/>
          </w:tcPr>
          <w:p w14:paraId="7531C487" w14:textId="76EE01D6" w:rsidR="00A574B7" w:rsidRPr="00571ABD" w:rsidRDefault="00A574B7" w:rsidP="00571ABD">
            <w:pPr>
              <w:rPr>
                <w:rFonts w:cs="Times New Roman"/>
                <w:color w:val="000000" w:themeColor="text1"/>
                <w:szCs w:val="24"/>
              </w:rPr>
            </w:pPr>
            <w:r w:rsidRPr="00571ABD">
              <w:rPr>
                <w:rFonts w:eastAsia="Times New Roman" w:cs="Times New Roman"/>
                <w:color w:val="000000" w:themeColor="text1"/>
                <w:szCs w:val="24"/>
                <w:lang w:eastAsia="en-GB"/>
              </w:rPr>
              <w:t xml:space="preserve">Sankcijų metodikos 1 priedo </w:t>
            </w:r>
            <w:r w:rsidRPr="00571ABD">
              <w:rPr>
                <w:rFonts w:eastAsia="Times New Roman" w:cs="Times New Roman"/>
                <w:color w:val="000000" w:themeColor="text1"/>
                <w:szCs w:val="24"/>
                <w:lang w:val="en-US" w:eastAsia="en-GB"/>
              </w:rPr>
              <w:t>2</w:t>
            </w:r>
            <w:r w:rsidRPr="00571ABD">
              <w:rPr>
                <w:rFonts w:eastAsia="Times New Roman" w:cs="Times New Roman"/>
                <w:color w:val="000000" w:themeColor="text1"/>
                <w:szCs w:val="24"/>
                <w:lang w:eastAsia="en-GB"/>
              </w:rPr>
              <w:t>8 punktas.</w:t>
            </w:r>
          </w:p>
        </w:tc>
      </w:tr>
    </w:tbl>
    <w:p w14:paraId="06E3EE7E" w14:textId="77777777" w:rsidR="00D12E72" w:rsidRPr="00940103" w:rsidRDefault="00D12E72" w:rsidP="00D12E72">
      <w:pPr>
        <w:spacing w:after="0" w:line="240" w:lineRule="auto"/>
        <w:rPr>
          <w:rFonts w:cs="Times New Roman"/>
          <w:color w:val="FF0000"/>
          <w:szCs w:val="24"/>
        </w:rPr>
      </w:pPr>
    </w:p>
    <w:p w14:paraId="71410E05" w14:textId="2281206A" w:rsidR="00D12E72" w:rsidRPr="00625FA1" w:rsidRDefault="00872BED" w:rsidP="00872BED">
      <w:pPr>
        <w:tabs>
          <w:tab w:val="left" w:pos="1134"/>
        </w:tabs>
        <w:jc w:val="both"/>
        <w:rPr>
          <w:b/>
          <w:i/>
        </w:rPr>
      </w:pPr>
      <w:r w:rsidRPr="007E2249">
        <w:rPr>
          <w:b/>
          <w:i/>
        </w:rPr>
        <w:t>Atkreipiame Jūsų dėmesį, kad aukščiau yra išvardyti patys svarbiausi, bet ne visi Jums keliami reikalavimai ir įsipareigojimai, nurodyti Taisyklėse</w:t>
      </w:r>
      <w:r w:rsidR="00301FF5">
        <w:rPr>
          <w:b/>
          <w:i/>
        </w:rPr>
        <w:t xml:space="preserve"> (</w:t>
      </w:r>
      <w:r w:rsidR="00301FF5">
        <w:rPr>
          <w:b/>
          <w:i/>
          <w:color w:val="000000" w:themeColor="text1"/>
        </w:rPr>
        <w:t>aktuali</w:t>
      </w:r>
      <w:r w:rsidR="00301FF5" w:rsidRPr="00660DBF">
        <w:rPr>
          <w:b/>
          <w:i/>
          <w:color w:val="000000" w:themeColor="text1"/>
        </w:rPr>
        <w:t xml:space="preserve"> suvestinė redakcija</w:t>
      </w:r>
      <w:r w:rsidR="00301FF5">
        <w:rPr>
          <w:b/>
          <w:i/>
          <w:color w:val="000000" w:themeColor="text1"/>
        </w:rPr>
        <w:t>,</w:t>
      </w:r>
      <w:r w:rsidR="00301FF5" w:rsidRPr="00660DBF">
        <w:rPr>
          <w:b/>
          <w:i/>
          <w:color w:val="000000" w:themeColor="text1"/>
        </w:rPr>
        <w:t xml:space="preserve"> </w:t>
      </w:r>
      <w:r w:rsidR="00301FF5">
        <w:rPr>
          <w:b/>
          <w:i/>
          <w:color w:val="000000" w:themeColor="text1"/>
        </w:rPr>
        <w:t xml:space="preserve">galiojanti </w:t>
      </w:r>
      <w:r w:rsidR="00301FF5" w:rsidRPr="00660DBF">
        <w:rPr>
          <w:b/>
          <w:i/>
          <w:color w:val="000000" w:themeColor="text1"/>
        </w:rPr>
        <w:t xml:space="preserve">nuo </w:t>
      </w:r>
      <w:r w:rsidR="00301FF5" w:rsidRPr="00872BED">
        <w:rPr>
          <w:b/>
          <w:i/>
          <w:color w:val="000000" w:themeColor="text1"/>
        </w:rPr>
        <w:t>202</w:t>
      </w:r>
      <w:r w:rsidR="00301FF5">
        <w:rPr>
          <w:b/>
          <w:i/>
          <w:color w:val="000000" w:themeColor="text1"/>
        </w:rPr>
        <w:t>0</w:t>
      </w:r>
      <w:r w:rsidR="00301FF5" w:rsidRPr="00872BED">
        <w:rPr>
          <w:b/>
          <w:i/>
          <w:color w:val="000000" w:themeColor="text1"/>
        </w:rPr>
        <w:t>-0</w:t>
      </w:r>
      <w:r w:rsidR="00301FF5">
        <w:rPr>
          <w:b/>
          <w:i/>
          <w:color w:val="000000" w:themeColor="text1"/>
        </w:rPr>
        <w:t>3</w:t>
      </w:r>
      <w:r w:rsidR="00301FF5" w:rsidRPr="00872BED">
        <w:rPr>
          <w:b/>
          <w:i/>
          <w:color w:val="000000" w:themeColor="text1"/>
        </w:rPr>
        <w:t>-</w:t>
      </w:r>
      <w:r w:rsidR="00301FF5">
        <w:rPr>
          <w:b/>
          <w:i/>
          <w:color w:val="000000" w:themeColor="text1"/>
        </w:rPr>
        <w:t>31</w:t>
      </w:r>
      <w:r w:rsidR="00301FF5" w:rsidRPr="00872BED">
        <w:rPr>
          <w:b/>
          <w:i/>
          <w:color w:val="000000" w:themeColor="text1"/>
        </w:rPr>
        <w:t>).</w:t>
      </w:r>
    </w:p>
    <w:p w14:paraId="38691AB8" w14:textId="77777777" w:rsidR="00D12E72" w:rsidRPr="00940103" w:rsidRDefault="00D12E72" w:rsidP="00C65413">
      <w:pPr>
        <w:tabs>
          <w:tab w:val="left" w:pos="1134"/>
        </w:tabs>
        <w:jc w:val="both"/>
        <w:rPr>
          <w:rFonts w:cs="Times New Roman"/>
          <w:color w:val="000000" w:themeColor="text1"/>
          <w:szCs w:val="24"/>
        </w:rPr>
      </w:pPr>
    </w:p>
    <w:p w14:paraId="3332CE59" w14:textId="77777777" w:rsidR="00776681" w:rsidRPr="00940103" w:rsidRDefault="00776681"/>
    <w:sectPr w:rsidR="00776681" w:rsidRPr="00940103" w:rsidSect="00ED4F49">
      <w:headerReference w:type="default" r:id="rId7"/>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94451" w14:textId="77777777" w:rsidR="00653CD0" w:rsidRDefault="00653CD0">
      <w:pPr>
        <w:spacing w:after="0" w:line="240" w:lineRule="auto"/>
      </w:pPr>
      <w:r>
        <w:separator/>
      </w:r>
    </w:p>
  </w:endnote>
  <w:endnote w:type="continuationSeparator" w:id="0">
    <w:p w14:paraId="6861E8E4" w14:textId="77777777" w:rsidR="00653CD0" w:rsidRDefault="00653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5BC01" w14:textId="77777777" w:rsidR="00653CD0" w:rsidRDefault="00653CD0">
      <w:pPr>
        <w:spacing w:after="0" w:line="240" w:lineRule="auto"/>
      </w:pPr>
      <w:r>
        <w:separator/>
      </w:r>
    </w:p>
  </w:footnote>
  <w:footnote w:type="continuationSeparator" w:id="0">
    <w:p w14:paraId="36C7AFB6" w14:textId="77777777" w:rsidR="00653CD0" w:rsidRDefault="00653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057183"/>
      <w:docPartObj>
        <w:docPartGallery w:val="Page Numbers (Top of Page)"/>
        <w:docPartUnique/>
      </w:docPartObj>
    </w:sdtPr>
    <w:sdtEndPr>
      <w:rPr>
        <w:noProof/>
      </w:rPr>
    </w:sdtEndPr>
    <w:sdtContent>
      <w:p w14:paraId="64C5D87C" w14:textId="77777777" w:rsidR="00EE64C4" w:rsidRDefault="00077279">
        <w:pPr>
          <w:pStyle w:val="Antrats"/>
          <w:jc w:val="center"/>
        </w:pPr>
        <w:r>
          <w:fldChar w:fldCharType="begin"/>
        </w:r>
        <w:r>
          <w:instrText xml:space="preserve"> PAGE   \* MERGEFORMAT </w:instrText>
        </w:r>
        <w:r>
          <w:fldChar w:fldCharType="separate"/>
        </w:r>
        <w:r>
          <w:rPr>
            <w:noProof/>
          </w:rPr>
          <w:t>5</w:t>
        </w:r>
        <w:r>
          <w:rPr>
            <w:noProof/>
          </w:rPr>
          <w:fldChar w:fldCharType="end"/>
        </w:r>
      </w:p>
    </w:sdtContent>
  </w:sdt>
  <w:p w14:paraId="150EF247" w14:textId="77777777" w:rsidR="00EE64C4" w:rsidRDefault="00653C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B337E9C"/>
    <w:multiLevelType w:val="hybridMultilevel"/>
    <w:tmpl w:val="E990E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3D33C4"/>
    <w:multiLevelType w:val="hybridMultilevel"/>
    <w:tmpl w:val="7E08994C"/>
    <w:lvl w:ilvl="0" w:tplc="22F0CB36">
      <w:start w:val="1"/>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E72"/>
    <w:rsid w:val="0003545D"/>
    <w:rsid w:val="00045107"/>
    <w:rsid w:val="00045AF5"/>
    <w:rsid w:val="000465C9"/>
    <w:rsid w:val="000561D2"/>
    <w:rsid w:val="00077279"/>
    <w:rsid w:val="000A033F"/>
    <w:rsid w:val="000A10E2"/>
    <w:rsid w:val="000E7657"/>
    <w:rsid w:val="00133F33"/>
    <w:rsid w:val="00182C09"/>
    <w:rsid w:val="00193634"/>
    <w:rsid w:val="001D7397"/>
    <w:rsid w:val="001F1E34"/>
    <w:rsid w:val="00213019"/>
    <w:rsid w:val="002306D8"/>
    <w:rsid w:val="0023727F"/>
    <w:rsid w:val="002559CE"/>
    <w:rsid w:val="002725B5"/>
    <w:rsid w:val="002D5E76"/>
    <w:rsid w:val="002E56D0"/>
    <w:rsid w:val="00301FF5"/>
    <w:rsid w:val="003302DF"/>
    <w:rsid w:val="00330A8C"/>
    <w:rsid w:val="00347ECF"/>
    <w:rsid w:val="00373CBD"/>
    <w:rsid w:val="00381AB4"/>
    <w:rsid w:val="003B0CCE"/>
    <w:rsid w:val="003B29C5"/>
    <w:rsid w:val="003B2A3E"/>
    <w:rsid w:val="004263A1"/>
    <w:rsid w:val="00430B52"/>
    <w:rsid w:val="00431589"/>
    <w:rsid w:val="00455DD3"/>
    <w:rsid w:val="00471CE2"/>
    <w:rsid w:val="005045DE"/>
    <w:rsid w:val="00512251"/>
    <w:rsid w:val="00514209"/>
    <w:rsid w:val="005304CA"/>
    <w:rsid w:val="0057029C"/>
    <w:rsid w:val="00571ABD"/>
    <w:rsid w:val="005A12D5"/>
    <w:rsid w:val="005A7288"/>
    <w:rsid w:val="00625FA1"/>
    <w:rsid w:val="00653CD0"/>
    <w:rsid w:val="00660DBF"/>
    <w:rsid w:val="0066475F"/>
    <w:rsid w:val="00665F91"/>
    <w:rsid w:val="0067477F"/>
    <w:rsid w:val="00703E85"/>
    <w:rsid w:val="007231D1"/>
    <w:rsid w:val="00727F77"/>
    <w:rsid w:val="00731E4B"/>
    <w:rsid w:val="007662AA"/>
    <w:rsid w:val="00776681"/>
    <w:rsid w:val="007825B2"/>
    <w:rsid w:val="007B1787"/>
    <w:rsid w:val="007C75FD"/>
    <w:rsid w:val="007F75F0"/>
    <w:rsid w:val="007F7919"/>
    <w:rsid w:val="0081171D"/>
    <w:rsid w:val="008274FB"/>
    <w:rsid w:val="00830671"/>
    <w:rsid w:val="00844898"/>
    <w:rsid w:val="00854B85"/>
    <w:rsid w:val="00872BED"/>
    <w:rsid w:val="008A2788"/>
    <w:rsid w:val="008D5A92"/>
    <w:rsid w:val="008E6D80"/>
    <w:rsid w:val="008F071B"/>
    <w:rsid w:val="008F38AE"/>
    <w:rsid w:val="0090033D"/>
    <w:rsid w:val="00940103"/>
    <w:rsid w:val="00951A31"/>
    <w:rsid w:val="00971B8C"/>
    <w:rsid w:val="009929C4"/>
    <w:rsid w:val="00A1699C"/>
    <w:rsid w:val="00A574B7"/>
    <w:rsid w:val="00AA66C4"/>
    <w:rsid w:val="00AC4C85"/>
    <w:rsid w:val="00B07B7C"/>
    <w:rsid w:val="00B22364"/>
    <w:rsid w:val="00B241E8"/>
    <w:rsid w:val="00B65E46"/>
    <w:rsid w:val="00BD165E"/>
    <w:rsid w:val="00BF55C9"/>
    <w:rsid w:val="00C428CA"/>
    <w:rsid w:val="00C511C1"/>
    <w:rsid w:val="00C53D99"/>
    <w:rsid w:val="00C54C97"/>
    <w:rsid w:val="00C64550"/>
    <w:rsid w:val="00C65413"/>
    <w:rsid w:val="00C767F7"/>
    <w:rsid w:val="00C925BE"/>
    <w:rsid w:val="00CA7C40"/>
    <w:rsid w:val="00CB6455"/>
    <w:rsid w:val="00D12E72"/>
    <w:rsid w:val="00D847B6"/>
    <w:rsid w:val="00D92091"/>
    <w:rsid w:val="00DE0626"/>
    <w:rsid w:val="00DF5B21"/>
    <w:rsid w:val="00E04AFB"/>
    <w:rsid w:val="00E56584"/>
    <w:rsid w:val="00E6196F"/>
    <w:rsid w:val="00E64C02"/>
    <w:rsid w:val="00E72835"/>
    <w:rsid w:val="00E800BE"/>
    <w:rsid w:val="00E852F6"/>
    <w:rsid w:val="00EA1385"/>
    <w:rsid w:val="00EC0EFB"/>
    <w:rsid w:val="00EC1A82"/>
    <w:rsid w:val="00EC7660"/>
    <w:rsid w:val="00EE6A62"/>
    <w:rsid w:val="00F03F27"/>
    <w:rsid w:val="00F341F1"/>
    <w:rsid w:val="00F5040A"/>
    <w:rsid w:val="00F735D9"/>
    <w:rsid w:val="00FD420F"/>
    <w:rsid w:val="00FE4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6E2FB"/>
  <w15:chartTrackingRefBased/>
  <w15:docId w15:val="{88E78275-B911-4313-A1F7-5232FB1A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E72"/>
    <w:rPr>
      <w:rFonts w:ascii="Times New Roman" w:hAnsi="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12E72"/>
    <w:pPr>
      <w:spacing w:after="0" w:line="240" w:lineRule="auto"/>
    </w:pPr>
    <w:rPr>
      <w:rFonts w:ascii="Times New Roman"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
    <w:name w:val="tin"/>
    <w:basedOn w:val="prastasis"/>
    <w:rsid w:val="00D12E72"/>
    <w:pPr>
      <w:spacing w:after="150" w:line="240" w:lineRule="auto"/>
    </w:pPr>
    <w:rPr>
      <w:rFonts w:eastAsia="Times New Roman" w:cs="Times New Roman"/>
      <w:szCs w:val="24"/>
      <w:lang w:eastAsia="lt-LT"/>
    </w:rPr>
  </w:style>
  <w:style w:type="paragraph" w:styleId="Antrats">
    <w:name w:val="header"/>
    <w:basedOn w:val="prastasis"/>
    <w:link w:val="AntratsDiagrama"/>
    <w:uiPriority w:val="99"/>
    <w:unhideWhenUsed/>
    <w:rsid w:val="00D12E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2E72"/>
    <w:rPr>
      <w:rFonts w:ascii="Times New Roman" w:hAnsi="Times New Roman"/>
      <w:sz w:val="24"/>
      <w:lang w:val="lt-LT"/>
    </w:rPr>
  </w:style>
  <w:style w:type="paragraph" w:customStyle="1" w:styleId="BodyText1">
    <w:name w:val="Body Text1"/>
    <w:basedOn w:val="prastasis"/>
    <w:rsid w:val="00D12E72"/>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rPr>
  </w:style>
  <w:style w:type="paragraph" w:customStyle="1" w:styleId="Default">
    <w:name w:val="Default"/>
    <w:rsid w:val="00D12E72"/>
    <w:pPr>
      <w:autoSpaceDE w:val="0"/>
      <w:autoSpaceDN w:val="0"/>
      <w:adjustRightInd w:val="0"/>
      <w:spacing w:after="0" w:line="240" w:lineRule="auto"/>
    </w:pPr>
    <w:rPr>
      <w:rFonts w:ascii="Times New Roman" w:hAnsi="Times New Roman" w:cs="Times New Roman"/>
      <w:color w:val="000000"/>
      <w:sz w:val="24"/>
      <w:szCs w:val="24"/>
      <w:lang w:val="lt-LT"/>
    </w:rPr>
  </w:style>
  <w:style w:type="paragraph" w:customStyle="1" w:styleId="tajtip">
    <w:name w:val="tajtip"/>
    <w:basedOn w:val="prastasis"/>
    <w:rsid w:val="00D12E72"/>
    <w:pPr>
      <w:spacing w:after="150" w:line="240" w:lineRule="auto"/>
    </w:pPr>
    <w:rPr>
      <w:rFonts w:eastAsia="Times New Roman" w:cs="Times New Roman"/>
      <w:szCs w:val="24"/>
      <w:lang w:eastAsia="lt-LT"/>
    </w:rPr>
  </w:style>
  <w:style w:type="paragraph" w:styleId="prastasiniatinklio">
    <w:name w:val="Normal (Web)"/>
    <w:basedOn w:val="prastasis"/>
    <w:uiPriority w:val="99"/>
    <w:unhideWhenUsed/>
    <w:rsid w:val="007F75F0"/>
    <w:pPr>
      <w:spacing w:before="100" w:beforeAutospacing="1" w:after="100" w:afterAutospacing="1" w:line="240" w:lineRule="auto"/>
    </w:pPr>
    <w:rPr>
      <w:rFonts w:eastAsia="Times New Roman" w:cs="Times New Roman"/>
      <w:szCs w:val="24"/>
      <w:lang w:eastAsia="en-GB"/>
    </w:rPr>
  </w:style>
  <w:style w:type="paragraph" w:customStyle="1" w:styleId="tajtin">
    <w:name w:val="tajtin"/>
    <w:basedOn w:val="prastasis"/>
    <w:rsid w:val="008D5A92"/>
    <w:pPr>
      <w:spacing w:before="100" w:beforeAutospacing="1" w:after="100" w:afterAutospacing="1" w:line="240" w:lineRule="auto"/>
    </w:pPr>
    <w:rPr>
      <w:rFonts w:eastAsia="Times New Roman" w:cs="Times New Roman"/>
      <w:szCs w:val="24"/>
      <w:lang w:eastAsia="lt-LT"/>
    </w:rPr>
  </w:style>
  <w:style w:type="character" w:styleId="Hipersaitas">
    <w:name w:val="Hyperlink"/>
    <w:basedOn w:val="Numatytasispastraiposriftas"/>
    <w:uiPriority w:val="99"/>
    <w:unhideWhenUsed/>
    <w:rsid w:val="00E852F6"/>
    <w:rPr>
      <w:color w:val="0563C1" w:themeColor="hyperlink"/>
      <w:u w:val="single"/>
    </w:rPr>
  </w:style>
  <w:style w:type="paragraph" w:styleId="Porat">
    <w:name w:val="footer"/>
    <w:basedOn w:val="prastasis"/>
    <w:link w:val="PoratDiagrama"/>
    <w:uiPriority w:val="99"/>
    <w:unhideWhenUsed/>
    <w:rsid w:val="00F735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35D9"/>
    <w:rPr>
      <w:rFonts w:ascii="Times New Roman" w:hAnsi="Times New Roman"/>
      <w:sz w:val="24"/>
      <w:lang w:val="lt-LT"/>
    </w:rPr>
  </w:style>
  <w:style w:type="paragraph" w:styleId="Sraopastraipa">
    <w:name w:val="List Paragraph"/>
    <w:basedOn w:val="prastasis"/>
    <w:uiPriority w:val="34"/>
    <w:qFormat/>
    <w:rsid w:val="00C42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676">
      <w:bodyDiv w:val="1"/>
      <w:marLeft w:val="0"/>
      <w:marRight w:val="0"/>
      <w:marTop w:val="0"/>
      <w:marBottom w:val="0"/>
      <w:divBdr>
        <w:top w:val="none" w:sz="0" w:space="0" w:color="auto"/>
        <w:left w:val="none" w:sz="0" w:space="0" w:color="auto"/>
        <w:bottom w:val="none" w:sz="0" w:space="0" w:color="auto"/>
        <w:right w:val="none" w:sz="0" w:space="0" w:color="auto"/>
      </w:divBdr>
      <w:divsChild>
        <w:div w:id="952248560">
          <w:marLeft w:val="0"/>
          <w:marRight w:val="0"/>
          <w:marTop w:val="0"/>
          <w:marBottom w:val="0"/>
          <w:divBdr>
            <w:top w:val="none" w:sz="0" w:space="0" w:color="auto"/>
            <w:left w:val="none" w:sz="0" w:space="0" w:color="auto"/>
            <w:bottom w:val="none" w:sz="0" w:space="0" w:color="auto"/>
            <w:right w:val="none" w:sz="0" w:space="0" w:color="auto"/>
          </w:divBdr>
          <w:divsChild>
            <w:div w:id="1869100968">
              <w:marLeft w:val="0"/>
              <w:marRight w:val="0"/>
              <w:marTop w:val="0"/>
              <w:marBottom w:val="0"/>
              <w:divBdr>
                <w:top w:val="none" w:sz="0" w:space="0" w:color="auto"/>
                <w:left w:val="none" w:sz="0" w:space="0" w:color="auto"/>
                <w:bottom w:val="none" w:sz="0" w:space="0" w:color="auto"/>
                <w:right w:val="none" w:sz="0" w:space="0" w:color="auto"/>
              </w:divBdr>
              <w:divsChild>
                <w:div w:id="1727142199">
                  <w:marLeft w:val="0"/>
                  <w:marRight w:val="0"/>
                  <w:marTop w:val="0"/>
                  <w:marBottom w:val="0"/>
                  <w:divBdr>
                    <w:top w:val="none" w:sz="0" w:space="0" w:color="auto"/>
                    <w:left w:val="none" w:sz="0" w:space="0" w:color="auto"/>
                    <w:bottom w:val="none" w:sz="0" w:space="0" w:color="auto"/>
                    <w:right w:val="none" w:sz="0" w:space="0" w:color="auto"/>
                  </w:divBdr>
                  <w:divsChild>
                    <w:div w:id="5167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8944">
      <w:bodyDiv w:val="1"/>
      <w:marLeft w:val="0"/>
      <w:marRight w:val="0"/>
      <w:marTop w:val="0"/>
      <w:marBottom w:val="0"/>
      <w:divBdr>
        <w:top w:val="none" w:sz="0" w:space="0" w:color="auto"/>
        <w:left w:val="none" w:sz="0" w:space="0" w:color="auto"/>
        <w:bottom w:val="none" w:sz="0" w:space="0" w:color="auto"/>
        <w:right w:val="none" w:sz="0" w:space="0" w:color="auto"/>
      </w:divBdr>
      <w:divsChild>
        <w:div w:id="620188444">
          <w:marLeft w:val="0"/>
          <w:marRight w:val="0"/>
          <w:marTop w:val="0"/>
          <w:marBottom w:val="0"/>
          <w:divBdr>
            <w:top w:val="none" w:sz="0" w:space="0" w:color="auto"/>
            <w:left w:val="none" w:sz="0" w:space="0" w:color="auto"/>
            <w:bottom w:val="none" w:sz="0" w:space="0" w:color="auto"/>
            <w:right w:val="none" w:sz="0" w:space="0" w:color="auto"/>
          </w:divBdr>
          <w:divsChild>
            <w:div w:id="564268634">
              <w:marLeft w:val="0"/>
              <w:marRight w:val="0"/>
              <w:marTop w:val="0"/>
              <w:marBottom w:val="0"/>
              <w:divBdr>
                <w:top w:val="none" w:sz="0" w:space="0" w:color="auto"/>
                <w:left w:val="none" w:sz="0" w:space="0" w:color="auto"/>
                <w:bottom w:val="none" w:sz="0" w:space="0" w:color="auto"/>
                <w:right w:val="none" w:sz="0" w:space="0" w:color="auto"/>
              </w:divBdr>
              <w:divsChild>
                <w:div w:id="1592542627">
                  <w:marLeft w:val="0"/>
                  <w:marRight w:val="0"/>
                  <w:marTop w:val="0"/>
                  <w:marBottom w:val="0"/>
                  <w:divBdr>
                    <w:top w:val="none" w:sz="0" w:space="0" w:color="auto"/>
                    <w:left w:val="none" w:sz="0" w:space="0" w:color="auto"/>
                    <w:bottom w:val="none" w:sz="0" w:space="0" w:color="auto"/>
                    <w:right w:val="none" w:sz="0" w:space="0" w:color="auto"/>
                  </w:divBdr>
                  <w:divsChild>
                    <w:div w:id="73200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78515">
      <w:bodyDiv w:val="1"/>
      <w:marLeft w:val="0"/>
      <w:marRight w:val="0"/>
      <w:marTop w:val="0"/>
      <w:marBottom w:val="0"/>
      <w:divBdr>
        <w:top w:val="none" w:sz="0" w:space="0" w:color="auto"/>
        <w:left w:val="none" w:sz="0" w:space="0" w:color="auto"/>
        <w:bottom w:val="none" w:sz="0" w:space="0" w:color="auto"/>
        <w:right w:val="none" w:sz="0" w:space="0" w:color="auto"/>
      </w:divBdr>
      <w:divsChild>
        <w:div w:id="114101719">
          <w:marLeft w:val="0"/>
          <w:marRight w:val="0"/>
          <w:marTop w:val="0"/>
          <w:marBottom w:val="0"/>
          <w:divBdr>
            <w:top w:val="none" w:sz="0" w:space="0" w:color="auto"/>
            <w:left w:val="none" w:sz="0" w:space="0" w:color="auto"/>
            <w:bottom w:val="none" w:sz="0" w:space="0" w:color="auto"/>
            <w:right w:val="none" w:sz="0" w:space="0" w:color="auto"/>
          </w:divBdr>
          <w:divsChild>
            <w:div w:id="2039237707">
              <w:marLeft w:val="0"/>
              <w:marRight w:val="0"/>
              <w:marTop w:val="0"/>
              <w:marBottom w:val="0"/>
              <w:divBdr>
                <w:top w:val="none" w:sz="0" w:space="0" w:color="auto"/>
                <w:left w:val="none" w:sz="0" w:space="0" w:color="auto"/>
                <w:bottom w:val="none" w:sz="0" w:space="0" w:color="auto"/>
                <w:right w:val="none" w:sz="0" w:space="0" w:color="auto"/>
              </w:divBdr>
              <w:divsChild>
                <w:div w:id="1550798169">
                  <w:marLeft w:val="0"/>
                  <w:marRight w:val="0"/>
                  <w:marTop w:val="0"/>
                  <w:marBottom w:val="0"/>
                  <w:divBdr>
                    <w:top w:val="none" w:sz="0" w:space="0" w:color="auto"/>
                    <w:left w:val="none" w:sz="0" w:space="0" w:color="auto"/>
                    <w:bottom w:val="none" w:sz="0" w:space="0" w:color="auto"/>
                    <w:right w:val="none" w:sz="0" w:space="0" w:color="auto"/>
                  </w:divBdr>
                  <w:divsChild>
                    <w:div w:id="120756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41180">
      <w:bodyDiv w:val="1"/>
      <w:marLeft w:val="0"/>
      <w:marRight w:val="0"/>
      <w:marTop w:val="0"/>
      <w:marBottom w:val="0"/>
      <w:divBdr>
        <w:top w:val="none" w:sz="0" w:space="0" w:color="auto"/>
        <w:left w:val="none" w:sz="0" w:space="0" w:color="auto"/>
        <w:bottom w:val="none" w:sz="0" w:space="0" w:color="auto"/>
        <w:right w:val="none" w:sz="0" w:space="0" w:color="auto"/>
      </w:divBdr>
      <w:divsChild>
        <w:div w:id="1221748643">
          <w:marLeft w:val="0"/>
          <w:marRight w:val="0"/>
          <w:marTop w:val="0"/>
          <w:marBottom w:val="0"/>
          <w:divBdr>
            <w:top w:val="none" w:sz="0" w:space="0" w:color="auto"/>
            <w:left w:val="none" w:sz="0" w:space="0" w:color="auto"/>
            <w:bottom w:val="none" w:sz="0" w:space="0" w:color="auto"/>
            <w:right w:val="none" w:sz="0" w:space="0" w:color="auto"/>
          </w:divBdr>
          <w:divsChild>
            <w:div w:id="2049910061">
              <w:marLeft w:val="0"/>
              <w:marRight w:val="0"/>
              <w:marTop w:val="0"/>
              <w:marBottom w:val="0"/>
              <w:divBdr>
                <w:top w:val="none" w:sz="0" w:space="0" w:color="auto"/>
                <w:left w:val="none" w:sz="0" w:space="0" w:color="auto"/>
                <w:bottom w:val="none" w:sz="0" w:space="0" w:color="auto"/>
                <w:right w:val="none" w:sz="0" w:space="0" w:color="auto"/>
              </w:divBdr>
              <w:divsChild>
                <w:div w:id="523059935">
                  <w:marLeft w:val="0"/>
                  <w:marRight w:val="0"/>
                  <w:marTop w:val="0"/>
                  <w:marBottom w:val="0"/>
                  <w:divBdr>
                    <w:top w:val="none" w:sz="0" w:space="0" w:color="auto"/>
                    <w:left w:val="none" w:sz="0" w:space="0" w:color="auto"/>
                    <w:bottom w:val="none" w:sz="0" w:space="0" w:color="auto"/>
                    <w:right w:val="none" w:sz="0" w:space="0" w:color="auto"/>
                  </w:divBdr>
                  <w:divsChild>
                    <w:div w:id="19184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5532">
      <w:bodyDiv w:val="1"/>
      <w:marLeft w:val="0"/>
      <w:marRight w:val="0"/>
      <w:marTop w:val="0"/>
      <w:marBottom w:val="0"/>
      <w:divBdr>
        <w:top w:val="none" w:sz="0" w:space="0" w:color="auto"/>
        <w:left w:val="none" w:sz="0" w:space="0" w:color="auto"/>
        <w:bottom w:val="none" w:sz="0" w:space="0" w:color="auto"/>
        <w:right w:val="none" w:sz="0" w:space="0" w:color="auto"/>
      </w:divBdr>
      <w:divsChild>
        <w:div w:id="761678593">
          <w:marLeft w:val="0"/>
          <w:marRight w:val="0"/>
          <w:marTop w:val="0"/>
          <w:marBottom w:val="0"/>
          <w:divBdr>
            <w:top w:val="none" w:sz="0" w:space="0" w:color="auto"/>
            <w:left w:val="none" w:sz="0" w:space="0" w:color="auto"/>
            <w:bottom w:val="none" w:sz="0" w:space="0" w:color="auto"/>
            <w:right w:val="none" w:sz="0" w:space="0" w:color="auto"/>
          </w:divBdr>
          <w:divsChild>
            <w:div w:id="273438847">
              <w:marLeft w:val="0"/>
              <w:marRight w:val="0"/>
              <w:marTop w:val="0"/>
              <w:marBottom w:val="0"/>
              <w:divBdr>
                <w:top w:val="none" w:sz="0" w:space="0" w:color="auto"/>
                <w:left w:val="none" w:sz="0" w:space="0" w:color="auto"/>
                <w:bottom w:val="none" w:sz="0" w:space="0" w:color="auto"/>
                <w:right w:val="none" w:sz="0" w:space="0" w:color="auto"/>
              </w:divBdr>
              <w:divsChild>
                <w:div w:id="45688318">
                  <w:marLeft w:val="0"/>
                  <w:marRight w:val="0"/>
                  <w:marTop w:val="0"/>
                  <w:marBottom w:val="0"/>
                  <w:divBdr>
                    <w:top w:val="none" w:sz="0" w:space="0" w:color="auto"/>
                    <w:left w:val="none" w:sz="0" w:space="0" w:color="auto"/>
                    <w:bottom w:val="none" w:sz="0" w:space="0" w:color="auto"/>
                    <w:right w:val="none" w:sz="0" w:space="0" w:color="auto"/>
                  </w:divBdr>
                  <w:divsChild>
                    <w:div w:id="561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26527">
      <w:bodyDiv w:val="1"/>
      <w:marLeft w:val="0"/>
      <w:marRight w:val="0"/>
      <w:marTop w:val="0"/>
      <w:marBottom w:val="0"/>
      <w:divBdr>
        <w:top w:val="none" w:sz="0" w:space="0" w:color="auto"/>
        <w:left w:val="none" w:sz="0" w:space="0" w:color="auto"/>
        <w:bottom w:val="none" w:sz="0" w:space="0" w:color="auto"/>
        <w:right w:val="none" w:sz="0" w:space="0" w:color="auto"/>
      </w:divBdr>
      <w:divsChild>
        <w:div w:id="965812737">
          <w:marLeft w:val="0"/>
          <w:marRight w:val="0"/>
          <w:marTop w:val="0"/>
          <w:marBottom w:val="0"/>
          <w:divBdr>
            <w:top w:val="none" w:sz="0" w:space="0" w:color="auto"/>
            <w:left w:val="none" w:sz="0" w:space="0" w:color="auto"/>
            <w:bottom w:val="none" w:sz="0" w:space="0" w:color="auto"/>
            <w:right w:val="none" w:sz="0" w:space="0" w:color="auto"/>
          </w:divBdr>
          <w:divsChild>
            <w:div w:id="1975480433">
              <w:marLeft w:val="0"/>
              <w:marRight w:val="0"/>
              <w:marTop w:val="0"/>
              <w:marBottom w:val="0"/>
              <w:divBdr>
                <w:top w:val="none" w:sz="0" w:space="0" w:color="auto"/>
                <w:left w:val="none" w:sz="0" w:space="0" w:color="auto"/>
                <w:bottom w:val="none" w:sz="0" w:space="0" w:color="auto"/>
                <w:right w:val="none" w:sz="0" w:space="0" w:color="auto"/>
              </w:divBdr>
              <w:divsChild>
                <w:div w:id="97456115">
                  <w:marLeft w:val="0"/>
                  <w:marRight w:val="0"/>
                  <w:marTop w:val="0"/>
                  <w:marBottom w:val="0"/>
                  <w:divBdr>
                    <w:top w:val="none" w:sz="0" w:space="0" w:color="auto"/>
                    <w:left w:val="none" w:sz="0" w:space="0" w:color="auto"/>
                    <w:bottom w:val="none" w:sz="0" w:space="0" w:color="auto"/>
                    <w:right w:val="none" w:sz="0" w:space="0" w:color="auto"/>
                  </w:divBdr>
                  <w:divsChild>
                    <w:div w:id="117414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7918">
      <w:bodyDiv w:val="1"/>
      <w:marLeft w:val="0"/>
      <w:marRight w:val="0"/>
      <w:marTop w:val="0"/>
      <w:marBottom w:val="0"/>
      <w:divBdr>
        <w:top w:val="none" w:sz="0" w:space="0" w:color="auto"/>
        <w:left w:val="none" w:sz="0" w:space="0" w:color="auto"/>
        <w:bottom w:val="none" w:sz="0" w:space="0" w:color="auto"/>
        <w:right w:val="none" w:sz="0" w:space="0" w:color="auto"/>
      </w:divBdr>
      <w:divsChild>
        <w:div w:id="954942479">
          <w:marLeft w:val="0"/>
          <w:marRight w:val="0"/>
          <w:marTop w:val="0"/>
          <w:marBottom w:val="0"/>
          <w:divBdr>
            <w:top w:val="none" w:sz="0" w:space="0" w:color="auto"/>
            <w:left w:val="none" w:sz="0" w:space="0" w:color="auto"/>
            <w:bottom w:val="none" w:sz="0" w:space="0" w:color="auto"/>
            <w:right w:val="none" w:sz="0" w:space="0" w:color="auto"/>
          </w:divBdr>
          <w:divsChild>
            <w:div w:id="1329871120">
              <w:marLeft w:val="0"/>
              <w:marRight w:val="0"/>
              <w:marTop w:val="0"/>
              <w:marBottom w:val="0"/>
              <w:divBdr>
                <w:top w:val="none" w:sz="0" w:space="0" w:color="auto"/>
                <w:left w:val="none" w:sz="0" w:space="0" w:color="auto"/>
                <w:bottom w:val="none" w:sz="0" w:space="0" w:color="auto"/>
                <w:right w:val="none" w:sz="0" w:space="0" w:color="auto"/>
              </w:divBdr>
              <w:divsChild>
                <w:div w:id="1489513430">
                  <w:marLeft w:val="0"/>
                  <w:marRight w:val="0"/>
                  <w:marTop w:val="0"/>
                  <w:marBottom w:val="0"/>
                  <w:divBdr>
                    <w:top w:val="none" w:sz="0" w:space="0" w:color="auto"/>
                    <w:left w:val="none" w:sz="0" w:space="0" w:color="auto"/>
                    <w:bottom w:val="none" w:sz="0" w:space="0" w:color="auto"/>
                    <w:right w:val="none" w:sz="0" w:space="0" w:color="auto"/>
                  </w:divBdr>
                  <w:divsChild>
                    <w:div w:id="18437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775963">
      <w:bodyDiv w:val="1"/>
      <w:marLeft w:val="0"/>
      <w:marRight w:val="0"/>
      <w:marTop w:val="0"/>
      <w:marBottom w:val="0"/>
      <w:divBdr>
        <w:top w:val="none" w:sz="0" w:space="0" w:color="auto"/>
        <w:left w:val="none" w:sz="0" w:space="0" w:color="auto"/>
        <w:bottom w:val="none" w:sz="0" w:space="0" w:color="auto"/>
        <w:right w:val="none" w:sz="0" w:space="0" w:color="auto"/>
      </w:divBdr>
      <w:divsChild>
        <w:div w:id="565141381">
          <w:marLeft w:val="0"/>
          <w:marRight w:val="0"/>
          <w:marTop w:val="0"/>
          <w:marBottom w:val="0"/>
          <w:divBdr>
            <w:top w:val="none" w:sz="0" w:space="0" w:color="auto"/>
            <w:left w:val="none" w:sz="0" w:space="0" w:color="auto"/>
            <w:bottom w:val="none" w:sz="0" w:space="0" w:color="auto"/>
            <w:right w:val="none" w:sz="0" w:space="0" w:color="auto"/>
          </w:divBdr>
          <w:divsChild>
            <w:div w:id="217252715">
              <w:marLeft w:val="0"/>
              <w:marRight w:val="0"/>
              <w:marTop w:val="0"/>
              <w:marBottom w:val="0"/>
              <w:divBdr>
                <w:top w:val="none" w:sz="0" w:space="0" w:color="auto"/>
                <w:left w:val="none" w:sz="0" w:space="0" w:color="auto"/>
                <w:bottom w:val="none" w:sz="0" w:space="0" w:color="auto"/>
                <w:right w:val="none" w:sz="0" w:space="0" w:color="auto"/>
              </w:divBdr>
              <w:divsChild>
                <w:div w:id="671839955">
                  <w:marLeft w:val="0"/>
                  <w:marRight w:val="0"/>
                  <w:marTop w:val="0"/>
                  <w:marBottom w:val="0"/>
                  <w:divBdr>
                    <w:top w:val="none" w:sz="0" w:space="0" w:color="auto"/>
                    <w:left w:val="none" w:sz="0" w:space="0" w:color="auto"/>
                    <w:bottom w:val="none" w:sz="0" w:space="0" w:color="auto"/>
                    <w:right w:val="none" w:sz="0" w:space="0" w:color="auto"/>
                  </w:divBdr>
                  <w:divsChild>
                    <w:div w:id="1711952122">
                      <w:marLeft w:val="0"/>
                      <w:marRight w:val="0"/>
                      <w:marTop w:val="0"/>
                      <w:marBottom w:val="0"/>
                      <w:divBdr>
                        <w:top w:val="none" w:sz="0" w:space="0" w:color="auto"/>
                        <w:left w:val="none" w:sz="0" w:space="0" w:color="auto"/>
                        <w:bottom w:val="none" w:sz="0" w:space="0" w:color="auto"/>
                        <w:right w:val="none" w:sz="0" w:space="0" w:color="auto"/>
                      </w:divBdr>
                    </w:div>
                  </w:divsChild>
                </w:div>
                <w:div w:id="197474221">
                  <w:marLeft w:val="0"/>
                  <w:marRight w:val="0"/>
                  <w:marTop w:val="0"/>
                  <w:marBottom w:val="0"/>
                  <w:divBdr>
                    <w:top w:val="none" w:sz="0" w:space="0" w:color="auto"/>
                    <w:left w:val="none" w:sz="0" w:space="0" w:color="auto"/>
                    <w:bottom w:val="none" w:sz="0" w:space="0" w:color="auto"/>
                    <w:right w:val="none" w:sz="0" w:space="0" w:color="auto"/>
                  </w:divBdr>
                  <w:divsChild>
                    <w:div w:id="787432339">
                      <w:marLeft w:val="0"/>
                      <w:marRight w:val="0"/>
                      <w:marTop w:val="0"/>
                      <w:marBottom w:val="0"/>
                      <w:divBdr>
                        <w:top w:val="none" w:sz="0" w:space="0" w:color="auto"/>
                        <w:left w:val="none" w:sz="0" w:space="0" w:color="auto"/>
                        <w:bottom w:val="none" w:sz="0" w:space="0" w:color="auto"/>
                        <w:right w:val="none" w:sz="0" w:space="0" w:color="auto"/>
                      </w:divBdr>
                    </w:div>
                  </w:divsChild>
                </w:div>
                <w:div w:id="1963069234">
                  <w:marLeft w:val="0"/>
                  <w:marRight w:val="0"/>
                  <w:marTop w:val="0"/>
                  <w:marBottom w:val="0"/>
                  <w:divBdr>
                    <w:top w:val="none" w:sz="0" w:space="0" w:color="auto"/>
                    <w:left w:val="none" w:sz="0" w:space="0" w:color="auto"/>
                    <w:bottom w:val="none" w:sz="0" w:space="0" w:color="auto"/>
                    <w:right w:val="none" w:sz="0" w:space="0" w:color="auto"/>
                  </w:divBdr>
                  <w:divsChild>
                    <w:div w:id="251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949000">
      <w:bodyDiv w:val="1"/>
      <w:marLeft w:val="0"/>
      <w:marRight w:val="0"/>
      <w:marTop w:val="0"/>
      <w:marBottom w:val="0"/>
      <w:divBdr>
        <w:top w:val="none" w:sz="0" w:space="0" w:color="auto"/>
        <w:left w:val="none" w:sz="0" w:space="0" w:color="auto"/>
        <w:bottom w:val="none" w:sz="0" w:space="0" w:color="auto"/>
        <w:right w:val="none" w:sz="0" w:space="0" w:color="auto"/>
      </w:divBdr>
      <w:divsChild>
        <w:div w:id="1689602707">
          <w:marLeft w:val="0"/>
          <w:marRight w:val="0"/>
          <w:marTop w:val="0"/>
          <w:marBottom w:val="0"/>
          <w:divBdr>
            <w:top w:val="none" w:sz="0" w:space="0" w:color="auto"/>
            <w:left w:val="none" w:sz="0" w:space="0" w:color="auto"/>
            <w:bottom w:val="none" w:sz="0" w:space="0" w:color="auto"/>
            <w:right w:val="none" w:sz="0" w:space="0" w:color="auto"/>
          </w:divBdr>
          <w:divsChild>
            <w:div w:id="1760060212">
              <w:marLeft w:val="0"/>
              <w:marRight w:val="0"/>
              <w:marTop w:val="0"/>
              <w:marBottom w:val="0"/>
              <w:divBdr>
                <w:top w:val="none" w:sz="0" w:space="0" w:color="auto"/>
                <w:left w:val="none" w:sz="0" w:space="0" w:color="auto"/>
                <w:bottom w:val="none" w:sz="0" w:space="0" w:color="auto"/>
                <w:right w:val="none" w:sz="0" w:space="0" w:color="auto"/>
              </w:divBdr>
              <w:divsChild>
                <w:div w:id="702637770">
                  <w:marLeft w:val="0"/>
                  <w:marRight w:val="0"/>
                  <w:marTop w:val="0"/>
                  <w:marBottom w:val="0"/>
                  <w:divBdr>
                    <w:top w:val="none" w:sz="0" w:space="0" w:color="auto"/>
                    <w:left w:val="none" w:sz="0" w:space="0" w:color="auto"/>
                    <w:bottom w:val="none" w:sz="0" w:space="0" w:color="auto"/>
                    <w:right w:val="none" w:sz="0" w:space="0" w:color="auto"/>
                  </w:divBdr>
                  <w:divsChild>
                    <w:div w:id="17462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930002">
      <w:bodyDiv w:val="1"/>
      <w:marLeft w:val="0"/>
      <w:marRight w:val="0"/>
      <w:marTop w:val="0"/>
      <w:marBottom w:val="0"/>
      <w:divBdr>
        <w:top w:val="none" w:sz="0" w:space="0" w:color="auto"/>
        <w:left w:val="none" w:sz="0" w:space="0" w:color="auto"/>
        <w:bottom w:val="none" w:sz="0" w:space="0" w:color="auto"/>
        <w:right w:val="none" w:sz="0" w:space="0" w:color="auto"/>
      </w:divBdr>
      <w:divsChild>
        <w:div w:id="1558854370">
          <w:marLeft w:val="0"/>
          <w:marRight w:val="0"/>
          <w:marTop w:val="0"/>
          <w:marBottom w:val="0"/>
          <w:divBdr>
            <w:top w:val="none" w:sz="0" w:space="0" w:color="auto"/>
            <w:left w:val="none" w:sz="0" w:space="0" w:color="auto"/>
            <w:bottom w:val="none" w:sz="0" w:space="0" w:color="auto"/>
            <w:right w:val="none" w:sz="0" w:space="0" w:color="auto"/>
          </w:divBdr>
          <w:divsChild>
            <w:div w:id="309408063">
              <w:marLeft w:val="0"/>
              <w:marRight w:val="0"/>
              <w:marTop w:val="0"/>
              <w:marBottom w:val="0"/>
              <w:divBdr>
                <w:top w:val="none" w:sz="0" w:space="0" w:color="auto"/>
                <w:left w:val="none" w:sz="0" w:space="0" w:color="auto"/>
                <w:bottom w:val="none" w:sz="0" w:space="0" w:color="auto"/>
                <w:right w:val="none" w:sz="0" w:space="0" w:color="auto"/>
              </w:divBdr>
              <w:divsChild>
                <w:div w:id="933978856">
                  <w:marLeft w:val="0"/>
                  <w:marRight w:val="0"/>
                  <w:marTop w:val="0"/>
                  <w:marBottom w:val="0"/>
                  <w:divBdr>
                    <w:top w:val="none" w:sz="0" w:space="0" w:color="auto"/>
                    <w:left w:val="none" w:sz="0" w:space="0" w:color="auto"/>
                    <w:bottom w:val="none" w:sz="0" w:space="0" w:color="auto"/>
                    <w:right w:val="none" w:sz="0" w:space="0" w:color="auto"/>
                  </w:divBdr>
                  <w:divsChild>
                    <w:div w:id="9278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636681">
      <w:bodyDiv w:val="1"/>
      <w:marLeft w:val="0"/>
      <w:marRight w:val="0"/>
      <w:marTop w:val="0"/>
      <w:marBottom w:val="0"/>
      <w:divBdr>
        <w:top w:val="none" w:sz="0" w:space="0" w:color="auto"/>
        <w:left w:val="none" w:sz="0" w:space="0" w:color="auto"/>
        <w:bottom w:val="none" w:sz="0" w:space="0" w:color="auto"/>
        <w:right w:val="none" w:sz="0" w:space="0" w:color="auto"/>
      </w:divBdr>
      <w:divsChild>
        <w:div w:id="630131870">
          <w:marLeft w:val="0"/>
          <w:marRight w:val="0"/>
          <w:marTop w:val="0"/>
          <w:marBottom w:val="0"/>
          <w:divBdr>
            <w:top w:val="none" w:sz="0" w:space="0" w:color="auto"/>
            <w:left w:val="none" w:sz="0" w:space="0" w:color="auto"/>
            <w:bottom w:val="none" w:sz="0" w:space="0" w:color="auto"/>
            <w:right w:val="none" w:sz="0" w:space="0" w:color="auto"/>
          </w:divBdr>
          <w:divsChild>
            <w:div w:id="381561022">
              <w:marLeft w:val="0"/>
              <w:marRight w:val="0"/>
              <w:marTop w:val="0"/>
              <w:marBottom w:val="0"/>
              <w:divBdr>
                <w:top w:val="none" w:sz="0" w:space="0" w:color="auto"/>
                <w:left w:val="none" w:sz="0" w:space="0" w:color="auto"/>
                <w:bottom w:val="none" w:sz="0" w:space="0" w:color="auto"/>
                <w:right w:val="none" w:sz="0" w:space="0" w:color="auto"/>
              </w:divBdr>
              <w:divsChild>
                <w:div w:id="545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11539">
          <w:marLeft w:val="0"/>
          <w:marRight w:val="0"/>
          <w:marTop w:val="0"/>
          <w:marBottom w:val="0"/>
          <w:divBdr>
            <w:top w:val="none" w:sz="0" w:space="0" w:color="auto"/>
            <w:left w:val="none" w:sz="0" w:space="0" w:color="auto"/>
            <w:bottom w:val="none" w:sz="0" w:space="0" w:color="auto"/>
            <w:right w:val="none" w:sz="0" w:space="0" w:color="auto"/>
          </w:divBdr>
          <w:divsChild>
            <w:div w:id="667054385">
              <w:marLeft w:val="0"/>
              <w:marRight w:val="0"/>
              <w:marTop w:val="0"/>
              <w:marBottom w:val="0"/>
              <w:divBdr>
                <w:top w:val="none" w:sz="0" w:space="0" w:color="auto"/>
                <w:left w:val="none" w:sz="0" w:space="0" w:color="auto"/>
                <w:bottom w:val="none" w:sz="0" w:space="0" w:color="auto"/>
                <w:right w:val="none" w:sz="0" w:space="0" w:color="auto"/>
              </w:divBdr>
              <w:divsChild>
                <w:div w:id="56880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27493">
      <w:bodyDiv w:val="1"/>
      <w:marLeft w:val="0"/>
      <w:marRight w:val="0"/>
      <w:marTop w:val="0"/>
      <w:marBottom w:val="0"/>
      <w:divBdr>
        <w:top w:val="none" w:sz="0" w:space="0" w:color="auto"/>
        <w:left w:val="none" w:sz="0" w:space="0" w:color="auto"/>
        <w:bottom w:val="none" w:sz="0" w:space="0" w:color="auto"/>
        <w:right w:val="none" w:sz="0" w:space="0" w:color="auto"/>
      </w:divBdr>
      <w:divsChild>
        <w:div w:id="1004744404">
          <w:marLeft w:val="0"/>
          <w:marRight w:val="0"/>
          <w:marTop w:val="0"/>
          <w:marBottom w:val="0"/>
          <w:divBdr>
            <w:top w:val="none" w:sz="0" w:space="0" w:color="auto"/>
            <w:left w:val="none" w:sz="0" w:space="0" w:color="auto"/>
            <w:bottom w:val="none" w:sz="0" w:space="0" w:color="auto"/>
            <w:right w:val="none" w:sz="0" w:space="0" w:color="auto"/>
          </w:divBdr>
          <w:divsChild>
            <w:div w:id="820389492">
              <w:marLeft w:val="0"/>
              <w:marRight w:val="0"/>
              <w:marTop w:val="0"/>
              <w:marBottom w:val="0"/>
              <w:divBdr>
                <w:top w:val="none" w:sz="0" w:space="0" w:color="auto"/>
                <w:left w:val="none" w:sz="0" w:space="0" w:color="auto"/>
                <w:bottom w:val="none" w:sz="0" w:space="0" w:color="auto"/>
                <w:right w:val="none" w:sz="0" w:space="0" w:color="auto"/>
              </w:divBdr>
              <w:divsChild>
                <w:div w:id="1269854497">
                  <w:marLeft w:val="0"/>
                  <w:marRight w:val="0"/>
                  <w:marTop w:val="0"/>
                  <w:marBottom w:val="0"/>
                  <w:divBdr>
                    <w:top w:val="none" w:sz="0" w:space="0" w:color="auto"/>
                    <w:left w:val="none" w:sz="0" w:space="0" w:color="auto"/>
                    <w:bottom w:val="none" w:sz="0" w:space="0" w:color="auto"/>
                    <w:right w:val="none" w:sz="0" w:space="0" w:color="auto"/>
                  </w:divBdr>
                  <w:divsChild>
                    <w:div w:id="80087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81017">
      <w:bodyDiv w:val="1"/>
      <w:marLeft w:val="0"/>
      <w:marRight w:val="0"/>
      <w:marTop w:val="0"/>
      <w:marBottom w:val="0"/>
      <w:divBdr>
        <w:top w:val="none" w:sz="0" w:space="0" w:color="auto"/>
        <w:left w:val="none" w:sz="0" w:space="0" w:color="auto"/>
        <w:bottom w:val="none" w:sz="0" w:space="0" w:color="auto"/>
        <w:right w:val="none" w:sz="0" w:space="0" w:color="auto"/>
      </w:divBdr>
      <w:divsChild>
        <w:div w:id="2056657326">
          <w:marLeft w:val="0"/>
          <w:marRight w:val="0"/>
          <w:marTop w:val="0"/>
          <w:marBottom w:val="0"/>
          <w:divBdr>
            <w:top w:val="none" w:sz="0" w:space="0" w:color="auto"/>
            <w:left w:val="none" w:sz="0" w:space="0" w:color="auto"/>
            <w:bottom w:val="none" w:sz="0" w:space="0" w:color="auto"/>
            <w:right w:val="none" w:sz="0" w:space="0" w:color="auto"/>
          </w:divBdr>
          <w:divsChild>
            <w:div w:id="697195993">
              <w:marLeft w:val="0"/>
              <w:marRight w:val="0"/>
              <w:marTop w:val="0"/>
              <w:marBottom w:val="0"/>
              <w:divBdr>
                <w:top w:val="none" w:sz="0" w:space="0" w:color="auto"/>
                <w:left w:val="none" w:sz="0" w:space="0" w:color="auto"/>
                <w:bottom w:val="none" w:sz="0" w:space="0" w:color="auto"/>
                <w:right w:val="none" w:sz="0" w:space="0" w:color="auto"/>
              </w:divBdr>
              <w:divsChild>
                <w:div w:id="11762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21617">
      <w:bodyDiv w:val="1"/>
      <w:marLeft w:val="0"/>
      <w:marRight w:val="0"/>
      <w:marTop w:val="0"/>
      <w:marBottom w:val="0"/>
      <w:divBdr>
        <w:top w:val="none" w:sz="0" w:space="0" w:color="auto"/>
        <w:left w:val="none" w:sz="0" w:space="0" w:color="auto"/>
        <w:bottom w:val="none" w:sz="0" w:space="0" w:color="auto"/>
        <w:right w:val="none" w:sz="0" w:space="0" w:color="auto"/>
      </w:divBdr>
      <w:divsChild>
        <w:div w:id="34627969">
          <w:marLeft w:val="0"/>
          <w:marRight w:val="0"/>
          <w:marTop w:val="0"/>
          <w:marBottom w:val="0"/>
          <w:divBdr>
            <w:top w:val="none" w:sz="0" w:space="0" w:color="auto"/>
            <w:left w:val="none" w:sz="0" w:space="0" w:color="auto"/>
            <w:bottom w:val="none" w:sz="0" w:space="0" w:color="auto"/>
            <w:right w:val="none" w:sz="0" w:space="0" w:color="auto"/>
          </w:divBdr>
          <w:divsChild>
            <w:div w:id="1562448677">
              <w:marLeft w:val="0"/>
              <w:marRight w:val="0"/>
              <w:marTop w:val="0"/>
              <w:marBottom w:val="0"/>
              <w:divBdr>
                <w:top w:val="none" w:sz="0" w:space="0" w:color="auto"/>
                <w:left w:val="none" w:sz="0" w:space="0" w:color="auto"/>
                <w:bottom w:val="none" w:sz="0" w:space="0" w:color="auto"/>
                <w:right w:val="none" w:sz="0" w:space="0" w:color="auto"/>
              </w:divBdr>
              <w:divsChild>
                <w:div w:id="363216743">
                  <w:marLeft w:val="0"/>
                  <w:marRight w:val="0"/>
                  <w:marTop w:val="0"/>
                  <w:marBottom w:val="0"/>
                  <w:divBdr>
                    <w:top w:val="none" w:sz="0" w:space="0" w:color="auto"/>
                    <w:left w:val="none" w:sz="0" w:space="0" w:color="auto"/>
                    <w:bottom w:val="none" w:sz="0" w:space="0" w:color="auto"/>
                    <w:right w:val="none" w:sz="0" w:space="0" w:color="auto"/>
                  </w:divBdr>
                  <w:divsChild>
                    <w:div w:id="48026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8655">
      <w:bodyDiv w:val="1"/>
      <w:marLeft w:val="0"/>
      <w:marRight w:val="0"/>
      <w:marTop w:val="0"/>
      <w:marBottom w:val="0"/>
      <w:divBdr>
        <w:top w:val="none" w:sz="0" w:space="0" w:color="auto"/>
        <w:left w:val="none" w:sz="0" w:space="0" w:color="auto"/>
        <w:bottom w:val="none" w:sz="0" w:space="0" w:color="auto"/>
        <w:right w:val="none" w:sz="0" w:space="0" w:color="auto"/>
      </w:divBdr>
      <w:divsChild>
        <w:div w:id="1731075822">
          <w:marLeft w:val="0"/>
          <w:marRight w:val="0"/>
          <w:marTop w:val="0"/>
          <w:marBottom w:val="0"/>
          <w:divBdr>
            <w:top w:val="none" w:sz="0" w:space="0" w:color="auto"/>
            <w:left w:val="none" w:sz="0" w:space="0" w:color="auto"/>
            <w:bottom w:val="none" w:sz="0" w:space="0" w:color="auto"/>
            <w:right w:val="none" w:sz="0" w:space="0" w:color="auto"/>
          </w:divBdr>
          <w:divsChild>
            <w:div w:id="1345547051">
              <w:marLeft w:val="0"/>
              <w:marRight w:val="0"/>
              <w:marTop w:val="0"/>
              <w:marBottom w:val="0"/>
              <w:divBdr>
                <w:top w:val="none" w:sz="0" w:space="0" w:color="auto"/>
                <w:left w:val="none" w:sz="0" w:space="0" w:color="auto"/>
                <w:bottom w:val="none" w:sz="0" w:space="0" w:color="auto"/>
                <w:right w:val="none" w:sz="0" w:space="0" w:color="auto"/>
              </w:divBdr>
              <w:divsChild>
                <w:div w:id="169607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865836">
      <w:bodyDiv w:val="1"/>
      <w:marLeft w:val="0"/>
      <w:marRight w:val="0"/>
      <w:marTop w:val="0"/>
      <w:marBottom w:val="0"/>
      <w:divBdr>
        <w:top w:val="none" w:sz="0" w:space="0" w:color="auto"/>
        <w:left w:val="none" w:sz="0" w:space="0" w:color="auto"/>
        <w:bottom w:val="none" w:sz="0" w:space="0" w:color="auto"/>
        <w:right w:val="none" w:sz="0" w:space="0" w:color="auto"/>
      </w:divBdr>
      <w:divsChild>
        <w:div w:id="92214818">
          <w:marLeft w:val="0"/>
          <w:marRight w:val="0"/>
          <w:marTop w:val="0"/>
          <w:marBottom w:val="0"/>
          <w:divBdr>
            <w:top w:val="none" w:sz="0" w:space="0" w:color="auto"/>
            <w:left w:val="none" w:sz="0" w:space="0" w:color="auto"/>
            <w:bottom w:val="none" w:sz="0" w:space="0" w:color="auto"/>
            <w:right w:val="none" w:sz="0" w:space="0" w:color="auto"/>
          </w:divBdr>
          <w:divsChild>
            <w:div w:id="2098358219">
              <w:marLeft w:val="0"/>
              <w:marRight w:val="0"/>
              <w:marTop w:val="0"/>
              <w:marBottom w:val="0"/>
              <w:divBdr>
                <w:top w:val="none" w:sz="0" w:space="0" w:color="auto"/>
                <w:left w:val="none" w:sz="0" w:space="0" w:color="auto"/>
                <w:bottom w:val="none" w:sz="0" w:space="0" w:color="auto"/>
                <w:right w:val="none" w:sz="0" w:space="0" w:color="auto"/>
              </w:divBdr>
              <w:divsChild>
                <w:div w:id="1338966366">
                  <w:marLeft w:val="0"/>
                  <w:marRight w:val="0"/>
                  <w:marTop w:val="0"/>
                  <w:marBottom w:val="0"/>
                  <w:divBdr>
                    <w:top w:val="none" w:sz="0" w:space="0" w:color="auto"/>
                    <w:left w:val="none" w:sz="0" w:space="0" w:color="auto"/>
                    <w:bottom w:val="none" w:sz="0" w:space="0" w:color="auto"/>
                    <w:right w:val="none" w:sz="0" w:space="0" w:color="auto"/>
                  </w:divBdr>
                  <w:divsChild>
                    <w:div w:id="5955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369808">
      <w:bodyDiv w:val="1"/>
      <w:marLeft w:val="0"/>
      <w:marRight w:val="0"/>
      <w:marTop w:val="0"/>
      <w:marBottom w:val="0"/>
      <w:divBdr>
        <w:top w:val="none" w:sz="0" w:space="0" w:color="auto"/>
        <w:left w:val="none" w:sz="0" w:space="0" w:color="auto"/>
        <w:bottom w:val="none" w:sz="0" w:space="0" w:color="auto"/>
        <w:right w:val="none" w:sz="0" w:space="0" w:color="auto"/>
      </w:divBdr>
    </w:div>
    <w:div w:id="790905557">
      <w:bodyDiv w:val="1"/>
      <w:marLeft w:val="0"/>
      <w:marRight w:val="0"/>
      <w:marTop w:val="0"/>
      <w:marBottom w:val="0"/>
      <w:divBdr>
        <w:top w:val="none" w:sz="0" w:space="0" w:color="auto"/>
        <w:left w:val="none" w:sz="0" w:space="0" w:color="auto"/>
        <w:bottom w:val="none" w:sz="0" w:space="0" w:color="auto"/>
        <w:right w:val="none" w:sz="0" w:space="0" w:color="auto"/>
      </w:divBdr>
      <w:divsChild>
        <w:div w:id="517695403">
          <w:marLeft w:val="0"/>
          <w:marRight w:val="0"/>
          <w:marTop w:val="0"/>
          <w:marBottom w:val="0"/>
          <w:divBdr>
            <w:top w:val="none" w:sz="0" w:space="0" w:color="auto"/>
            <w:left w:val="none" w:sz="0" w:space="0" w:color="auto"/>
            <w:bottom w:val="none" w:sz="0" w:space="0" w:color="auto"/>
            <w:right w:val="none" w:sz="0" w:space="0" w:color="auto"/>
          </w:divBdr>
          <w:divsChild>
            <w:div w:id="1635527070">
              <w:marLeft w:val="0"/>
              <w:marRight w:val="0"/>
              <w:marTop w:val="0"/>
              <w:marBottom w:val="0"/>
              <w:divBdr>
                <w:top w:val="none" w:sz="0" w:space="0" w:color="auto"/>
                <w:left w:val="none" w:sz="0" w:space="0" w:color="auto"/>
                <w:bottom w:val="none" w:sz="0" w:space="0" w:color="auto"/>
                <w:right w:val="none" w:sz="0" w:space="0" w:color="auto"/>
              </w:divBdr>
              <w:divsChild>
                <w:div w:id="994526392">
                  <w:marLeft w:val="0"/>
                  <w:marRight w:val="0"/>
                  <w:marTop w:val="0"/>
                  <w:marBottom w:val="0"/>
                  <w:divBdr>
                    <w:top w:val="none" w:sz="0" w:space="0" w:color="auto"/>
                    <w:left w:val="none" w:sz="0" w:space="0" w:color="auto"/>
                    <w:bottom w:val="none" w:sz="0" w:space="0" w:color="auto"/>
                    <w:right w:val="none" w:sz="0" w:space="0" w:color="auto"/>
                  </w:divBdr>
                  <w:divsChild>
                    <w:div w:id="190239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624273">
      <w:bodyDiv w:val="1"/>
      <w:marLeft w:val="0"/>
      <w:marRight w:val="0"/>
      <w:marTop w:val="0"/>
      <w:marBottom w:val="0"/>
      <w:divBdr>
        <w:top w:val="none" w:sz="0" w:space="0" w:color="auto"/>
        <w:left w:val="none" w:sz="0" w:space="0" w:color="auto"/>
        <w:bottom w:val="none" w:sz="0" w:space="0" w:color="auto"/>
        <w:right w:val="none" w:sz="0" w:space="0" w:color="auto"/>
      </w:divBdr>
      <w:divsChild>
        <w:div w:id="1702625311">
          <w:marLeft w:val="0"/>
          <w:marRight w:val="0"/>
          <w:marTop w:val="0"/>
          <w:marBottom w:val="0"/>
          <w:divBdr>
            <w:top w:val="none" w:sz="0" w:space="0" w:color="auto"/>
            <w:left w:val="none" w:sz="0" w:space="0" w:color="auto"/>
            <w:bottom w:val="none" w:sz="0" w:space="0" w:color="auto"/>
            <w:right w:val="none" w:sz="0" w:space="0" w:color="auto"/>
          </w:divBdr>
          <w:divsChild>
            <w:div w:id="2009550003">
              <w:marLeft w:val="0"/>
              <w:marRight w:val="0"/>
              <w:marTop w:val="0"/>
              <w:marBottom w:val="0"/>
              <w:divBdr>
                <w:top w:val="none" w:sz="0" w:space="0" w:color="auto"/>
                <w:left w:val="none" w:sz="0" w:space="0" w:color="auto"/>
                <w:bottom w:val="none" w:sz="0" w:space="0" w:color="auto"/>
                <w:right w:val="none" w:sz="0" w:space="0" w:color="auto"/>
              </w:divBdr>
              <w:divsChild>
                <w:div w:id="1239949401">
                  <w:marLeft w:val="0"/>
                  <w:marRight w:val="0"/>
                  <w:marTop w:val="0"/>
                  <w:marBottom w:val="0"/>
                  <w:divBdr>
                    <w:top w:val="none" w:sz="0" w:space="0" w:color="auto"/>
                    <w:left w:val="none" w:sz="0" w:space="0" w:color="auto"/>
                    <w:bottom w:val="none" w:sz="0" w:space="0" w:color="auto"/>
                    <w:right w:val="none" w:sz="0" w:space="0" w:color="auto"/>
                  </w:divBdr>
                </w:div>
              </w:divsChild>
            </w:div>
            <w:div w:id="108743067">
              <w:marLeft w:val="0"/>
              <w:marRight w:val="0"/>
              <w:marTop w:val="0"/>
              <w:marBottom w:val="0"/>
              <w:divBdr>
                <w:top w:val="none" w:sz="0" w:space="0" w:color="auto"/>
                <w:left w:val="none" w:sz="0" w:space="0" w:color="auto"/>
                <w:bottom w:val="none" w:sz="0" w:space="0" w:color="auto"/>
                <w:right w:val="none" w:sz="0" w:space="0" w:color="auto"/>
              </w:divBdr>
              <w:divsChild>
                <w:div w:id="77012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17598">
          <w:marLeft w:val="0"/>
          <w:marRight w:val="0"/>
          <w:marTop w:val="0"/>
          <w:marBottom w:val="0"/>
          <w:divBdr>
            <w:top w:val="none" w:sz="0" w:space="0" w:color="auto"/>
            <w:left w:val="none" w:sz="0" w:space="0" w:color="auto"/>
            <w:bottom w:val="none" w:sz="0" w:space="0" w:color="auto"/>
            <w:right w:val="none" w:sz="0" w:space="0" w:color="auto"/>
          </w:divBdr>
          <w:divsChild>
            <w:div w:id="1775318520">
              <w:marLeft w:val="0"/>
              <w:marRight w:val="0"/>
              <w:marTop w:val="0"/>
              <w:marBottom w:val="0"/>
              <w:divBdr>
                <w:top w:val="none" w:sz="0" w:space="0" w:color="auto"/>
                <w:left w:val="none" w:sz="0" w:space="0" w:color="auto"/>
                <w:bottom w:val="none" w:sz="0" w:space="0" w:color="auto"/>
                <w:right w:val="none" w:sz="0" w:space="0" w:color="auto"/>
              </w:divBdr>
              <w:divsChild>
                <w:div w:id="971133320">
                  <w:marLeft w:val="0"/>
                  <w:marRight w:val="0"/>
                  <w:marTop w:val="0"/>
                  <w:marBottom w:val="0"/>
                  <w:divBdr>
                    <w:top w:val="none" w:sz="0" w:space="0" w:color="auto"/>
                    <w:left w:val="none" w:sz="0" w:space="0" w:color="auto"/>
                    <w:bottom w:val="none" w:sz="0" w:space="0" w:color="auto"/>
                    <w:right w:val="none" w:sz="0" w:space="0" w:color="auto"/>
                  </w:divBdr>
                </w:div>
              </w:divsChild>
            </w:div>
            <w:div w:id="875235891">
              <w:marLeft w:val="0"/>
              <w:marRight w:val="0"/>
              <w:marTop w:val="0"/>
              <w:marBottom w:val="0"/>
              <w:divBdr>
                <w:top w:val="none" w:sz="0" w:space="0" w:color="auto"/>
                <w:left w:val="none" w:sz="0" w:space="0" w:color="auto"/>
                <w:bottom w:val="none" w:sz="0" w:space="0" w:color="auto"/>
                <w:right w:val="none" w:sz="0" w:space="0" w:color="auto"/>
              </w:divBdr>
              <w:divsChild>
                <w:div w:id="72168907">
                  <w:marLeft w:val="0"/>
                  <w:marRight w:val="0"/>
                  <w:marTop w:val="0"/>
                  <w:marBottom w:val="0"/>
                  <w:divBdr>
                    <w:top w:val="none" w:sz="0" w:space="0" w:color="auto"/>
                    <w:left w:val="none" w:sz="0" w:space="0" w:color="auto"/>
                    <w:bottom w:val="none" w:sz="0" w:space="0" w:color="auto"/>
                    <w:right w:val="none" w:sz="0" w:space="0" w:color="auto"/>
                  </w:divBdr>
                </w:div>
              </w:divsChild>
            </w:div>
            <w:div w:id="1620910926">
              <w:marLeft w:val="0"/>
              <w:marRight w:val="0"/>
              <w:marTop w:val="0"/>
              <w:marBottom w:val="0"/>
              <w:divBdr>
                <w:top w:val="none" w:sz="0" w:space="0" w:color="auto"/>
                <w:left w:val="none" w:sz="0" w:space="0" w:color="auto"/>
                <w:bottom w:val="none" w:sz="0" w:space="0" w:color="auto"/>
                <w:right w:val="none" w:sz="0" w:space="0" w:color="auto"/>
              </w:divBdr>
              <w:divsChild>
                <w:div w:id="15346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38429">
      <w:bodyDiv w:val="1"/>
      <w:marLeft w:val="0"/>
      <w:marRight w:val="0"/>
      <w:marTop w:val="0"/>
      <w:marBottom w:val="0"/>
      <w:divBdr>
        <w:top w:val="none" w:sz="0" w:space="0" w:color="auto"/>
        <w:left w:val="none" w:sz="0" w:space="0" w:color="auto"/>
        <w:bottom w:val="none" w:sz="0" w:space="0" w:color="auto"/>
        <w:right w:val="none" w:sz="0" w:space="0" w:color="auto"/>
      </w:divBdr>
      <w:divsChild>
        <w:div w:id="2007435132">
          <w:marLeft w:val="0"/>
          <w:marRight w:val="0"/>
          <w:marTop w:val="0"/>
          <w:marBottom w:val="0"/>
          <w:divBdr>
            <w:top w:val="none" w:sz="0" w:space="0" w:color="auto"/>
            <w:left w:val="none" w:sz="0" w:space="0" w:color="auto"/>
            <w:bottom w:val="none" w:sz="0" w:space="0" w:color="auto"/>
            <w:right w:val="none" w:sz="0" w:space="0" w:color="auto"/>
          </w:divBdr>
          <w:divsChild>
            <w:div w:id="198203758">
              <w:marLeft w:val="0"/>
              <w:marRight w:val="0"/>
              <w:marTop w:val="0"/>
              <w:marBottom w:val="0"/>
              <w:divBdr>
                <w:top w:val="none" w:sz="0" w:space="0" w:color="auto"/>
                <w:left w:val="none" w:sz="0" w:space="0" w:color="auto"/>
                <w:bottom w:val="none" w:sz="0" w:space="0" w:color="auto"/>
                <w:right w:val="none" w:sz="0" w:space="0" w:color="auto"/>
              </w:divBdr>
              <w:divsChild>
                <w:div w:id="383140966">
                  <w:marLeft w:val="0"/>
                  <w:marRight w:val="0"/>
                  <w:marTop w:val="0"/>
                  <w:marBottom w:val="0"/>
                  <w:divBdr>
                    <w:top w:val="none" w:sz="0" w:space="0" w:color="auto"/>
                    <w:left w:val="none" w:sz="0" w:space="0" w:color="auto"/>
                    <w:bottom w:val="none" w:sz="0" w:space="0" w:color="auto"/>
                    <w:right w:val="none" w:sz="0" w:space="0" w:color="auto"/>
                  </w:divBdr>
                  <w:divsChild>
                    <w:div w:id="55747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153438">
      <w:bodyDiv w:val="1"/>
      <w:marLeft w:val="0"/>
      <w:marRight w:val="0"/>
      <w:marTop w:val="0"/>
      <w:marBottom w:val="0"/>
      <w:divBdr>
        <w:top w:val="none" w:sz="0" w:space="0" w:color="auto"/>
        <w:left w:val="none" w:sz="0" w:space="0" w:color="auto"/>
        <w:bottom w:val="none" w:sz="0" w:space="0" w:color="auto"/>
        <w:right w:val="none" w:sz="0" w:space="0" w:color="auto"/>
      </w:divBdr>
      <w:divsChild>
        <w:div w:id="2075279709">
          <w:marLeft w:val="0"/>
          <w:marRight w:val="0"/>
          <w:marTop w:val="0"/>
          <w:marBottom w:val="0"/>
          <w:divBdr>
            <w:top w:val="none" w:sz="0" w:space="0" w:color="auto"/>
            <w:left w:val="none" w:sz="0" w:space="0" w:color="auto"/>
            <w:bottom w:val="none" w:sz="0" w:space="0" w:color="auto"/>
            <w:right w:val="none" w:sz="0" w:space="0" w:color="auto"/>
          </w:divBdr>
          <w:divsChild>
            <w:div w:id="166016951">
              <w:marLeft w:val="0"/>
              <w:marRight w:val="0"/>
              <w:marTop w:val="0"/>
              <w:marBottom w:val="0"/>
              <w:divBdr>
                <w:top w:val="none" w:sz="0" w:space="0" w:color="auto"/>
                <w:left w:val="none" w:sz="0" w:space="0" w:color="auto"/>
                <w:bottom w:val="none" w:sz="0" w:space="0" w:color="auto"/>
                <w:right w:val="none" w:sz="0" w:space="0" w:color="auto"/>
              </w:divBdr>
              <w:divsChild>
                <w:div w:id="111363621">
                  <w:marLeft w:val="0"/>
                  <w:marRight w:val="0"/>
                  <w:marTop w:val="0"/>
                  <w:marBottom w:val="0"/>
                  <w:divBdr>
                    <w:top w:val="none" w:sz="0" w:space="0" w:color="auto"/>
                    <w:left w:val="none" w:sz="0" w:space="0" w:color="auto"/>
                    <w:bottom w:val="none" w:sz="0" w:space="0" w:color="auto"/>
                    <w:right w:val="none" w:sz="0" w:space="0" w:color="auto"/>
                  </w:divBdr>
                  <w:divsChild>
                    <w:div w:id="4444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244627">
      <w:bodyDiv w:val="1"/>
      <w:marLeft w:val="0"/>
      <w:marRight w:val="0"/>
      <w:marTop w:val="0"/>
      <w:marBottom w:val="0"/>
      <w:divBdr>
        <w:top w:val="none" w:sz="0" w:space="0" w:color="auto"/>
        <w:left w:val="none" w:sz="0" w:space="0" w:color="auto"/>
        <w:bottom w:val="none" w:sz="0" w:space="0" w:color="auto"/>
        <w:right w:val="none" w:sz="0" w:space="0" w:color="auto"/>
      </w:divBdr>
      <w:divsChild>
        <w:div w:id="431124469">
          <w:marLeft w:val="0"/>
          <w:marRight w:val="0"/>
          <w:marTop w:val="0"/>
          <w:marBottom w:val="0"/>
          <w:divBdr>
            <w:top w:val="none" w:sz="0" w:space="0" w:color="auto"/>
            <w:left w:val="none" w:sz="0" w:space="0" w:color="auto"/>
            <w:bottom w:val="none" w:sz="0" w:space="0" w:color="auto"/>
            <w:right w:val="none" w:sz="0" w:space="0" w:color="auto"/>
          </w:divBdr>
          <w:divsChild>
            <w:div w:id="966163695">
              <w:marLeft w:val="0"/>
              <w:marRight w:val="0"/>
              <w:marTop w:val="0"/>
              <w:marBottom w:val="0"/>
              <w:divBdr>
                <w:top w:val="none" w:sz="0" w:space="0" w:color="auto"/>
                <w:left w:val="none" w:sz="0" w:space="0" w:color="auto"/>
                <w:bottom w:val="none" w:sz="0" w:space="0" w:color="auto"/>
                <w:right w:val="none" w:sz="0" w:space="0" w:color="auto"/>
              </w:divBdr>
              <w:divsChild>
                <w:div w:id="11617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226693">
      <w:bodyDiv w:val="1"/>
      <w:marLeft w:val="0"/>
      <w:marRight w:val="0"/>
      <w:marTop w:val="0"/>
      <w:marBottom w:val="0"/>
      <w:divBdr>
        <w:top w:val="none" w:sz="0" w:space="0" w:color="auto"/>
        <w:left w:val="none" w:sz="0" w:space="0" w:color="auto"/>
        <w:bottom w:val="none" w:sz="0" w:space="0" w:color="auto"/>
        <w:right w:val="none" w:sz="0" w:space="0" w:color="auto"/>
      </w:divBdr>
    </w:div>
    <w:div w:id="934900127">
      <w:bodyDiv w:val="1"/>
      <w:marLeft w:val="0"/>
      <w:marRight w:val="0"/>
      <w:marTop w:val="0"/>
      <w:marBottom w:val="0"/>
      <w:divBdr>
        <w:top w:val="none" w:sz="0" w:space="0" w:color="auto"/>
        <w:left w:val="none" w:sz="0" w:space="0" w:color="auto"/>
        <w:bottom w:val="none" w:sz="0" w:space="0" w:color="auto"/>
        <w:right w:val="none" w:sz="0" w:space="0" w:color="auto"/>
      </w:divBdr>
    </w:div>
    <w:div w:id="949702608">
      <w:bodyDiv w:val="1"/>
      <w:marLeft w:val="0"/>
      <w:marRight w:val="0"/>
      <w:marTop w:val="0"/>
      <w:marBottom w:val="0"/>
      <w:divBdr>
        <w:top w:val="none" w:sz="0" w:space="0" w:color="auto"/>
        <w:left w:val="none" w:sz="0" w:space="0" w:color="auto"/>
        <w:bottom w:val="none" w:sz="0" w:space="0" w:color="auto"/>
        <w:right w:val="none" w:sz="0" w:space="0" w:color="auto"/>
      </w:divBdr>
      <w:divsChild>
        <w:div w:id="1777093592">
          <w:marLeft w:val="0"/>
          <w:marRight w:val="0"/>
          <w:marTop w:val="0"/>
          <w:marBottom w:val="0"/>
          <w:divBdr>
            <w:top w:val="none" w:sz="0" w:space="0" w:color="auto"/>
            <w:left w:val="none" w:sz="0" w:space="0" w:color="auto"/>
            <w:bottom w:val="none" w:sz="0" w:space="0" w:color="auto"/>
            <w:right w:val="none" w:sz="0" w:space="0" w:color="auto"/>
          </w:divBdr>
          <w:divsChild>
            <w:div w:id="1930456445">
              <w:marLeft w:val="0"/>
              <w:marRight w:val="0"/>
              <w:marTop w:val="0"/>
              <w:marBottom w:val="0"/>
              <w:divBdr>
                <w:top w:val="none" w:sz="0" w:space="0" w:color="auto"/>
                <w:left w:val="none" w:sz="0" w:space="0" w:color="auto"/>
                <w:bottom w:val="none" w:sz="0" w:space="0" w:color="auto"/>
                <w:right w:val="none" w:sz="0" w:space="0" w:color="auto"/>
              </w:divBdr>
              <w:divsChild>
                <w:div w:id="654259624">
                  <w:marLeft w:val="0"/>
                  <w:marRight w:val="0"/>
                  <w:marTop w:val="0"/>
                  <w:marBottom w:val="0"/>
                  <w:divBdr>
                    <w:top w:val="none" w:sz="0" w:space="0" w:color="auto"/>
                    <w:left w:val="none" w:sz="0" w:space="0" w:color="auto"/>
                    <w:bottom w:val="none" w:sz="0" w:space="0" w:color="auto"/>
                    <w:right w:val="none" w:sz="0" w:space="0" w:color="auto"/>
                  </w:divBdr>
                  <w:divsChild>
                    <w:div w:id="20602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81787">
      <w:bodyDiv w:val="1"/>
      <w:marLeft w:val="0"/>
      <w:marRight w:val="0"/>
      <w:marTop w:val="0"/>
      <w:marBottom w:val="0"/>
      <w:divBdr>
        <w:top w:val="none" w:sz="0" w:space="0" w:color="auto"/>
        <w:left w:val="none" w:sz="0" w:space="0" w:color="auto"/>
        <w:bottom w:val="none" w:sz="0" w:space="0" w:color="auto"/>
        <w:right w:val="none" w:sz="0" w:space="0" w:color="auto"/>
      </w:divBdr>
      <w:divsChild>
        <w:div w:id="708333725">
          <w:marLeft w:val="0"/>
          <w:marRight w:val="0"/>
          <w:marTop w:val="0"/>
          <w:marBottom w:val="0"/>
          <w:divBdr>
            <w:top w:val="none" w:sz="0" w:space="0" w:color="auto"/>
            <w:left w:val="none" w:sz="0" w:space="0" w:color="auto"/>
            <w:bottom w:val="none" w:sz="0" w:space="0" w:color="auto"/>
            <w:right w:val="none" w:sz="0" w:space="0" w:color="auto"/>
          </w:divBdr>
          <w:divsChild>
            <w:div w:id="728652831">
              <w:marLeft w:val="0"/>
              <w:marRight w:val="0"/>
              <w:marTop w:val="0"/>
              <w:marBottom w:val="0"/>
              <w:divBdr>
                <w:top w:val="none" w:sz="0" w:space="0" w:color="auto"/>
                <w:left w:val="none" w:sz="0" w:space="0" w:color="auto"/>
                <w:bottom w:val="none" w:sz="0" w:space="0" w:color="auto"/>
                <w:right w:val="none" w:sz="0" w:space="0" w:color="auto"/>
              </w:divBdr>
              <w:divsChild>
                <w:div w:id="835262440">
                  <w:marLeft w:val="0"/>
                  <w:marRight w:val="0"/>
                  <w:marTop w:val="0"/>
                  <w:marBottom w:val="0"/>
                  <w:divBdr>
                    <w:top w:val="none" w:sz="0" w:space="0" w:color="auto"/>
                    <w:left w:val="none" w:sz="0" w:space="0" w:color="auto"/>
                    <w:bottom w:val="none" w:sz="0" w:space="0" w:color="auto"/>
                    <w:right w:val="none" w:sz="0" w:space="0" w:color="auto"/>
                  </w:divBdr>
                  <w:divsChild>
                    <w:div w:id="207516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951109">
      <w:bodyDiv w:val="1"/>
      <w:marLeft w:val="0"/>
      <w:marRight w:val="0"/>
      <w:marTop w:val="0"/>
      <w:marBottom w:val="0"/>
      <w:divBdr>
        <w:top w:val="none" w:sz="0" w:space="0" w:color="auto"/>
        <w:left w:val="none" w:sz="0" w:space="0" w:color="auto"/>
        <w:bottom w:val="none" w:sz="0" w:space="0" w:color="auto"/>
        <w:right w:val="none" w:sz="0" w:space="0" w:color="auto"/>
      </w:divBdr>
      <w:divsChild>
        <w:div w:id="1579904476">
          <w:marLeft w:val="0"/>
          <w:marRight w:val="0"/>
          <w:marTop w:val="0"/>
          <w:marBottom w:val="0"/>
          <w:divBdr>
            <w:top w:val="none" w:sz="0" w:space="0" w:color="auto"/>
            <w:left w:val="none" w:sz="0" w:space="0" w:color="auto"/>
            <w:bottom w:val="none" w:sz="0" w:space="0" w:color="auto"/>
            <w:right w:val="none" w:sz="0" w:space="0" w:color="auto"/>
          </w:divBdr>
          <w:divsChild>
            <w:div w:id="228004888">
              <w:marLeft w:val="0"/>
              <w:marRight w:val="0"/>
              <w:marTop w:val="0"/>
              <w:marBottom w:val="0"/>
              <w:divBdr>
                <w:top w:val="none" w:sz="0" w:space="0" w:color="auto"/>
                <w:left w:val="none" w:sz="0" w:space="0" w:color="auto"/>
                <w:bottom w:val="none" w:sz="0" w:space="0" w:color="auto"/>
                <w:right w:val="none" w:sz="0" w:space="0" w:color="auto"/>
              </w:divBdr>
              <w:divsChild>
                <w:div w:id="304550470">
                  <w:marLeft w:val="0"/>
                  <w:marRight w:val="0"/>
                  <w:marTop w:val="0"/>
                  <w:marBottom w:val="0"/>
                  <w:divBdr>
                    <w:top w:val="none" w:sz="0" w:space="0" w:color="auto"/>
                    <w:left w:val="none" w:sz="0" w:space="0" w:color="auto"/>
                    <w:bottom w:val="none" w:sz="0" w:space="0" w:color="auto"/>
                    <w:right w:val="none" w:sz="0" w:space="0" w:color="auto"/>
                  </w:divBdr>
                  <w:divsChild>
                    <w:div w:id="191974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794143">
      <w:bodyDiv w:val="1"/>
      <w:marLeft w:val="0"/>
      <w:marRight w:val="0"/>
      <w:marTop w:val="0"/>
      <w:marBottom w:val="0"/>
      <w:divBdr>
        <w:top w:val="none" w:sz="0" w:space="0" w:color="auto"/>
        <w:left w:val="none" w:sz="0" w:space="0" w:color="auto"/>
        <w:bottom w:val="none" w:sz="0" w:space="0" w:color="auto"/>
        <w:right w:val="none" w:sz="0" w:space="0" w:color="auto"/>
      </w:divBdr>
      <w:divsChild>
        <w:div w:id="1010527588">
          <w:marLeft w:val="0"/>
          <w:marRight w:val="0"/>
          <w:marTop w:val="0"/>
          <w:marBottom w:val="0"/>
          <w:divBdr>
            <w:top w:val="none" w:sz="0" w:space="0" w:color="auto"/>
            <w:left w:val="none" w:sz="0" w:space="0" w:color="auto"/>
            <w:bottom w:val="none" w:sz="0" w:space="0" w:color="auto"/>
            <w:right w:val="none" w:sz="0" w:space="0" w:color="auto"/>
          </w:divBdr>
          <w:divsChild>
            <w:div w:id="506138897">
              <w:marLeft w:val="0"/>
              <w:marRight w:val="0"/>
              <w:marTop w:val="0"/>
              <w:marBottom w:val="0"/>
              <w:divBdr>
                <w:top w:val="none" w:sz="0" w:space="0" w:color="auto"/>
                <w:left w:val="none" w:sz="0" w:space="0" w:color="auto"/>
                <w:bottom w:val="none" w:sz="0" w:space="0" w:color="auto"/>
                <w:right w:val="none" w:sz="0" w:space="0" w:color="auto"/>
              </w:divBdr>
              <w:divsChild>
                <w:div w:id="907572470">
                  <w:marLeft w:val="0"/>
                  <w:marRight w:val="0"/>
                  <w:marTop w:val="0"/>
                  <w:marBottom w:val="0"/>
                  <w:divBdr>
                    <w:top w:val="none" w:sz="0" w:space="0" w:color="auto"/>
                    <w:left w:val="none" w:sz="0" w:space="0" w:color="auto"/>
                    <w:bottom w:val="none" w:sz="0" w:space="0" w:color="auto"/>
                    <w:right w:val="none" w:sz="0" w:space="0" w:color="auto"/>
                  </w:divBdr>
                  <w:divsChild>
                    <w:div w:id="155222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200432">
      <w:bodyDiv w:val="1"/>
      <w:marLeft w:val="0"/>
      <w:marRight w:val="0"/>
      <w:marTop w:val="0"/>
      <w:marBottom w:val="0"/>
      <w:divBdr>
        <w:top w:val="none" w:sz="0" w:space="0" w:color="auto"/>
        <w:left w:val="none" w:sz="0" w:space="0" w:color="auto"/>
        <w:bottom w:val="none" w:sz="0" w:space="0" w:color="auto"/>
        <w:right w:val="none" w:sz="0" w:space="0" w:color="auto"/>
      </w:divBdr>
      <w:divsChild>
        <w:div w:id="1798261573">
          <w:marLeft w:val="0"/>
          <w:marRight w:val="0"/>
          <w:marTop w:val="0"/>
          <w:marBottom w:val="0"/>
          <w:divBdr>
            <w:top w:val="none" w:sz="0" w:space="0" w:color="auto"/>
            <w:left w:val="none" w:sz="0" w:space="0" w:color="auto"/>
            <w:bottom w:val="none" w:sz="0" w:space="0" w:color="auto"/>
            <w:right w:val="none" w:sz="0" w:space="0" w:color="auto"/>
          </w:divBdr>
          <w:divsChild>
            <w:div w:id="1257515137">
              <w:marLeft w:val="0"/>
              <w:marRight w:val="0"/>
              <w:marTop w:val="0"/>
              <w:marBottom w:val="0"/>
              <w:divBdr>
                <w:top w:val="none" w:sz="0" w:space="0" w:color="auto"/>
                <w:left w:val="none" w:sz="0" w:space="0" w:color="auto"/>
                <w:bottom w:val="none" w:sz="0" w:space="0" w:color="auto"/>
                <w:right w:val="none" w:sz="0" w:space="0" w:color="auto"/>
              </w:divBdr>
              <w:divsChild>
                <w:div w:id="839661183">
                  <w:marLeft w:val="0"/>
                  <w:marRight w:val="0"/>
                  <w:marTop w:val="0"/>
                  <w:marBottom w:val="0"/>
                  <w:divBdr>
                    <w:top w:val="none" w:sz="0" w:space="0" w:color="auto"/>
                    <w:left w:val="none" w:sz="0" w:space="0" w:color="auto"/>
                    <w:bottom w:val="none" w:sz="0" w:space="0" w:color="auto"/>
                    <w:right w:val="none" w:sz="0" w:space="0" w:color="auto"/>
                  </w:divBdr>
                  <w:divsChild>
                    <w:div w:id="179020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362133">
      <w:bodyDiv w:val="1"/>
      <w:marLeft w:val="0"/>
      <w:marRight w:val="0"/>
      <w:marTop w:val="0"/>
      <w:marBottom w:val="0"/>
      <w:divBdr>
        <w:top w:val="none" w:sz="0" w:space="0" w:color="auto"/>
        <w:left w:val="none" w:sz="0" w:space="0" w:color="auto"/>
        <w:bottom w:val="none" w:sz="0" w:space="0" w:color="auto"/>
        <w:right w:val="none" w:sz="0" w:space="0" w:color="auto"/>
      </w:divBdr>
      <w:divsChild>
        <w:div w:id="1871411769">
          <w:marLeft w:val="0"/>
          <w:marRight w:val="0"/>
          <w:marTop w:val="0"/>
          <w:marBottom w:val="0"/>
          <w:divBdr>
            <w:top w:val="none" w:sz="0" w:space="0" w:color="auto"/>
            <w:left w:val="none" w:sz="0" w:space="0" w:color="auto"/>
            <w:bottom w:val="none" w:sz="0" w:space="0" w:color="auto"/>
            <w:right w:val="none" w:sz="0" w:space="0" w:color="auto"/>
          </w:divBdr>
          <w:divsChild>
            <w:div w:id="1732000652">
              <w:marLeft w:val="0"/>
              <w:marRight w:val="0"/>
              <w:marTop w:val="0"/>
              <w:marBottom w:val="0"/>
              <w:divBdr>
                <w:top w:val="none" w:sz="0" w:space="0" w:color="auto"/>
                <w:left w:val="none" w:sz="0" w:space="0" w:color="auto"/>
                <w:bottom w:val="none" w:sz="0" w:space="0" w:color="auto"/>
                <w:right w:val="none" w:sz="0" w:space="0" w:color="auto"/>
              </w:divBdr>
              <w:divsChild>
                <w:div w:id="421797739">
                  <w:marLeft w:val="0"/>
                  <w:marRight w:val="0"/>
                  <w:marTop w:val="0"/>
                  <w:marBottom w:val="0"/>
                  <w:divBdr>
                    <w:top w:val="none" w:sz="0" w:space="0" w:color="auto"/>
                    <w:left w:val="none" w:sz="0" w:space="0" w:color="auto"/>
                    <w:bottom w:val="none" w:sz="0" w:space="0" w:color="auto"/>
                    <w:right w:val="none" w:sz="0" w:space="0" w:color="auto"/>
                  </w:divBdr>
                </w:div>
              </w:divsChild>
            </w:div>
            <w:div w:id="1528182647">
              <w:marLeft w:val="0"/>
              <w:marRight w:val="0"/>
              <w:marTop w:val="0"/>
              <w:marBottom w:val="0"/>
              <w:divBdr>
                <w:top w:val="none" w:sz="0" w:space="0" w:color="auto"/>
                <w:left w:val="none" w:sz="0" w:space="0" w:color="auto"/>
                <w:bottom w:val="none" w:sz="0" w:space="0" w:color="auto"/>
                <w:right w:val="none" w:sz="0" w:space="0" w:color="auto"/>
              </w:divBdr>
              <w:divsChild>
                <w:div w:id="179270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4026">
          <w:marLeft w:val="0"/>
          <w:marRight w:val="0"/>
          <w:marTop w:val="0"/>
          <w:marBottom w:val="0"/>
          <w:divBdr>
            <w:top w:val="none" w:sz="0" w:space="0" w:color="auto"/>
            <w:left w:val="none" w:sz="0" w:space="0" w:color="auto"/>
            <w:bottom w:val="none" w:sz="0" w:space="0" w:color="auto"/>
            <w:right w:val="none" w:sz="0" w:space="0" w:color="auto"/>
          </w:divBdr>
          <w:divsChild>
            <w:div w:id="817841516">
              <w:marLeft w:val="0"/>
              <w:marRight w:val="0"/>
              <w:marTop w:val="0"/>
              <w:marBottom w:val="0"/>
              <w:divBdr>
                <w:top w:val="none" w:sz="0" w:space="0" w:color="auto"/>
                <w:left w:val="none" w:sz="0" w:space="0" w:color="auto"/>
                <w:bottom w:val="none" w:sz="0" w:space="0" w:color="auto"/>
                <w:right w:val="none" w:sz="0" w:space="0" w:color="auto"/>
              </w:divBdr>
              <w:divsChild>
                <w:div w:id="294217353">
                  <w:marLeft w:val="0"/>
                  <w:marRight w:val="0"/>
                  <w:marTop w:val="0"/>
                  <w:marBottom w:val="0"/>
                  <w:divBdr>
                    <w:top w:val="none" w:sz="0" w:space="0" w:color="auto"/>
                    <w:left w:val="none" w:sz="0" w:space="0" w:color="auto"/>
                    <w:bottom w:val="none" w:sz="0" w:space="0" w:color="auto"/>
                    <w:right w:val="none" w:sz="0" w:space="0" w:color="auto"/>
                  </w:divBdr>
                </w:div>
              </w:divsChild>
            </w:div>
            <w:div w:id="1527331616">
              <w:marLeft w:val="0"/>
              <w:marRight w:val="0"/>
              <w:marTop w:val="0"/>
              <w:marBottom w:val="0"/>
              <w:divBdr>
                <w:top w:val="none" w:sz="0" w:space="0" w:color="auto"/>
                <w:left w:val="none" w:sz="0" w:space="0" w:color="auto"/>
                <w:bottom w:val="none" w:sz="0" w:space="0" w:color="auto"/>
                <w:right w:val="none" w:sz="0" w:space="0" w:color="auto"/>
              </w:divBdr>
              <w:divsChild>
                <w:div w:id="125331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00200">
      <w:bodyDiv w:val="1"/>
      <w:marLeft w:val="0"/>
      <w:marRight w:val="0"/>
      <w:marTop w:val="0"/>
      <w:marBottom w:val="0"/>
      <w:divBdr>
        <w:top w:val="none" w:sz="0" w:space="0" w:color="auto"/>
        <w:left w:val="none" w:sz="0" w:space="0" w:color="auto"/>
        <w:bottom w:val="none" w:sz="0" w:space="0" w:color="auto"/>
        <w:right w:val="none" w:sz="0" w:space="0" w:color="auto"/>
      </w:divBdr>
      <w:divsChild>
        <w:div w:id="1361390594">
          <w:marLeft w:val="0"/>
          <w:marRight w:val="0"/>
          <w:marTop w:val="0"/>
          <w:marBottom w:val="0"/>
          <w:divBdr>
            <w:top w:val="none" w:sz="0" w:space="0" w:color="auto"/>
            <w:left w:val="none" w:sz="0" w:space="0" w:color="auto"/>
            <w:bottom w:val="none" w:sz="0" w:space="0" w:color="auto"/>
            <w:right w:val="none" w:sz="0" w:space="0" w:color="auto"/>
          </w:divBdr>
          <w:divsChild>
            <w:div w:id="14432128">
              <w:marLeft w:val="0"/>
              <w:marRight w:val="0"/>
              <w:marTop w:val="0"/>
              <w:marBottom w:val="0"/>
              <w:divBdr>
                <w:top w:val="none" w:sz="0" w:space="0" w:color="auto"/>
                <w:left w:val="none" w:sz="0" w:space="0" w:color="auto"/>
                <w:bottom w:val="none" w:sz="0" w:space="0" w:color="auto"/>
                <w:right w:val="none" w:sz="0" w:space="0" w:color="auto"/>
              </w:divBdr>
              <w:divsChild>
                <w:div w:id="2043743880">
                  <w:marLeft w:val="0"/>
                  <w:marRight w:val="0"/>
                  <w:marTop w:val="0"/>
                  <w:marBottom w:val="0"/>
                  <w:divBdr>
                    <w:top w:val="none" w:sz="0" w:space="0" w:color="auto"/>
                    <w:left w:val="none" w:sz="0" w:space="0" w:color="auto"/>
                    <w:bottom w:val="none" w:sz="0" w:space="0" w:color="auto"/>
                    <w:right w:val="none" w:sz="0" w:space="0" w:color="auto"/>
                  </w:divBdr>
                  <w:divsChild>
                    <w:div w:id="145714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917017">
      <w:bodyDiv w:val="1"/>
      <w:marLeft w:val="0"/>
      <w:marRight w:val="0"/>
      <w:marTop w:val="0"/>
      <w:marBottom w:val="0"/>
      <w:divBdr>
        <w:top w:val="none" w:sz="0" w:space="0" w:color="auto"/>
        <w:left w:val="none" w:sz="0" w:space="0" w:color="auto"/>
        <w:bottom w:val="none" w:sz="0" w:space="0" w:color="auto"/>
        <w:right w:val="none" w:sz="0" w:space="0" w:color="auto"/>
      </w:divBdr>
      <w:divsChild>
        <w:div w:id="411631818">
          <w:marLeft w:val="0"/>
          <w:marRight w:val="0"/>
          <w:marTop w:val="0"/>
          <w:marBottom w:val="0"/>
          <w:divBdr>
            <w:top w:val="none" w:sz="0" w:space="0" w:color="auto"/>
            <w:left w:val="none" w:sz="0" w:space="0" w:color="auto"/>
            <w:bottom w:val="none" w:sz="0" w:space="0" w:color="auto"/>
            <w:right w:val="none" w:sz="0" w:space="0" w:color="auto"/>
          </w:divBdr>
          <w:divsChild>
            <w:div w:id="306472854">
              <w:marLeft w:val="0"/>
              <w:marRight w:val="0"/>
              <w:marTop w:val="0"/>
              <w:marBottom w:val="0"/>
              <w:divBdr>
                <w:top w:val="none" w:sz="0" w:space="0" w:color="auto"/>
                <w:left w:val="none" w:sz="0" w:space="0" w:color="auto"/>
                <w:bottom w:val="none" w:sz="0" w:space="0" w:color="auto"/>
                <w:right w:val="none" w:sz="0" w:space="0" w:color="auto"/>
              </w:divBdr>
              <w:divsChild>
                <w:div w:id="209461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21028">
      <w:bodyDiv w:val="1"/>
      <w:marLeft w:val="0"/>
      <w:marRight w:val="0"/>
      <w:marTop w:val="0"/>
      <w:marBottom w:val="0"/>
      <w:divBdr>
        <w:top w:val="none" w:sz="0" w:space="0" w:color="auto"/>
        <w:left w:val="none" w:sz="0" w:space="0" w:color="auto"/>
        <w:bottom w:val="none" w:sz="0" w:space="0" w:color="auto"/>
        <w:right w:val="none" w:sz="0" w:space="0" w:color="auto"/>
      </w:divBdr>
      <w:divsChild>
        <w:div w:id="1243875337">
          <w:marLeft w:val="0"/>
          <w:marRight w:val="0"/>
          <w:marTop w:val="0"/>
          <w:marBottom w:val="0"/>
          <w:divBdr>
            <w:top w:val="none" w:sz="0" w:space="0" w:color="auto"/>
            <w:left w:val="none" w:sz="0" w:space="0" w:color="auto"/>
            <w:bottom w:val="none" w:sz="0" w:space="0" w:color="auto"/>
            <w:right w:val="none" w:sz="0" w:space="0" w:color="auto"/>
          </w:divBdr>
          <w:divsChild>
            <w:div w:id="540358498">
              <w:marLeft w:val="0"/>
              <w:marRight w:val="0"/>
              <w:marTop w:val="0"/>
              <w:marBottom w:val="0"/>
              <w:divBdr>
                <w:top w:val="none" w:sz="0" w:space="0" w:color="auto"/>
                <w:left w:val="none" w:sz="0" w:space="0" w:color="auto"/>
                <w:bottom w:val="none" w:sz="0" w:space="0" w:color="auto"/>
                <w:right w:val="none" w:sz="0" w:space="0" w:color="auto"/>
              </w:divBdr>
              <w:divsChild>
                <w:div w:id="1245801837">
                  <w:marLeft w:val="0"/>
                  <w:marRight w:val="0"/>
                  <w:marTop w:val="0"/>
                  <w:marBottom w:val="0"/>
                  <w:divBdr>
                    <w:top w:val="none" w:sz="0" w:space="0" w:color="auto"/>
                    <w:left w:val="none" w:sz="0" w:space="0" w:color="auto"/>
                    <w:bottom w:val="none" w:sz="0" w:space="0" w:color="auto"/>
                    <w:right w:val="none" w:sz="0" w:space="0" w:color="auto"/>
                  </w:divBdr>
                  <w:divsChild>
                    <w:div w:id="162149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043774">
      <w:bodyDiv w:val="1"/>
      <w:marLeft w:val="0"/>
      <w:marRight w:val="0"/>
      <w:marTop w:val="0"/>
      <w:marBottom w:val="0"/>
      <w:divBdr>
        <w:top w:val="none" w:sz="0" w:space="0" w:color="auto"/>
        <w:left w:val="none" w:sz="0" w:space="0" w:color="auto"/>
        <w:bottom w:val="none" w:sz="0" w:space="0" w:color="auto"/>
        <w:right w:val="none" w:sz="0" w:space="0" w:color="auto"/>
      </w:divBdr>
      <w:divsChild>
        <w:div w:id="825711281">
          <w:marLeft w:val="0"/>
          <w:marRight w:val="0"/>
          <w:marTop w:val="0"/>
          <w:marBottom w:val="0"/>
          <w:divBdr>
            <w:top w:val="none" w:sz="0" w:space="0" w:color="auto"/>
            <w:left w:val="none" w:sz="0" w:space="0" w:color="auto"/>
            <w:bottom w:val="none" w:sz="0" w:space="0" w:color="auto"/>
            <w:right w:val="none" w:sz="0" w:space="0" w:color="auto"/>
          </w:divBdr>
          <w:divsChild>
            <w:div w:id="1059941692">
              <w:marLeft w:val="0"/>
              <w:marRight w:val="0"/>
              <w:marTop w:val="0"/>
              <w:marBottom w:val="0"/>
              <w:divBdr>
                <w:top w:val="none" w:sz="0" w:space="0" w:color="auto"/>
                <w:left w:val="none" w:sz="0" w:space="0" w:color="auto"/>
                <w:bottom w:val="none" w:sz="0" w:space="0" w:color="auto"/>
                <w:right w:val="none" w:sz="0" w:space="0" w:color="auto"/>
              </w:divBdr>
              <w:divsChild>
                <w:div w:id="131676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445653">
      <w:bodyDiv w:val="1"/>
      <w:marLeft w:val="0"/>
      <w:marRight w:val="0"/>
      <w:marTop w:val="0"/>
      <w:marBottom w:val="0"/>
      <w:divBdr>
        <w:top w:val="none" w:sz="0" w:space="0" w:color="auto"/>
        <w:left w:val="none" w:sz="0" w:space="0" w:color="auto"/>
        <w:bottom w:val="none" w:sz="0" w:space="0" w:color="auto"/>
        <w:right w:val="none" w:sz="0" w:space="0" w:color="auto"/>
      </w:divBdr>
      <w:divsChild>
        <w:div w:id="631061247">
          <w:marLeft w:val="0"/>
          <w:marRight w:val="0"/>
          <w:marTop w:val="0"/>
          <w:marBottom w:val="0"/>
          <w:divBdr>
            <w:top w:val="none" w:sz="0" w:space="0" w:color="auto"/>
            <w:left w:val="none" w:sz="0" w:space="0" w:color="auto"/>
            <w:bottom w:val="none" w:sz="0" w:space="0" w:color="auto"/>
            <w:right w:val="none" w:sz="0" w:space="0" w:color="auto"/>
          </w:divBdr>
          <w:divsChild>
            <w:div w:id="1259407952">
              <w:marLeft w:val="0"/>
              <w:marRight w:val="0"/>
              <w:marTop w:val="0"/>
              <w:marBottom w:val="0"/>
              <w:divBdr>
                <w:top w:val="none" w:sz="0" w:space="0" w:color="auto"/>
                <w:left w:val="none" w:sz="0" w:space="0" w:color="auto"/>
                <w:bottom w:val="none" w:sz="0" w:space="0" w:color="auto"/>
                <w:right w:val="none" w:sz="0" w:space="0" w:color="auto"/>
              </w:divBdr>
              <w:divsChild>
                <w:div w:id="83592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01633">
      <w:bodyDiv w:val="1"/>
      <w:marLeft w:val="0"/>
      <w:marRight w:val="0"/>
      <w:marTop w:val="0"/>
      <w:marBottom w:val="0"/>
      <w:divBdr>
        <w:top w:val="none" w:sz="0" w:space="0" w:color="auto"/>
        <w:left w:val="none" w:sz="0" w:space="0" w:color="auto"/>
        <w:bottom w:val="none" w:sz="0" w:space="0" w:color="auto"/>
        <w:right w:val="none" w:sz="0" w:space="0" w:color="auto"/>
      </w:divBdr>
      <w:divsChild>
        <w:div w:id="1604337604">
          <w:marLeft w:val="0"/>
          <w:marRight w:val="0"/>
          <w:marTop w:val="0"/>
          <w:marBottom w:val="0"/>
          <w:divBdr>
            <w:top w:val="none" w:sz="0" w:space="0" w:color="auto"/>
            <w:left w:val="none" w:sz="0" w:space="0" w:color="auto"/>
            <w:bottom w:val="none" w:sz="0" w:space="0" w:color="auto"/>
            <w:right w:val="none" w:sz="0" w:space="0" w:color="auto"/>
          </w:divBdr>
          <w:divsChild>
            <w:div w:id="1937866516">
              <w:marLeft w:val="0"/>
              <w:marRight w:val="0"/>
              <w:marTop w:val="0"/>
              <w:marBottom w:val="0"/>
              <w:divBdr>
                <w:top w:val="none" w:sz="0" w:space="0" w:color="auto"/>
                <w:left w:val="none" w:sz="0" w:space="0" w:color="auto"/>
                <w:bottom w:val="none" w:sz="0" w:space="0" w:color="auto"/>
                <w:right w:val="none" w:sz="0" w:space="0" w:color="auto"/>
              </w:divBdr>
              <w:divsChild>
                <w:div w:id="805859682">
                  <w:marLeft w:val="0"/>
                  <w:marRight w:val="0"/>
                  <w:marTop w:val="0"/>
                  <w:marBottom w:val="0"/>
                  <w:divBdr>
                    <w:top w:val="none" w:sz="0" w:space="0" w:color="auto"/>
                    <w:left w:val="none" w:sz="0" w:space="0" w:color="auto"/>
                    <w:bottom w:val="none" w:sz="0" w:space="0" w:color="auto"/>
                    <w:right w:val="none" w:sz="0" w:space="0" w:color="auto"/>
                  </w:divBdr>
                  <w:divsChild>
                    <w:div w:id="11365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000554">
      <w:bodyDiv w:val="1"/>
      <w:marLeft w:val="0"/>
      <w:marRight w:val="0"/>
      <w:marTop w:val="0"/>
      <w:marBottom w:val="0"/>
      <w:divBdr>
        <w:top w:val="none" w:sz="0" w:space="0" w:color="auto"/>
        <w:left w:val="none" w:sz="0" w:space="0" w:color="auto"/>
        <w:bottom w:val="none" w:sz="0" w:space="0" w:color="auto"/>
        <w:right w:val="none" w:sz="0" w:space="0" w:color="auto"/>
      </w:divBdr>
      <w:divsChild>
        <w:div w:id="1346977869">
          <w:marLeft w:val="0"/>
          <w:marRight w:val="0"/>
          <w:marTop w:val="0"/>
          <w:marBottom w:val="0"/>
          <w:divBdr>
            <w:top w:val="none" w:sz="0" w:space="0" w:color="auto"/>
            <w:left w:val="none" w:sz="0" w:space="0" w:color="auto"/>
            <w:bottom w:val="none" w:sz="0" w:space="0" w:color="auto"/>
            <w:right w:val="none" w:sz="0" w:space="0" w:color="auto"/>
          </w:divBdr>
          <w:divsChild>
            <w:div w:id="625742521">
              <w:marLeft w:val="0"/>
              <w:marRight w:val="0"/>
              <w:marTop w:val="0"/>
              <w:marBottom w:val="0"/>
              <w:divBdr>
                <w:top w:val="none" w:sz="0" w:space="0" w:color="auto"/>
                <w:left w:val="none" w:sz="0" w:space="0" w:color="auto"/>
                <w:bottom w:val="none" w:sz="0" w:space="0" w:color="auto"/>
                <w:right w:val="none" w:sz="0" w:space="0" w:color="auto"/>
              </w:divBdr>
              <w:divsChild>
                <w:div w:id="378090153">
                  <w:marLeft w:val="0"/>
                  <w:marRight w:val="0"/>
                  <w:marTop w:val="0"/>
                  <w:marBottom w:val="0"/>
                  <w:divBdr>
                    <w:top w:val="none" w:sz="0" w:space="0" w:color="auto"/>
                    <w:left w:val="none" w:sz="0" w:space="0" w:color="auto"/>
                    <w:bottom w:val="none" w:sz="0" w:space="0" w:color="auto"/>
                    <w:right w:val="none" w:sz="0" w:space="0" w:color="auto"/>
                  </w:divBdr>
                  <w:divsChild>
                    <w:div w:id="15304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29256">
      <w:bodyDiv w:val="1"/>
      <w:marLeft w:val="0"/>
      <w:marRight w:val="0"/>
      <w:marTop w:val="0"/>
      <w:marBottom w:val="0"/>
      <w:divBdr>
        <w:top w:val="none" w:sz="0" w:space="0" w:color="auto"/>
        <w:left w:val="none" w:sz="0" w:space="0" w:color="auto"/>
        <w:bottom w:val="none" w:sz="0" w:space="0" w:color="auto"/>
        <w:right w:val="none" w:sz="0" w:space="0" w:color="auto"/>
      </w:divBdr>
      <w:divsChild>
        <w:div w:id="1682976507">
          <w:marLeft w:val="0"/>
          <w:marRight w:val="0"/>
          <w:marTop w:val="0"/>
          <w:marBottom w:val="0"/>
          <w:divBdr>
            <w:top w:val="none" w:sz="0" w:space="0" w:color="auto"/>
            <w:left w:val="none" w:sz="0" w:space="0" w:color="auto"/>
            <w:bottom w:val="none" w:sz="0" w:space="0" w:color="auto"/>
            <w:right w:val="none" w:sz="0" w:space="0" w:color="auto"/>
          </w:divBdr>
          <w:divsChild>
            <w:div w:id="1157844443">
              <w:marLeft w:val="0"/>
              <w:marRight w:val="0"/>
              <w:marTop w:val="0"/>
              <w:marBottom w:val="0"/>
              <w:divBdr>
                <w:top w:val="none" w:sz="0" w:space="0" w:color="auto"/>
                <w:left w:val="none" w:sz="0" w:space="0" w:color="auto"/>
                <w:bottom w:val="none" w:sz="0" w:space="0" w:color="auto"/>
                <w:right w:val="none" w:sz="0" w:space="0" w:color="auto"/>
              </w:divBdr>
              <w:divsChild>
                <w:div w:id="10586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829661">
      <w:bodyDiv w:val="1"/>
      <w:marLeft w:val="0"/>
      <w:marRight w:val="0"/>
      <w:marTop w:val="0"/>
      <w:marBottom w:val="0"/>
      <w:divBdr>
        <w:top w:val="none" w:sz="0" w:space="0" w:color="auto"/>
        <w:left w:val="none" w:sz="0" w:space="0" w:color="auto"/>
        <w:bottom w:val="none" w:sz="0" w:space="0" w:color="auto"/>
        <w:right w:val="none" w:sz="0" w:space="0" w:color="auto"/>
      </w:divBdr>
      <w:divsChild>
        <w:div w:id="1855073332">
          <w:marLeft w:val="0"/>
          <w:marRight w:val="0"/>
          <w:marTop w:val="0"/>
          <w:marBottom w:val="0"/>
          <w:divBdr>
            <w:top w:val="none" w:sz="0" w:space="0" w:color="auto"/>
            <w:left w:val="none" w:sz="0" w:space="0" w:color="auto"/>
            <w:bottom w:val="none" w:sz="0" w:space="0" w:color="auto"/>
            <w:right w:val="none" w:sz="0" w:space="0" w:color="auto"/>
          </w:divBdr>
          <w:divsChild>
            <w:div w:id="402221536">
              <w:marLeft w:val="0"/>
              <w:marRight w:val="0"/>
              <w:marTop w:val="0"/>
              <w:marBottom w:val="0"/>
              <w:divBdr>
                <w:top w:val="none" w:sz="0" w:space="0" w:color="auto"/>
                <w:left w:val="none" w:sz="0" w:space="0" w:color="auto"/>
                <w:bottom w:val="none" w:sz="0" w:space="0" w:color="auto"/>
                <w:right w:val="none" w:sz="0" w:space="0" w:color="auto"/>
              </w:divBdr>
              <w:divsChild>
                <w:div w:id="143347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1956">
      <w:bodyDiv w:val="1"/>
      <w:marLeft w:val="0"/>
      <w:marRight w:val="0"/>
      <w:marTop w:val="0"/>
      <w:marBottom w:val="0"/>
      <w:divBdr>
        <w:top w:val="none" w:sz="0" w:space="0" w:color="auto"/>
        <w:left w:val="none" w:sz="0" w:space="0" w:color="auto"/>
        <w:bottom w:val="none" w:sz="0" w:space="0" w:color="auto"/>
        <w:right w:val="none" w:sz="0" w:space="0" w:color="auto"/>
      </w:divBdr>
    </w:div>
    <w:div w:id="1645156650">
      <w:bodyDiv w:val="1"/>
      <w:marLeft w:val="0"/>
      <w:marRight w:val="0"/>
      <w:marTop w:val="0"/>
      <w:marBottom w:val="0"/>
      <w:divBdr>
        <w:top w:val="none" w:sz="0" w:space="0" w:color="auto"/>
        <w:left w:val="none" w:sz="0" w:space="0" w:color="auto"/>
        <w:bottom w:val="none" w:sz="0" w:space="0" w:color="auto"/>
        <w:right w:val="none" w:sz="0" w:space="0" w:color="auto"/>
      </w:divBdr>
      <w:divsChild>
        <w:div w:id="2058042708">
          <w:marLeft w:val="0"/>
          <w:marRight w:val="0"/>
          <w:marTop w:val="0"/>
          <w:marBottom w:val="0"/>
          <w:divBdr>
            <w:top w:val="none" w:sz="0" w:space="0" w:color="auto"/>
            <w:left w:val="none" w:sz="0" w:space="0" w:color="auto"/>
            <w:bottom w:val="none" w:sz="0" w:space="0" w:color="auto"/>
            <w:right w:val="none" w:sz="0" w:space="0" w:color="auto"/>
          </w:divBdr>
          <w:divsChild>
            <w:div w:id="250509153">
              <w:marLeft w:val="0"/>
              <w:marRight w:val="0"/>
              <w:marTop w:val="0"/>
              <w:marBottom w:val="0"/>
              <w:divBdr>
                <w:top w:val="none" w:sz="0" w:space="0" w:color="auto"/>
                <w:left w:val="none" w:sz="0" w:space="0" w:color="auto"/>
                <w:bottom w:val="none" w:sz="0" w:space="0" w:color="auto"/>
                <w:right w:val="none" w:sz="0" w:space="0" w:color="auto"/>
              </w:divBdr>
              <w:divsChild>
                <w:div w:id="1902784152">
                  <w:marLeft w:val="0"/>
                  <w:marRight w:val="0"/>
                  <w:marTop w:val="0"/>
                  <w:marBottom w:val="0"/>
                  <w:divBdr>
                    <w:top w:val="none" w:sz="0" w:space="0" w:color="auto"/>
                    <w:left w:val="none" w:sz="0" w:space="0" w:color="auto"/>
                    <w:bottom w:val="none" w:sz="0" w:space="0" w:color="auto"/>
                    <w:right w:val="none" w:sz="0" w:space="0" w:color="auto"/>
                  </w:divBdr>
                  <w:divsChild>
                    <w:div w:id="173280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255642">
      <w:bodyDiv w:val="1"/>
      <w:marLeft w:val="0"/>
      <w:marRight w:val="0"/>
      <w:marTop w:val="0"/>
      <w:marBottom w:val="0"/>
      <w:divBdr>
        <w:top w:val="none" w:sz="0" w:space="0" w:color="auto"/>
        <w:left w:val="none" w:sz="0" w:space="0" w:color="auto"/>
        <w:bottom w:val="none" w:sz="0" w:space="0" w:color="auto"/>
        <w:right w:val="none" w:sz="0" w:space="0" w:color="auto"/>
      </w:divBdr>
    </w:div>
    <w:div w:id="1747458550">
      <w:bodyDiv w:val="1"/>
      <w:marLeft w:val="0"/>
      <w:marRight w:val="0"/>
      <w:marTop w:val="0"/>
      <w:marBottom w:val="0"/>
      <w:divBdr>
        <w:top w:val="none" w:sz="0" w:space="0" w:color="auto"/>
        <w:left w:val="none" w:sz="0" w:space="0" w:color="auto"/>
        <w:bottom w:val="none" w:sz="0" w:space="0" w:color="auto"/>
        <w:right w:val="none" w:sz="0" w:space="0" w:color="auto"/>
      </w:divBdr>
      <w:divsChild>
        <w:div w:id="1925141462">
          <w:marLeft w:val="0"/>
          <w:marRight w:val="0"/>
          <w:marTop w:val="0"/>
          <w:marBottom w:val="0"/>
          <w:divBdr>
            <w:top w:val="none" w:sz="0" w:space="0" w:color="auto"/>
            <w:left w:val="none" w:sz="0" w:space="0" w:color="auto"/>
            <w:bottom w:val="none" w:sz="0" w:space="0" w:color="auto"/>
            <w:right w:val="none" w:sz="0" w:space="0" w:color="auto"/>
          </w:divBdr>
          <w:divsChild>
            <w:div w:id="845444287">
              <w:marLeft w:val="0"/>
              <w:marRight w:val="0"/>
              <w:marTop w:val="0"/>
              <w:marBottom w:val="0"/>
              <w:divBdr>
                <w:top w:val="none" w:sz="0" w:space="0" w:color="auto"/>
                <w:left w:val="none" w:sz="0" w:space="0" w:color="auto"/>
                <w:bottom w:val="none" w:sz="0" w:space="0" w:color="auto"/>
                <w:right w:val="none" w:sz="0" w:space="0" w:color="auto"/>
              </w:divBdr>
              <w:divsChild>
                <w:div w:id="978610828">
                  <w:marLeft w:val="0"/>
                  <w:marRight w:val="0"/>
                  <w:marTop w:val="0"/>
                  <w:marBottom w:val="0"/>
                  <w:divBdr>
                    <w:top w:val="none" w:sz="0" w:space="0" w:color="auto"/>
                    <w:left w:val="none" w:sz="0" w:space="0" w:color="auto"/>
                    <w:bottom w:val="none" w:sz="0" w:space="0" w:color="auto"/>
                    <w:right w:val="none" w:sz="0" w:space="0" w:color="auto"/>
                  </w:divBdr>
                  <w:divsChild>
                    <w:div w:id="175435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313715">
      <w:bodyDiv w:val="1"/>
      <w:marLeft w:val="0"/>
      <w:marRight w:val="0"/>
      <w:marTop w:val="0"/>
      <w:marBottom w:val="0"/>
      <w:divBdr>
        <w:top w:val="none" w:sz="0" w:space="0" w:color="auto"/>
        <w:left w:val="none" w:sz="0" w:space="0" w:color="auto"/>
        <w:bottom w:val="none" w:sz="0" w:space="0" w:color="auto"/>
        <w:right w:val="none" w:sz="0" w:space="0" w:color="auto"/>
      </w:divBdr>
      <w:divsChild>
        <w:div w:id="826820078">
          <w:marLeft w:val="0"/>
          <w:marRight w:val="0"/>
          <w:marTop w:val="0"/>
          <w:marBottom w:val="0"/>
          <w:divBdr>
            <w:top w:val="none" w:sz="0" w:space="0" w:color="auto"/>
            <w:left w:val="none" w:sz="0" w:space="0" w:color="auto"/>
            <w:bottom w:val="none" w:sz="0" w:space="0" w:color="auto"/>
            <w:right w:val="none" w:sz="0" w:space="0" w:color="auto"/>
          </w:divBdr>
          <w:divsChild>
            <w:div w:id="528419972">
              <w:marLeft w:val="0"/>
              <w:marRight w:val="0"/>
              <w:marTop w:val="0"/>
              <w:marBottom w:val="0"/>
              <w:divBdr>
                <w:top w:val="none" w:sz="0" w:space="0" w:color="auto"/>
                <w:left w:val="none" w:sz="0" w:space="0" w:color="auto"/>
                <w:bottom w:val="none" w:sz="0" w:space="0" w:color="auto"/>
                <w:right w:val="none" w:sz="0" w:space="0" w:color="auto"/>
              </w:divBdr>
              <w:divsChild>
                <w:div w:id="15239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619236">
      <w:bodyDiv w:val="1"/>
      <w:marLeft w:val="0"/>
      <w:marRight w:val="0"/>
      <w:marTop w:val="0"/>
      <w:marBottom w:val="0"/>
      <w:divBdr>
        <w:top w:val="none" w:sz="0" w:space="0" w:color="auto"/>
        <w:left w:val="none" w:sz="0" w:space="0" w:color="auto"/>
        <w:bottom w:val="none" w:sz="0" w:space="0" w:color="auto"/>
        <w:right w:val="none" w:sz="0" w:space="0" w:color="auto"/>
      </w:divBdr>
      <w:divsChild>
        <w:div w:id="709692910">
          <w:marLeft w:val="0"/>
          <w:marRight w:val="0"/>
          <w:marTop w:val="0"/>
          <w:marBottom w:val="0"/>
          <w:divBdr>
            <w:top w:val="none" w:sz="0" w:space="0" w:color="auto"/>
            <w:left w:val="none" w:sz="0" w:space="0" w:color="auto"/>
            <w:bottom w:val="none" w:sz="0" w:space="0" w:color="auto"/>
            <w:right w:val="none" w:sz="0" w:space="0" w:color="auto"/>
          </w:divBdr>
          <w:divsChild>
            <w:div w:id="95100814">
              <w:marLeft w:val="0"/>
              <w:marRight w:val="0"/>
              <w:marTop w:val="0"/>
              <w:marBottom w:val="0"/>
              <w:divBdr>
                <w:top w:val="none" w:sz="0" w:space="0" w:color="auto"/>
                <w:left w:val="none" w:sz="0" w:space="0" w:color="auto"/>
                <w:bottom w:val="none" w:sz="0" w:space="0" w:color="auto"/>
                <w:right w:val="none" w:sz="0" w:space="0" w:color="auto"/>
              </w:divBdr>
              <w:divsChild>
                <w:div w:id="12560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78777">
      <w:bodyDiv w:val="1"/>
      <w:marLeft w:val="0"/>
      <w:marRight w:val="0"/>
      <w:marTop w:val="0"/>
      <w:marBottom w:val="0"/>
      <w:divBdr>
        <w:top w:val="none" w:sz="0" w:space="0" w:color="auto"/>
        <w:left w:val="none" w:sz="0" w:space="0" w:color="auto"/>
        <w:bottom w:val="none" w:sz="0" w:space="0" w:color="auto"/>
        <w:right w:val="none" w:sz="0" w:space="0" w:color="auto"/>
      </w:divBdr>
      <w:divsChild>
        <w:div w:id="361977118">
          <w:marLeft w:val="0"/>
          <w:marRight w:val="0"/>
          <w:marTop w:val="0"/>
          <w:marBottom w:val="0"/>
          <w:divBdr>
            <w:top w:val="none" w:sz="0" w:space="0" w:color="auto"/>
            <w:left w:val="none" w:sz="0" w:space="0" w:color="auto"/>
            <w:bottom w:val="none" w:sz="0" w:space="0" w:color="auto"/>
            <w:right w:val="none" w:sz="0" w:space="0" w:color="auto"/>
          </w:divBdr>
          <w:divsChild>
            <w:div w:id="271790711">
              <w:marLeft w:val="0"/>
              <w:marRight w:val="0"/>
              <w:marTop w:val="0"/>
              <w:marBottom w:val="0"/>
              <w:divBdr>
                <w:top w:val="none" w:sz="0" w:space="0" w:color="auto"/>
                <w:left w:val="none" w:sz="0" w:space="0" w:color="auto"/>
                <w:bottom w:val="none" w:sz="0" w:space="0" w:color="auto"/>
                <w:right w:val="none" w:sz="0" w:space="0" w:color="auto"/>
              </w:divBdr>
              <w:divsChild>
                <w:div w:id="1439908128">
                  <w:marLeft w:val="0"/>
                  <w:marRight w:val="0"/>
                  <w:marTop w:val="0"/>
                  <w:marBottom w:val="0"/>
                  <w:divBdr>
                    <w:top w:val="none" w:sz="0" w:space="0" w:color="auto"/>
                    <w:left w:val="none" w:sz="0" w:space="0" w:color="auto"/>
                    <w:bottom w:val="none" w:sz="0" w:space="0" w:color="auto"/>
                    <w:right w:val="none" w:sz="0" w:space="0" w:color="auto"/>
                  </w:divBdr>
                  <w:divsChild>
                    <w:div w:id="35049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567395">
      <w:bodyDiv w:val="1"/>
      <w:marLeft w:val="0"/>
      <w:marRight w:val="0"/>
      <w:marTop w:val="0"/>
      <w:marBottom w:val="0"/>
      <w:divBdr>
        <w:top w:val="none" w:sz="0" w:space="0" w:color="auto"/>
        <w:left w:val="none" w:sz="0" w:space="0" w:color="auto"/>
        <w:bottom w:val="none" w:sz="0" w:space="0" w:color="auto"/>
        <w:right w:val="none" w:sz="0" w:space="0" w:color="auto"/>
      </w:divBdr>
      <w:divsChild>
        <w:div w:id="484972679">
          <w:marLeft w:val="0"/>
          <w:marRight w:val="0"/>
          <w:marTop w:val="0"/>
          <w:marBottom w:val="0"/>
          <w:divBdr>
            <w:top w:val="none" w:sz="0" w:space="0" w:color="auto"/>
            <w:left w:val="none" w:sz="0" w:space="0" w:color="auto"/>
            <w:bottom w:val="none" w:sz="0" w:space="0" w:color="auto"/>
            <w:right w:val="none" w:sz="0" w:space="0" w:color="auto"/>
          </w:divBdr>
          <w:divsChild>
            <w:div w:id="134572404">
              <w:marLeft w:val="0"/>
              <w:marRight w:val="0"/>
              <w:marTop w:val="0"/>
              <w:marBottom w:val="0"/>
              <w:divBdr>
                <w:top w:val="none" w:sz="0" w:space="0" w:color="auto"/>
                <w:left w:val="none" w:sz="0" w:space="0" w:color="auto"/>
                <w:bottom w:val="none" w:sz="0" w:space="0" w:color="auto"/>
                <w:right w:val="none" w:sz="0" w:space="0" w:color="auto"/>
              </w:divBdr>
              <w:divsChild>
                <w:div w:id="1206258984">
                  <w:marLeft w:val="0"/>
                  <w:marRight w:val="0"/>
                  <w:marTop w:val="0"/>
                  <w:marBottom w:val="0"/>
                  <w:divBdr>
                    <w:top w:val="none" w:sz="0" w:space="0" w:color="auto"/>
                    <w:left w:val="none" w:sz="0" w:space="0" w:color="auto"/>
                    <w:bottom w:val="none" w:sz="0" w:space="0" w:color="auto"/>
                    <w:right w:val="none" w:sz="0" w:space="0" w:color="auto"/>
                  </w:divBdr>
                  <w:divsChild>
                    <w:div w:id="1631865896">
                      <w:marLeft w:val="0"/>
                      <w:marRight w:val="0"/>
                      <w:marTop w:val="0"/>
                      <w:marBottom w:val="0"/>
                      <w:divBdr>
                        <w:top w:val="none" w:sz="0" w:space="0" w:color="auto"/>
                        <w:left w:val="none" w:sz="0" w:space="0" w:color="auto"/>
                        <w:bottom w:val="none" w:sz="0" w:space="0" w:color="auto"/>
                        <w:right w:val="none" w:sz="0" w:space="0" w:color="auto"/>
                      </w:divBdr>
                    </w:div>
                  </w:divsChild>
                </w:div>
                <w:div w:id="2102532458">
                  <w:marLeft w:val="0"/>
                  <w:marRight w:val="0"/>
                  <w:marTop w:val="0"/>
                  <w:marBottom w:val="0"/>
                  <w:divBdr>
                    <w:top w:val="none" w:sz="0" w:space="0" w:color="auto"/>
                    <w:left w:val="none" w:sz="0" w:space="0" w:color="auto"/>
                    <w:bottom w:val="none" w:sz="0" w:space="0" w:color="auto"/>
                    <w:right w:val="none" w:sz="0" w:space="0" w:color="auto"/>
                  </w:divBdr>
                  <w:divsChild>
                    <w:div w:id="100351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70590">
      <w:bodyDiv w:val="1"/>
      <w:marLeft w:val="0"/>
      <w:marRight w:val="0"/>
      <w:marTop w:val="0"/>
      <w:marBottom w:val="0"/>
      <w:divBdr>
        <w:top w:val="none" w:sz="0" w:space="0" w:color="auto"/>
        <w:left w:val="none" w:sz="0" w:space="0" w:color="auto"/>
        <w:bottom w:val="none" w:sz="0" w:space="0" w:color="auto"/>
        <w:right w:val="none" w:sz="0" w:space="0" w:color="auto"/>
      </w:divBdr>
      <w:divsChild>
        <w:div w:id="247227499">
          <w:marLeft w:val="0"/>
          <w:marRight w:val="0"/>
          <w:marTop w:val="0"/>
          <w:marBottom w:val="0"/>
          <w:divBdr>
            <w:top w:val="none" w:sz="0" w:space="0" w:color="auto"/>
            <w:left w:val="none" w:sz="0" w:space="0" w:color="auto"/>
            <w:bottom w:val="none" w:sz="0" w:space="0" w:color="auto"/>
            <w:right w:val="none" w:sz="0" w:space="0" w:color="auto"/>
          </w:divBdr>
          <w:divsChild>
            <w:div w:id="2103069815">
              <w:marLeft w:val="0"/>
              <w:marRight w:val="0"/>
              <w:marTop w:val="0"/>
              <w:marBottom w:val="0"/>
              <w:divBdr>
                <w:top w:val="none" w:sz="0" w:space="0" w:color="auto"/>
                <w:left w:val="none" w:sz="0" w:space="0" w:color="auto"/>
                <w:bottom w:val="none" w:sz="0" w:space="0" w:color="auto"/>
                <w:right w:val="none" w:sz="0" w:space="0" w:color="auto"/>
              </w:divBdr>
              <w:divsChild>
                <w:div w:id="823088691">
                  <w:marLeft w:val="0"/>
                  <w:marRight w:val="0"/>
                  <w:marTop w:val="0"/>
                  <w:marBottom w:val="0"/>
                  <w:divBdr>
                    <w:top w:val="none" w:sz="0" w:space="0" w:color="auto"/>
                    <w:left w:val="none" w:sz="0" w:space="0" w:color="auto"/>
                    <w:bottom w:val="none" w:sz="0" w:space="0" w:color="auto"/>
                    <w:right w:val="none" w:sz="0" w:space="0" w:color="auto"/>
                  </w:divBdr>
                  <w:divsChild>
                    <w:div w:id="206898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368352">
      <w:bodyDiv w:val="1"/>
      <w:marLeft w:val="0"/>
      <w:marRight w:val="0"/>
      <w:marTop w:val="0"/>
      <w:marBottom w:val="0"/>
      <w:divBdr>
        <w:top w:val="none" w:sz="0" w:space="0" w:color="auto"/>
        <w:left w:val="none" w:sz="0" w:space="0" w:color="auto"/>
        <w:bottom w:val="none" w:sz="0" w:space="0" w:color="auto"/>
        <w:right w:val="none" w:sz="0" w:space="0" w:color="auto"/>
      </w:divBdr>
      <w:divsChild>
        <w:div w:id="1017191205">
          <w:marLeft w:val="0"/>
          <w:marRight w:val="0"/>
          <w:marTop w:val="0"/>
          <w:marBottom w:val="0"/>
          <w:divBdr>
            <w:top w:val="none" w:sz="0" w:space="0" w:color="auto"/>
            <w:left w:val="none" w:sz="0" w:space="0" w:color="auto"/>
            <w:bottom w:val="none" w:sz="0" w:space="0" w:color="auto"/>
            <w:right w:val="none" w:sz="0" w:space="0" w:color="auto"/>
          </w:divBdr>
          <w:divsChild>
            <w:div w:id="777330528">
              <w:marLeft w:val="0"/>
              <w:marRight w:val="0"/>
              <w:marTop w:val="0"/>
              <w:marBottom w:val="0"/>
              <w:divBdr>
                <w:top w:val="none" w:sz="0" w:space="0" w:color="auto"/>
                <w:left w:val="none" w:sz="0" w:space="0" w:color="auto"/>
                <w:bottom w:val="none" w:sz="0" w:space="0" w:color="auto"/>
                <w:right w:val="none" w:sz="0" w:space="0" w:color="auto"/>
              </w:divBdr>
              <w:divsChild>
                <w:div w:id="137960841">
                  <w:marLeft w:val="0"/>
                  <w:marRight w:val="0"/>
                  <w:marTop w:val="0"/>
                  <w:marBottom w:val="0"/>
                  <w:divBdr>
                    <w:top w:val="none" w:sz="0" w:space="0" w:color="auto"/>
                    <w:left w:val="none" w:sz="0" w:space="0" w:color="auto"/>
                    <w:bottom w:val="none" w:sz="0" w:space="0" w:color="auto"/>
                    <w:right w:val="none" w:sz="0" w:space="0" w:color="auto"/>
                  </w:divBdr>
                  <w:divsChild>
                    <w:div w:id="27244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13854">
      <w:bodyDiv w:val="1"/>
      <w:marLeft w:val="0"/>
      <w:marRight w:val="0"/>
      <w:marTop w:val="0"/>
      <w:marBottom w:val="0"/>
      <w:divBdr>
        <w:top w:val="none" w:sz="0" w:space="0" w:color="auto"/>
        <w:left w:val="none" w:sz="0" w:space="0" w:color="auto"/>
        <w:bottom w:val="none" w:sz="0" w:space="0" w:color="auto"/>
        <w:right w:val="none" w:sz="0" w:space="0" w:color="auto"/>
      </w:divBdr>
      <w:divsChild>
        <w:div w:id="518350244">
          <w:marLeft w:val="0"/>
          <w:marRight w:val="0"/>
          <w:marTop w:val="0"/>
          <w:marBottom w:val="0"/>
          <w:divBdr>
            <w:top w:val="none" w:sz="0" w:space="0" w:color="auto"/>
            <w:left w:val="none" w:sz="0" w:space="0" w:color="auto"/>
            <w:bottom w:val="none" w:sz="0" w:space="0" w:color="auto"/>
            <w:right w:val="none" w:sz="0" w:space="0" w:color="auto"/>
          </w:divBdr>
          <w:divsChild>
            <w:div w:id="1265648799">
              <w:marLeft w:val="0"/>
              <w:marRight w:val="0"/>
              <w:marTop w:val="0"/>
              <w:marBottom w:val="0"/>
              <w:divBdr>
                <w:top w:val="none" w:sz="0" w:space="0" w:color="auto"/>
                <w:left w:val="none" w:sz="0" w:space="0" w:color="auto"/>
                <w:bottom w:val="none" w:sz="0" w:space="0" w:color="auto"/>
                <w:right w:val="none" w:sz="0" w:space="0" w:color="auto"/>
              </w:divBdr>
              <w:divsChild>
                <w:div w:id="137260238">
                  <w:marLeft w:val="0"/>
                  <w:marRight w:val="0"/>
                  <w:marTop w:val="0"/>
                  <w:marBottom w:val="0"/>
                  <w:divBdr>
                    <w:top w:val="none" w:sz="0" w:space="0" w:color="auto"/>
                    <w:left w:val="none" w:sz="0" w:space="0" w:color="auto"/>
                    <w:bottom w:val="none" w:sz="0" w:space="0" w:color="auto"/>
                    <w:right w:val="none" w:sz="0" w:space="0" w:color="auto"/>
                  </w:divBdr>
                  <w:divsChild>
                    <w:div w:id="81383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128865">
      <w:bodyDiv w:val="1"/>
      <w:marLeft w:val="0"/>
      <w:marRight w:val="0"/>
      <w:marTop w:val="0"/>
      <w:marBottom w:val="0"/>
      <w:divBdr>
        <w:top w:val="none" w:sz="0" w:space="0" w:color="auto"/>
        <w:left w:val="none" w:sz="0" w:space="0" w:color="auto"/>
        <w:bottom w:val="none" w:sz="0" w:space="0" w:color="auto"/>
        <w:right w:val="none" w:sz="0" w:space="0" w:color="auto"/>
      </w:divBdr>
    </w:div>
    <w:div w:id="1957103398">
      <w:bodyDiv w:val="1"/>
      <w:marLeft w:val="0"/>
      <w:marRight w:val="0"/>
      <w:marTop w:val="0"/>
      <w:marBottom w:val="0"/>
      <w:divBdr>
        <w:top w:val="none" w:sz="0" w:space="0" w:color="auto"/>
        <w:left w:val="none" w:sz="0" w:space="0" w:color="auto"/>
        <w:bottom w:val="none" w:sz="0" w:space="0" w:color="auto"/>
        <w:right w:val="none" w:sz="0" w:space="0" w:color="auto"/>
      </w:divBdr>
      <w:divsChild>
        <w:div w:id="1362365167">
          <w:marLeft w:val="0"/>
          <w:marRight w:val="0"/>
          <w:marTop w:val="0"/>
          <w:marBottom w:val="0"/>
          <w:divBdr>
            <w:top w:val="none" w:sz="0" w:space="0" w:color="auto"/>
            <w:left w:val="none" w:sz="0" w:space="0" w:color="auto"/>
            <w:bottom w:val="none" w:sz="0" w:space="0" w:color="auto"/>
            <w:right w:val="none" w:sz="0" w:space="0" w:color="auto"/>
          </w:divBdr>
          <w:divsChild>
            <w:div w:id="1434978286">
              <w:marLeft w:val="0"/>
              <w:marRight w:val="0"/>
              <w:marTop w:val="0"/>
              <w:marBottom w:val="0"/>
              <w:divBdr>
                <w:top w:val="none" w:sz="0" w:space="0" w:color="auto"/>
                <w:left w:val="none" w:sz="0" w:space="0" w:color="auto"/>
                <w:bottom w:val="none" w:sz="0" w:space="0" w:color="auto"/>
                <w:right w:val="none" w:sz="0" w:space="0" w:color="auto"/>
              </w:divBdr>
              <w:divsChild>
                <w:div w:id="295723988">
                  <w:marLeft w:val="0"/>
                  <w:marRight w:val="0"/>
                  <w:marTop w:val="0"/>
                  <w:marBottom w:val="0"/>
                  <w:divBdr>
                    <w:top w:val="none" w:sz="0" w:space="0" w:color="auto"/>
                    <w:left w:val="none" w:sz="0" w:space="0" w:color="auto"/>
                    <w:bottom w:val="none" w:sz="0" w:space="0" w:color="auto"/>
                    <w:right w:val="none" w:sz="0" w:space="0" w:color="auto"/>
                  </w:divBdr>
                  <w:divsChild>
                    <w:div w:id="200358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868347">
      <w:bodyDiv w:val="1"/>
      <w:marLeft w:val="0"/>
      <w:marRight w:val="0"/>
      <w:marTop w:val="0"/>
      <w:marBottom w:val="0"/>
      <w:divBdr>
        <w:top w:val="none" w:sz="0" w:space="0" w:color="auto"/>
        <w:left w:val="none" w:sz="0" w:space="0" w:color="auto"/>
        <w:bottom w:val="none" w:sz="0" w:space="0" w:color="auto"/>
        <w:right w:val="none" w:sz="0" w:space="0" w:color="auto"/>
      </w:divBdr>
      <w:divsChild>
        <w:div w:id="1914268165">
          <w:marLeft w:val="0"/>
          <w:marRight w:val="0"/>
          <w:marTop w:val="0"/>
          <w:marBottom w:val="0"/>
          <w:divBdr>
            <w:top w:val="none" w:sz="0" w:space="0" w:color="auto"/>
            <w:left w:val="none" w:sz="0" w:space="0" w:color="auto"/>
            <w:bottom w:val="none" w:sz="0" w:space="0" w:color="auto"/>
            <w:right w:val="none" w:sz="0" w:space="0" w:color="auto"/>
          </w:divBdr>
          <w:divsChild>
            <w:div w:id="217282414">
              <w:marLeft w:val="0"/>
              <w:marRight w:val="0"/>
              <w:marTop w:val="0"/>
              <w:marBottom w:val="0"/>
              <w:divBdr>
                <w:top w:val="none" w:sz="0" w:space="0" w:color="auto"/>
                <w:left w:val="none" w:sz="0" w:space="0" w:color="auto"/>
                <w:bottom w:val="none" w:sz="0" w:space="0" w:color="auto"/>
                <w:right w:val="none" w:sz="0" w:space="0" w:color="auto"/>
              </w:divBdr>
              <w:divsChild>
                <w:div w:id="769005123">
                  <w:marLeft w:val="0"/>
                  <w:marRight w:val="0"/>
                  <w:marTop w:val="0"/>
                  <w:marBottom w:val="0"/>
                  <w:divBdr>
                    <w:top w:val="none" w:sz="0" w:space="0" w:color="auto"/>
                    <w:left w:val="none" w:sz="0" w:space="0" w:color="auto"/>
                    <w:bottom w:val="none" w:sz="0" w:space="0" w:color="auto"/>
                    <w:right w:val="none" w:sz="0" w:space="0" w:color="auto"/>
                  </w:divBdr>
                  <w:divsChild>
                    <w:div w:id="87635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65892">
      <w:bodyDiv w:val="1"/>
      <w:marLeft w:val="0"/>
      <w:marRight w:val="0"/>
      <w:marTop w:val="0"/>
      <w:marBottom w:val="0"/>
      <w:divBdr>
        <w:top w:val="none" w:sz="0" w:space="0" w:color="auto"/>
        <w:left w:val="none" w:sz="0" w:space="0" w:color="auto"/>
        <w:bottom w:val="none" w:sz="0" w:space="0" w:color="auto"/>
        <w:right w:val="none" w:sz="0" w:space="0" w:color="auto"/>
      </w:divBdr>
      <w:divsChild>
        <w:div w:id="1794785358">
          <w:marLeft w:val="0"/>
          <w:marRight w:val="0"/>
          <w:marTop w:val="0"/>
          <w:marBottom w:val="0"/>
          <w:divBdr>
            <w:top w:val="none" w:sz="0" w:space="0" w:color="auto"/>
            <w:left w:val="none" w:sz="0" w:space="0" w:color="auto"/>
            <w:bottom w:val="none" w:sz="0" w:space="0" w:color="auto"/>
            <w:right w:val="none" w:sz="0" w:space="0" w:color="auto"/>
          </w:divBdr>
          <w:divsChild>
            <w:div w:id="1520392388">
              <w:marLeft w:val="0"/>
              <w:marRight w:val="0"/>
              <w:marTop w:val="0"/>
              <w:marBottom w:val="0"/>
              <w:divBdr>
                <w:top w:val="none" w:sz="0" w:space="0" w:color="auto"/>
                <w:left w:val="none" w:sz="0" w:space="0" w:color="auto"/>
                <w:bottom w:val="none" w:sz="0" w:space="0" w:color="auto"/>
                <w:right w:val="none" w:sz="0" w:space="0" w:color="auto"/>
              </w:divBdr>
              <w:divsChild>
                <w:div w:id="874998433">
                  <w:marLeft w:val="0"/>
                  <w:marRight w:val="0"/>
                  <w:marTop w:val="0"/>
                  <w:marBottom w:val="0"/>
                  <w:divBdr>
                    <w:top w:val="none" w:sz="0" w:space="0" w:color="auto"/>
                    <w:left w:val="none" w:sz="0" w:space="0" w:color="auto"/>
                    <w:bottom w:val="none" w:sz="0" w:space="0" w:color="auto"/>
                    <w:right w:val="none" w:sz="0" w:space="0" w:color="auto"/>
                  </w:divBdr>
                  <w:divsChild>
                    <w:div w:id="103469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864550">
      <w:bodyDiv w:val="1"/>
      <w:marLeft w:val="0"/>
      <w:marRight w:val="0"/>
      <w:marTop w:val="0"/>
      <w:marBottom w:val="0"/>
      <w:divBdr>
        <w:top w:val="none" w:sz="0" w:space="0" w:color="auto"/>
        <w:left w:val="none" w:sz="0" w:space="0" w:color="auto"/>
        <w:bottom w:val="none" w:sz="0" w:space="0" w:color="auto"/>
        <w:right w:val="none" w:sz="0" w:space="0" w:color="auto"/>
      </w:divBdr>
      <w:divsChild>
        <w:div w:id="1219827924">
          <w:marLeft w:val="0"/>
          <w:marRight w:val="0"/>
          <w:marTop w:val="0"/>
          <w:marBottom w:val="0"/>
          <w:divBdr>
            <w:top w:val="none" w:sz="0" w:space="0" w:color="auto"/>
            <w:left w:val="none" w:sz="0" w:space="0" w:color="auto"/>
            <w:bottom w:val="none" w:sz="0" w:space="0" w:color="auto"/>
            <w:right w:val="none" w:sz="0" w:space="0" w:color="auto"/>
          </w:divBdr>
          <w:divsChild>
            <w:div w:id="1853572803">
              <w:marLeft w:val="0"/>
              <w:marRight w:val="0"/>
              <w:marTop w:val="0"/>
              <w:marBottom w:val="0"/>
              <w:divBdr>
                <w:top w:val="none" w:sz="0" w:space="0" w:color="auto"/>
                <w:left w:val="none" w:sz="0" w:space="0" w:color="auto"/>
                <w:bottom w:val="none" w:sz="0" w:space="0" w:color="auto"/>
                <w:right w:val="none" w:sz="0" w:space="0" w:color="auto"/>
              </w:divBdr>
              <w:divsChild>
                <w:div w:id="206709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69791">
      <w:bodyDiv w:val="1"/>
      <w:marLeft w:val="0"/>
      <w:marRight w:val="0"/>
      <w:marTop w:val="0"/>
      <w:marBottom w:val="0"/>
      <w:divBdr>
        <w:top w:val="none" w:sz="0" w:space="0" w:color="auto"/>
        <w:left w:val="none" w:sz="0" w:space="0" w:color="auto"/>
        <w:bottom w:val="none" w:sz="0" w:space="0" w:color="auto"/>
        <w:right w:val="none" w:sz="0" w:space="0" w:color="auto"/>
      </w:divBdr>
      <w:divsChild>
        <w:div w:id="1714966050">
          <w:marLeft w:val="0"/>
          <w:marRight w:val="0"/>
          <w:marTop w:val="0"/>
          <w:marBottom w:val="0"/>
          <w:divBdr>
            <w:top w:val="none" w:sz="0" w:space="0" w:color="auto"/>
            <w:left w:val="none" w:sz="0" w:space="0" w:color="auto"/>
            <w:bottom w:val="none" w:sz="0" w:space="0" w:color="auto"/>
            <w:right w:val="none" w:sz="0" w:space="0" w:color="auto"/>
          </w:divBdr>
          <w:divsChild>
            <w:div w:id="1006438964">
              <w:marLeft w:val="0"/>
              <w:marRight w:val="0"/>
              <w:marTop w:val="0"/>
              <w:marBottom w:val="0"/>
              <w:divBdr>
                <w:top w:val="none" w:sz="0" w:space="0" w:color="auto"/>
                <w:left w:val="none" w:sz="0" w:space="0" w:color="auto"/>
                <w:bottom w:val="none" w:sz="0" w:space="0" w:color="auto"/>
                <w:right w:val="none" w:sz="0" w:space="0" w:color="auto"/>
              </w:divBdr>
              <w:divsChild>
                <w:div w:id="695928497">
                  <w:marLeft w:val="0"/>
                  <w:marRight w:val="0"/>
                  <w:marTop w:val="0"/>
                  <w:marBottom w:val="0"/>
                  <w:divBdr>
                    <w:top w:val="none" w:sz="0" w:space="0" w:color="auto"/>
                    <w:left w:val="none" w:sz="0" w:space="0" w:color="auto"/>
                    <w:bottom w:val="none" w:sz="0" w:space="0" w:color="auto"/>
                    <w:right w:val="none" w:sz="0" w:space="0" w:color="auto"/>
                  </w:divBdr>
                  <w:divsChild>
                    <w:div w:id="9964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60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12619</Words>
  <Characters>7193</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Arnoldas</dc:creator>
  <cp:keywords/>
  <dc:description/>
  <cp:lastModifiedBy>Sandra Šliozevičiūtė</cp:lastModifiedBy>
  <cp:revision>8</cp:revision>
  <cp:lastPrinted>2021-05-13T13:56:00Z</cp:lastPrinted>
  <dcterms:created xsi:type="dcterms:W3CDTF">2021-06-02T09:12:00Z</dcterms:created>
  <dcterms:modified xsi:type="dcterms:W3CDTF">2021-06-02T11:17:00Z</dcterms:modified>
</cp:coreProperties>
</file>