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02096" w14:textId="77777777" w:rsidR="001F18D9" w:rsidRPr="00D21571" w:rsidRDefault="001F18D9" w:rsidP="001F18D9">
      <w:pPr>
        <w:spacing w:after="0" w:line="240" w:lineRule="auto"/>
        <w:jc w:val="center"/>
        <w:rPr>
          <w:rFonts w:cs="Times New Roman"/>
          <w:b/>
          <w:szCs w:val="24"/>
        </w:rPr>
      </w:pPr>
      <w:r w:rsidRPr="00D21571">
        <w:rPr>
          <w:rFonts w:cs="Times New Roman"/>
          <w:b/>
          <w:szCs w:val="24"/>
        </w:rPr>
        <w:t>ATMINTINĖ</w:t>
      </w:r>
    </w:p>
    <w:p w14:paraId="0CEF081E" w14:textId="12790632" w:rsidR="001F18D9" w:rsidRPr="00D21571" w:rsidRDefault="0030687C" w:rsidP="001F18D9">
      <w:pPr>
        <w:jc w:val="center"/>
        <w:rPr>
          <w:rFonts w:cs="Times New Roman"/>
          <w:b/>
          <w:szCs w:val="24"/>
        </w:rPr>
      </w:pPr>
      <w:r w:rsidRPr="00D21571">
        <w:rPr>
          <w:rFonts w:cs="Times New Roman"/>
          <w:b/>
          <w:szCs w:val="24"/>
        </w:rPr>
        <w:t>PAREIŠKĖJAMS</w:t>
      </w:r>
      <w:r w:rsidR="00D21571">
        <w:rPr>
          <w:rFonts w:cs="Times New Roman"/>
          <w:b/>
          <w:szCs w:val="24"/>
        </w:rPr>
        <w:t>,</w:t>
      </w:r>
      <w:r w:rsidR="00E526CB" w:rsidRPr="00D21571">
        <w:rPr>
          <w:rFonts w:cs="Times New Roman"/>
          <w:b/>
          <w:szCs w:val="24"/>
        </w:rPr>
        <w:t xml:space="preserve"> TEIKUSIEMS PARAIŠKAS </w:t>
      </w:r>
      <w:r w:rsidRPr="00D21571">
        <w:rPr>
          <w:rFonts w:cs="Times New Roman"/>
          <w:b/>
          <w:szCs w:val="24"/>
        </w:rPr>
        <w:t>PAGAL</w:t>
      </w:r>
      <w:r w:rsidR="00BD32D3" w:rsidRPr="00D21571">
        <w:rPr>
          <w:b/>
          <w:bCs/>
          <w:color w:val="000000"/>
        </w:rPr>
        <w:t xml:space="preserve"> </w:t>
      </w:r>
      <w:r w:rsidR="00BD32D3" w:rsidRPr="00E82004">
        <w:rPr>
          <w:b/>
          <w:bCs/>
        </w:rPr>
        <w:t xml:space="preserve">LIETUVOS ŽUVININKYSTĖS SEKTORIAUS 2014–2020 METŲ VEIKSMŲ PROGRAMOS </w:t>
      </w:r>
      <w:r w:rsidR="00BD32D3" w:rsidRPr="00E82004">
        <w:rPr>
          <w:b/>
          <w:bCs/>
          <w:color w:val="000000"/>
        </w:rPr>
        <w:t xml:space="preserve">PIRMOJO SĄJUNGOS PRIORITETO </w:t>
      </w:r>
      <w:r w:rsidR="00BD32D3" w:rsidRPr="00D21571">
        <w:rPr>
          <w:b/>
          <w:bCs/>
          <w:color w:val="000000"/>
        </w:rPr>
        <w:t>„APLINKOSAUGOS POŽIŪRIU TVARIOS, EFEKTYVIAI IŠTEKLIUS NAUDOJANČIOS, INOVACINĖS, KONKURENCINGOS IR ŽINIOMIS GRINDŽIAMOS ŽVEJYBOS SKATINIMAS</w:t>
      </w:r>
      <w:r w:rsidR="00BD32D3" w:rsidRPr="00E82004">
        <w:rPr>
          <w:b/>
          <w:bCs/>
          <w:color w:val="000000"/>
        </w:rPr>
        <w:t>“ PRIEMONĖS „</w:t>
      </w:r>
      <w:r w:rsidR="00EF1F12" w:rsidRPr="00E82004">
        <w:rPr>
          <w:b/>
          <w:bCs/>
          <w:color w:val="000000"/>
        </w:rPr>
        <w:t>ŽVEJYBOS VEIKLOS NUTRAUKIMAS VISAM LAIKUI</w:t>
      </w:r>
      <w:r w:rsidR="00BD32D3" w:rsidRPr="00E82004">
        <w:rPr>
          <w:b/>
          <w:bCs/>
          <w:color w:val="000000"/>
        </w:rPr>
        <w:t>“</w:t>
      </w:r>
      <w:r w:rsidR="00B260E5" w:rsidRPr="00D21571">
        <w:rPr>
          <w:rFonts w:cs="Times New Roman"/>
          <w:b/>
          <w:szCs w:val="24"/>
        </w:rPr>
        <w:t xml:space="preserve"> </w:t>
      </w:r>
      <w:r w:rsidRPr="00D21571">
        <w:rPr>
          <w:rFonts w:cs="Times New Roman"/>
          <w:b/>
          <w:color w:val="000000"/>
          <w:szCs w:val="24"/>
        </w:rPr>
        <w:t xml:space="preserve">ĮGYVENDINIMO TAISYKLES, PATVIRTINTAS </w:t>
      </w:r>
      <w:r w:rsidRPr="00D21571">
        <w:rPr>
          <w:rFonts w:cs="Times New Roman"/>
          <w:b/>
          <w:szCs w:val="24"/>
        </w:rPr>
        <w:t>LIETUVOS RESPUBLIKOS</w:t>
      </w:r>
      <w:r w:rsidRPr="00D21571">
        <w:rPr>
          <w:rFonts w:cs="Times New Roman"/>
          <w:b/>
          <w:color w:val="000000"/>
          <w:szCs w:val="24"/>
        </w:rPr>
        <w:t xml:space="preserve"> ŽEMĖS ŪKIO MINISTRO 20</w:t>
      </w:r>
      <w:r w:rsidR="00EF1F12" w:rsidRPr="00D21571">
        <w:rPr>
          <w:rFonts w:cs="Times New Roman"/>
          <w:b/>
          <w:color w:val="000000"/>
          <w:szCs w:val="24"/>
        </w:rPr>
        <w:t>21</w:t>
      </w:r>
      <w:r w:rsidRPr="00D21571">
        <w:rPr>
          <w:rFonts w:cs="Times New Roman"/>
          <w:b/>
          <w:color w:val="000000"/>
          <w:szCs w:val="24"/>
        </w:rPr>
        <w:t xml:space="preserve"> M. </w:t>
      </w:r>
      <w:r w:rsidR="00EF1F12" w:rsidRPr="00D21571">
        <w:rPr>
          <w:rFonts w:cs="Times New Roman"/>
          <w:b/>
          <w:color w:val="000000"/>
          <w:szCs w:val="24"/>
        </w:rPr>
        <w:t>LIEPOS</w:t>
      </w:r>
      <w:r w:rsidR="00B260E5" w:rsidRPr="00D21571">
        <w:rPr>
          <w:rFonts w:cs="Times New Roman"/>
          <w:b/>
          <w:color w:val="000000"/>
          <w:szCs w:val="24"/>
        </w:rPr>
        <w:t xml:space="preserve"> 2</w:t>
      </w:r>
      <w:r w:rsidR="00EF1F12" w:rsidRPr="00D21571">
        <w:rPr>
          <w:rFonts w:cs="Times New Roman"/>
          <w:b/>
          <w:color w:val="000000"/>
          <w:szCs w:val="24"/>
        </w:rPr>
        <w:t>1</w:t>
      </w:r>
      <w:r w:rsidRPr="00D21571">
        <w:rPr>
          <w:rFonts w:cs="Times New Roman"/>
          <w:b/>
          <w:color w:val="000000"/>
          <w:szCs w:val="24"/>
        </w:rPr>
        <w:t xml:space="preserve"> D. ĮSAKYMU NR. 3D-</w:t>
      </w:r>
      <w:r w:rsidR="00EF1F12" w:rsidRPr="00D21571">
        <w:rPr>
          <w:rFonts w:cs="Times New Roman"/>
          <w:b/>
          <w:color w:val="000000"/>
          <w:szCs w:val="24"/>
        </w:rPr>
        <w:t>462</w:t>
      </w:r>
      <w:r w:rsidRPr="00D21571">
        <w:rPr>
          <w:rFonts w:cs="Times New Roman"/>
          <w:b/>
          <w:color w:val="000000"/>
          <w:szCs w:val="24"/>
        </w:rPr>
        <w:t xml:space="preserve"> </w:t>
      </w:r>
    </w:p>
    <w:tbl>
      <w:tblPr>
        <w:tblStyle w:val="TableGrid"/>
        <w:tblW w:w="15021" w:type="dxa"/>
        <w:tblLook w:val="04A0" w:firstRow="1" w:lastRow="0" w:firstColumn="1" w:lastColumn="0" w:noHBand="0" w:noVBand="1"/>
      </w:tblPr>
      <w:tblGrid>
        <w:gridCol w:w="7366"/>
        <w:gridCol w:w="4395"/>
        <w:gridCol w:w="3260"/>
      </w:tblGrid>
      <w:tr w:rsidR="00914A62" w:rsidRPr="00D21571" w14:paraId="56B61482" w14:textId="77777777" w:rsidTr="000F53E8">
        <w:tc>
          <w:tcPr>
            <w:tcW w:w="7366" w:type="dxa"/>
          </w:tcPr>
          <w:p w14:paraId="49171069" w14:textId="77777777" w:rsidR="00914A62" w:rsidRPr="00D21571" w:rsidRDefault="00914A62" w:rsidP="00914A62">
            <w:pPr>
              <w:tabs>
                <w:tab w:val="left" w:pos="601"/>
              </w:tabs>
              <w:ind w:right="-57"/>
              <w:jc w:val="both"/>
              <w:rPr>
                <w:rFonts w:cs="Times New Roman"/>
                <w:color w:val="000000"/>
                <w:szCs w:val="24"/>
              </w:rPr>
            </w:pPr>
            <w:r w:rsidRPr="00D21571">
              <w:rPr>
                <w:rFonts w:cs="Times New Roman"/>
                <w:b/>
                <w:color w:val="000000" w:themeColor="text1"/>
                <w:szCs w:val="24"/>
              </w:rPr>
              <w:t>Privalu žinoti</w:t>
            </w:r>
          </w:p>
        </w:tc>
        <w:tc>
          <w:tcPr>
            <w:tcW w:w="4395" w:type="dxa"/>
          </w:tcPr>
          <w:p w14:paraId="14DD57C0" w14:textId="77777777" w:rsidR="00914A62" w:rsidRPr="00D21571" w:rsidRDefault="00914A62" w:rsidP="00914A62">
            <w:pPr>
              <w:jc w:val="both"/>
              <w:rPr>
                <w:rFonts w:cs="Times New Roman"/>
                <w:color w:val="000000"/>
                <w:szCs w:val="24"/>
              </w:rPr>
            </w:pPr>
            <w:r w:rsidRPr="00D21571">
              <w:rPr>
                <w:rFonts w:cs="Times New Roman"/>
                <w:b/>
                <w:color w:val="000000" w:themeColor="text1"/>
                <w:szCs w:val="24"/>
              </w:rPr>
              <w:t>Taikoma sankcija</w:t>
            </w:r>
          </w:p>
        </w:tc>
        <w:tc>
          <w:tcPr>
            <w:tcW w:w="3260" w:type="dxa"/>
          </w:tcPr>
          <w:p w14:paraId="0A7C1ECB" w14:textId="77777777" w:rsidR="00914A62" w:rsidRPr="00D21571" w:rsidRDefault="00914A62" w:rsidP="00914A62">
            <w:pPr>
              <w:jc w:val="both"/>
              <w:rPr>
                <w:rFonts w:cs="Times New Roman"/>
                <w:color w:val="000000" w:themeColor="text1"/>
                <w:szCs w:val="24"/>
              </w:rPr>
            </w:pPr>
            <w:r w:rsidRPr="00D21571">
              <w:rPr>
                <w:rFonts w:cs="Times New Roman"/>
                <w:b/>
                <w:color w:val="000000" w:themeColor="text1"/>
                <w:szCs w:val="24"/>
              </w:rPr>
              <w:t>Nuoroda į teisės aktą</w:t>
            </w:r>
          </w:p>
        </w:tc>
      </w:tr>
      <w:tr w:rsidR="002F18E0" w:rsidRPr="00D21571" w14:paraId="0AD42083" w14:textId="77777777" w:rsidTr="000F53E8">
        <w:tc>
          <w:tcPr>
            <w:tcW w:w="7366" w:type="dxa"/>
          </w:tcPr>
          <w:p w14:paraId="223D9300" w14:textId="6E6EA837" w:rsidR="002F18E0" w:rsidRPr="00D21571" w:rsidRDefault="008D58DA" w:rsidP="00914A62">
            <w:pPr>
              <w:tabs>
                <w:tab w:val="left" w:pos="601"/>
              </w:tabs>
              <w:ind w:right="-57"/>
              <w:jc w:val="both"/>
              <w:rPr>
                <w:rFonts w:cs="Times New Roman"/>
                <w:color w:val="000000" w:themeColor="text1"/>
                <w:szCs w:val="24"/>
              </w:rPr>
            </w:pPr>
            <w:r w:rsidRPr="00D21571">
              <w:rPr>
                <w:color w:val="000000" w:themeColor="text1"/>
                <w:szCs w:val="24"/>
              </w:rPr>
              <w:t xml:space="preserve">Sutikti ir sudaryti sąlygas institucijų, atliekančių paramos paraiškų vertinimą, atranką ir projektų įgyvendinimo priežiūrą, </w:t>
            </w:r>
            <w:r w:rsidR="00D21571">
              <w:rPr>
                <w:color w:val="000000" w:themeColor="text1"/>
                <w:szCs w:val="24"/>
              </w:rPr>
              <w:t>L</w:t>
            </w:r>
            <w:r w:rsidR="00D21571" w:rsidRPr="00D21571">
              <w:t>ietuvos žuvininkystės sektoriaus 2014–2020 metų</w:t>
            </w:r>
            <w:r w:rsidR="00D21571" w:rsidRPr="00D21571">
              <w:rPr>
                <w:color w:val="000000" w:themeColor="text1"/>
                <w:szCs w:val="24"/>
              </w:rPr>
              <w:t xml:space="preserve"> </w:t>
            </w:r>
            <w:r w:rsidR="00D21571">
              <w:rPr>
                <w:color w:val="000000" w:themeColor="text1"/>
                <w:szCs w:val="24"/>
              </w:rPr>
              <w:t>v</w:t>
            </w:r>
            <w:r w:rsidRPr="00D21571">
              <w:rPr>
                <w:color w:val="000000" w:themeColor="text1"/>
                <w:szCs w:val="24"/>
              </w:rPr>
              <w:t xml:space="preserve">eiksmų programos </w:t>
            </w:r>
            <w:r w:rsidR="00D21571">
              <w:rPr>
                <w:color w:val="000000" w:themeColor="text1"/>
                <w:szCs w:val="24"/>
              </w:rPr>
              <w:t xml:space="preserve">(toliau – Veiksmų programa) </w:t>
            </w:r>
            <w:r w:rsidRPr="00D21571">
              <w:rPr>
                <w:color w:val="000000" w:themeColor="text1"/>
                <w:szCs w:val="24"/>
              </w:rPr>
              <w:t>įgyvendinimo priežiūrą, atstovams ar jų įgaliotiems asmenims patikrinti pateiktus duomenis ir atlikti patikrą vietoje, gauti papildomos informacijos apie projektą ir su juo susijusią veiklą nuo paramos paraiškos pateikimo dienos iki galutinio paramos lėšų išmokėjimo dienos.</w:t>
            </w:r>
          </w:p>
        </w:tc>
        <w:tc>
          <w:tcPr>
            <w:tcW w:w="4395" w:type="dxa"/>
          </w:tcPr>
          <w:p w14:paraId="65A0DDEE" w14:textId="2638394C" w:rsidR="008D58DA" w:rsidRPr="0028049C" w:rsidRDefault="008D58DA" w:rsidP="008D58DA">
            <w:pPr>
              <w:pStyle w:val="NormalWeb"/>
              <w:shd w:val="clear" w:color="auto" w:fill="FFFFFF"/>
              <w:spacing w:before="0" w:beforeAutospacing="0" w:after="0" w:afterAutospacing="0"/>
              <w:jc w:val="both"/>
            </w:pPr>
            <w:r w:rsidRPr="0028049C">
              <w:t xml:space="preserve">Paramos neskyrimas arba paramos </w:t>
            </w:r>
            <w:proofErr w:type="spellStart"/>
            <w:r w:rsidRPr="0028049C">
              <w:t>sumažinimas</w:t>
            </w:r>
            <w:proofErr w:type="spellEnd"/>
            <w:r w:rsidRPr="0028049C">
              <w:t xml:space="preserve"> ir (arba) </w:t>
            </w:r>
            <w:proofErr w:type="spellStart"/>
            <w:r w:rsidRPr="0028049C">
              <w:t>susigrąžinimas</w:t>
            </w:r>
            <w:proofErr w:type="spellEnd"/>
            <w:r w:rsidRPr="00D21571">
              <w:t xml:space="preserve"> 100</w:t>
            </w:r>
            <w:r w:rsidR="00D21571">
              <w:t> </w:t>
            </w:r>
            <w:r w:rsidRPr="00D21571">
              <w:t>proc. nuo paramos sumos.</w:t>
            </w:r>
          </w:p>
          <w:p w14:paraId="2F3D1D53" w14:textId="56E40CC4" w:rsidR="002F18E0" w:rsidRPr="00D21571" w:rsidRDefault="002F18E0" w:rsidP="00A60985">
            <w:pPr>
              <w:jc w:val="both"/>
              <w:rPr>
                <w:rFonts w:cs="Times New Roman"/>
                <w:color w:val="000000" w:themeColor="text1"/>
                <w:szCs w:val="24"/>
              </w:rPr>
            </w:pPr>
          </w:p>
        </w:tc>
        <w:tc>
          <w:tcPr>
            <w:tcW w:w="3260" w:type="dxa"/>
          </w:tcPr>
          <w:p w14:paraId="569AC714" w14:textId="2A1459D4" w:rsidR="002F18E0" w:rsidRPr="00D21571" w:rsidRDefault="002F18E0" w:rsidP="00693A14">
            <w:pPr>
              <w:jc w:val="both"/>
              <w:rPr>
                <w:rFonts w:cs="Times New Roman"/>
                <w:color w:val="000000" w:themeColor="text1"/>
                <w:szCs w:val="24"/>
              </w:rPr>
            </w:pPr>
            <w:r w:rsidRPr="00D21571">
              <w:rPr>
                <w:rFonts w:cs="Times New Roman"/>
                <w:color w:val="000000" w:themeColor="text1"/>
                <w:szCs w:val="24"/>
              </w:rPr>
              <w:t xml:space="preserve">Sankcijų už teisės aktų nuostatų pažeidimus įgyvendinant </w:t>
            </w:r>
            <w:r w:rsidR="00694E1C" w:rsidRPr="00D21571">
              <w:rPr>
                <w:rFonts w:cs="Times New Roman"/>
                <w:color w:val="000000"/>
                <w:szCs w:val="24"/>
              </w:rPr>
              <w:t xml:space="preserve">Lietuvos žuvininkystės sektoriaus 2014–2020 metų veiksmų programos </w:t>
            </w:r>
            <w:r w:rsidRPr="00D21571">
              <w:rPr>
                <w:rFonts w:cs="Times New Roman"/>
                <w:color w:val="000000" w:themeColor="text1"/>
                <w:szCs w:val="24"/>
              </w:rPr>
              <w:t>priemones taikymo metodika</w:t>
            </w:r>
            <w:r w:rsidR="00CA21D5" w:rsidRPr="00D21571">
              <w:rPr>
                <w:rFonts w:cs="Times New Roman"/>
                <w:color w:val="000000" w:themeColor="text1"/>
                <w:szCs w:val="24"/>
              </w:rPr>
              <w:t>,</w:t>
            </w:r>
            <w:r w:rsidRPr="00D21571">
              <w:rPr>
                <w:rFonts w:cs="Times New Roman"/>
                <w:color w:val="000000" w:themeColor="text1"/>
                <w:szCs w:val="24"/>
              </w:rPr>
              <w:t xml:space="preserve"> </w:t>
            </w:r>
            <w:r w:rsidR="0030687C" w:rsidRPr="00D21571">
              <w:rPr>
                <w:rFonts w:cs="Times New Roman"/>
                <w:color w:val="000000" w:themeColor="text1"/>
                <w:szCs w:val="24"/>
              </w:rPr>
              <w:t>patvirtinta žemės ūkio ministro 201</w:t>
            </w:r>
            <w:r w:rsidR="00694E1C" w:rsidRPr="00D21571">
              <w:rPr>
                <w:rFonts w:cs="Times New Roman"/>
                <w:color w:val="000000" w:themeColor="text1"/>
                <w:szCs w:val="24"/>
              </w:rPr>
              <w:t>5</w:t>
            </w:r>
            <w:r w:rsidR="0030687C" w:rsidRPr="00D21571">
              <w:rPr>
                <w:rFonts w:cs="Times New Roman"/>
                <w:color w:val="000000" w:themeColor="text1"/>
                <w:szCs w:val="24"/>
              </w:rPr>
              <w:t xml:space="preserve"> m. </w:t>
            </w:r>
            <w:r w:rsidR="00694E1C" w:rsidRPr="00D21571">
              <w:rPr>
                <w:rFonts w:cs="Times New Roman"/>
                <w:color w:val="000000" w:themeColor="text1"/>
                <w:szCs w:val="24"/>
              </w:rPr>
              <w:t>rugpjūčio</w:t>
            </w:r>
            <w:r w:rsidR="0030687C" w:rsidRPr="00D21571">
              <w:rPr>
                <w:rFonts w:cs="Times New Roman"/>
                <w:color w:val="000000" w:themeColor="text1"/>
                <w:szCs w:val="24"/>
              </w:rPr>
              <w:t xml:space="preserve"> </w:t>
            </w:r>
            <w:r w:rsidR="00694E1C" w:rsidRPr="00D21571">
              <w:rPr>
                <w:rFonts w:cs="Times New Roman"/>
                <w:color w:val="000000" w:themeColor="text1"/>
                <w:szCs w:val="24"/>
              </w:rPr>
              <w:t>13</w:t>
            </w:r>
            <w:r w:rsidR="0030687C" w:rsidRPr="00D21571">
              <w:rPr>
                <w:rFonts w:cs="Times New Roman"/>
                <w:color w:val="000000" w:themeColor="text1"/>
                <w:szCs w:val="24"/>
              </w:rPr>
              <w:t xml:space="preserve"> d. įsakymu Nr.</w:t>
            </w:r>
            <w:r w:rsidR="00AA20D7" w:rsidRPr="00D21571">
              <w:rPr>
                <w:rFonts w:cs="Times New Roman"/>
                <w:color w:val="000000" w:themeColor="text1"/>
                <w:szCs w:val="24"/>
              </w:rPr>
              <w:t> </w:t>
            </w:r>
            <w:r w:rsidR="0030687C" w:rsidRPr="00D21571">
              <w:rPr>
                <w:rFonts w:cs="Times New Roman"/>
                <w:color w:val="000000" w:themeColor="text1"/>
                <w:szCs w:val="24"/>
              </w:rPr>
              <w:t>3D-</w:t>
            </w:r>
            <w:r w:rsidR="00694E1C" w:rsidRPr="00D21571">
              <w:rPr>
                <w:rFonts w:cs="Times New Roman"/>
                <w:color w:val="000000" w:themeColor="text1"/>
                <w:szCs w:val="24"/>
              </w:rPr>
              <w:t>639</w:t>
            </w:r>
            <w:r w:rsidR="00FA4BB3" w:rsidRPr="00D21571">
              <w:rPr>
                <w:rFonts w:cs="Times New Roman"/>
                <w:color w:val="000000" w:themeColor="text1"/>
                <w:szCs w:val="24"/>
              </w:rPr>
              <w:t xml:space="preserve"> </w:t>
            </w:r>
            <w:r w:rsidR="00FA4BB3" w:rsidRPr="00D21571">
              <w:rPr>
                <w:rFonts w:eastAsia="Times New Roman" w:cs="Times New Roman"/>
                <w:szCs w:val="24"/>
                <w:lang w:eastAsia="en-GB"/>
              </w:rPr>
              <w:t>(toliau – Sankcijų metodika)</w:t>
            </w:r>
            <w:r w:rsidR="00694E1C" w:rsidRPr="00D21571">
              <w:rPr>
                <w:rFonts w:cs="Times New Roman"/>
                <w:color w:val="000000" w:themeColor="text1"/>
                <w:szCs w:val="24"/>
              </w:rPr>
              <w:t>.</w:t>
            </w:r>
          </w:p>
        </w:tc>
      </w:tr>
      <w:tr w:rsidR="008D58DA" w:rsidRPr="00D21571" w14:paraId="60956980" w14:textId="77777777" w:rsidTr="000F53E8">
        <w:tc>
          <w:tcPr>
            <w:tcW w:w="7366" w:type="dxa"/>
          </w:tcPr>
          <w:p w14:paraId="0DE3F80D" w14:textId="3CB0A425" w:rsidR="008D58DA" w:rsidRPr="00D21571" w:rsidRDefault="008D58DA" w:rsidP="00914A62">
            <w:pPr>
              <w:tabs>
                <w:tab w:val="left" w:pos="601"/>
              </w:tabs>
              <w:ind w:right="-57"/>
              <w:jc w:val="both"/>
              <w:rPr>
                <w:color w:val="000000" w:themeColor="text1"/>
                <w:szCs w:val="24"/>
              </w:rPr>
            </w:pPr>
            <w:r w:rsidRPr="00D21571">
              <w:rPr>
                <w:color w:val="000000" w:themeColor="text1"/>
                <w:szCs w:val="24"/>
              </w:rPr>
              <w:t xml:space="preserve">Sutikti ir sudaryti sąlygas </w:t>
            </w:r>
            <w:r w:rsidR="00C27E54" w:rsidRPr="00D21571">
              <w:rPr>
                <w:color w:val="000000" w:themeColor="text1"/>
                <w:szCs w:val="24"/>
              </w:rPr>
              <w:t>asmenims, įskaitant nepriklausomus ekspertus, turinčius teisę</w:t>
            </w:r>
            <w:r w:rsidR="00D96E20" w:rsidRPr="00D21571">
              <w:rPr>
                <w:color w:val="000000" w:themeColor="text1"/>
                <w:szCs w:val="24"/>
              </w:rPr>
              <w:t xml:space="preserve"> </w:t>
            </w:r>
            <w:r w:rsidRPr="00D21571">
              <w:rPr>
                <w:color w:val="000000" w:themeColor="text1"/>
                <w:szCs w:val="24"/>
              </w:rPr>
              <w:t>audituoti, kontroliuoti, tikrinti, kaip yra laikomasi sąlygų</w:t>
            </w:r>
            <w:r w:rsidR="00D96E20" w:rsidRPr="00D21571">
              <w:rPr>
                <w:color w:val="000000" w:themeColor="text1"/>
                <w:szCs w:val="24"/>
              </w:rPr>
              <w:t xml:space="preserve"> ir prisiimtų įsipareigojimų, už ką buvo </w:t>
            </w:r>
            <w:r w:rsidRPr="00D21571">
              <w:rPr>
                <w:color w:val="000000" w:themeColor="text1"/>
                <w:szCs w:val="24"/>
              </w:rPr>
              <w:t xml:space="preserve">skirta parama, </w:t>
            </w:r>
            <w:r w:rsidR="00D96E20" w:rsidRPr="00D21571">
              <w:rPr>
                <w:color w:val="000000" w:themeColor="text1"/>
                <w:szCs w:val="24"/>
              </w:rPr>
              <w:t xml:space="preserve">nuo paraiškos pateikimo dienos </w:t>
            </w:r>
            <w:r w:rsidRPr="00D21571">
              <w:rPr>
                <w:color w:val="000000" w:themeColor="text1"/>
                <w:szCs w:val="24"/>
              </w:rPr>
              <w:t>iki projekto kontrolės laikotarpio pabaigos.</w:t>
            </w:r>
          </w:p>
        </w:tc>
        <w:tc>
          <w:tcPr>
            <w:tcW w:w="4395" w:type="dxa"/>
          </w:tcPr>
          <w:p w14:paraId="676EE919" w14:textId="55FAE110" w:rsidR="008D58DA" w:rsidRPr="0028049C" w:rsidRDefault="008D58DA" w:rsidP="008D58DA">
            <w:pPr>
              <w:pStyle w:val="NormalWeb"/>
              <w:shd w:val="clear" w:color="auto" w:fill="FFFFFF"/>
              <w:spacing w:before="0" w:beforeAutospacing="0" w:after="0" w:afterAutospacing="0"/>
              <w:jc w:val="both"/>
            </w:pPr>
            <w:r w:rsidRPr="00D21571">
              <w:t xml:space="preserve">Paramos neskyrimas arba paramos </w:t>
            </w:r>
            <w:proofErr w:type="spellStart"/>
            <w:r w:rsidRPr="00D21571">
              <w:t>sumažinimas</w:t>
            </w:r>
            <w:proofErr w:type="spellEnd"/>
            <w:r w:rsidRPr="00D21571">
              <w:t xml:space="preserve"> ir (arba) </w:t>
            </w:r>
            <w:proofErr w:type="spellStart"/>
            <w:r w:rsidRPr="00D21571">
              <w:t>susigrąžinimas</w:t>
            </w:r>
            <w:proofErr w:type="spellEnd"/>
            <w:r w:rsidRPr="00D21571">
              <w:t xml:space="preserve"> 100</w:t>
            </w:r>
            <w:r w:rsidR="00D21571">
              <w:t> </w:t>
            </w:r>
            <w:r w:rsidRPr="00D21571">
              <w:t>proc. nuo paramos sumos.</w:t>
            </w:r>
          </w:p>
          <w:p w14:paraId="7DAFB91A" w14:textId="77777777" w:rsidR="008D58DA" w:rsidRPr="00D21571" w:rsidRDefault="008D58DA" w:rsidP="00A60985">
            <w:pPr>
              <w:pStyle w:val="NormalWeb"/>
              <w:shd w:val="clear" w:color="auto" w:fill="FFFFFF"/>
              <w:spacing w:before="0" w:beforeAutospacing="0" w:after="0" w:afterAutospacing="0"/>
              <w:jc w:val="both"/>
            </w:pPr>
          </w:p>
        </w:tc>
        <w:tc>
          <w:tcPr>
            <w:tcW w:w="3260" w:type="dxa"/>
          </w:tcPr>
          <w:p w14:paraId="595D04FE" w14:textId="19AF5A45" w:rsidR="008D58DA" w:rsidRPr="00D21571" w:rsidRDefault="00D91BFE" w:rsidP="00693A14">
            <w:pPr>
              <w:jc w:val="both"/>
              <w:rPr>
                <w:rFonts w:cs="Times New Roman"/>
                <w:color w:val="000000" w:themeColor="text1"/>
                <w:szCs w:val="24"/>
              </w:rPr>
            </w:pPr>
            <w:r w:rsidRPr="00D21571">
              <w:rPr>
                <w:rFonts w:cs="Times New Roman"/>
                <w:color w:val="000000" w:themeColor="text1"/>
                <w:szCs w:val="24"/>
              </w:rPr>
              <w:t>Sankcijų metodika</w:t>
            </w:r>
          </w:p>
        </w:tc>
      </w:tr>
      <w:tr w:rsidR="00880FD3" w:rsidRPr="00D21571" w14:paraId="7CE43692" w14:textId="77777777" w:rsidTr="000F53E8">
        <w:tc>
          <w:tcPr>
            <w:tcW w:w="7366" w:type="dxa"/>
          </w:tcPr>
          <w:p w14:paraId="0072AA7F" w14:textId="706EF033" w:rsidR="00880FD3" w:rsidRPr="00D21571" w:rsidRDefault="00BC76C8" w:rsidP="00693A14">
            <w:pPr>
              <w:jc w:val="both"/>
              <w:rPr>
                <w:rFonts w:cs="Times New Roman"/>
                <w:color w:val="000000" w:themeColor="text1"/>
                <w:szCs w:val="24"/>
              </w:rPr>
            </w:pPr>
            <w:r w:rsidRPr="00D21571">
              <w:rPr>
                <w:rFonts w:cs="Times New Roman"/>
                <w:color w:val="000000"/>
                <w:szCs w:val="24"/>
              </w:rPr>
              <w:t xml:space="preserve">Teikti visą informaciją ir duomenis, reikalingus statistikos tikslams ir </w:t>
            </w:r>
            <w:r w:rsidR="00D91BFE" w:rsidRPr="00D21571">
              <w:rPr>
                <w:rFonts w:cs="Times New Roman"/>
                <w:color w:val="000000"/>
                <w:szCs w:val="24"/>
              </w:rPr>
              <w:t>V</w:t>
            </w:r>
            <w:r w:rsidRPr="00D21571">
              <w:rPr>
                <w:rFonts w:cs="Times New Roman"/>
                <w:color w:val="000000"/>
                <w:szCs w:val="24"/>
              </w:rPr>
              <w:t>eiksmų programos įgyvendinimo stebėsenai bei reik</w:t>
            </w:r>
            <w:r w:rsidR="00A86968" w:rsidRPr="00D21571">
              <w:rPr>
                <w:rFonts w:cs="Times New Roman"/>
                <w:color w:val="000000"/>
                <w:szCs w:val="24"/>
              </w:rPr>
              <w:t>iamiems</w:t>
            </w:r>
            <w:r w:rsidRPr="00D21571">
              <w:rPr>
                <w:rFonts w:cs="Times New Roman"/>
                <w:color w:val="000000"/>
                <w:szCs w:val="24"/>
              </w:rPr>
              <w:t xml:space="preserve"> vertinimams atlikti.</w:t>
            </w:r>
          </w:p>
        </w:tc>
        <w:tc>
          <w:tcPr>
            <w:tcW w:w="4395" w:type="dxa"/>
          </w:tcPr>
          <w:p w14:paraId="7E5467DA" w14:textId="77777777" w:rsidR="00D91BFE" w:rsidRPr="00D21571" w:rsidRDefault="00D91BFE" w:rsidP="00D91BFE">
            <w:pPr>
              <w:pStyle w:val="Default"/>
              <w:jc w:val="both"/>
              <w:rPr>
                <w:color w:val="000000" w:themeColor="text1"/>
              </w:rPr>
            </w:pPr>
            <w:r w:rsidRPr="00D21571">
              <w:rPr>
                <w:color w:val="000000" w:themeColor="text1"/>
              </w:rPr>
              <w:t>Sankcijos dydis priklauso nuo nustatyto pažeidimo reikšmingumo, masto, trukmės ir pasikartojimo.</w:t>
            </w:r>
          </w:p>
          <w:p w14:paraId="4A037778" w14:textId="4FD8D988" w:rsidR="00880FD3" w:rsidRPr="00D21571" w:rsidRDefault="00D91BFE" w:rsidP="00D91BFE">
            <w:pPr>
              <w:jc w:val="both"/>
              <w:rPr>
                <w:rFonts w:cs="Times New Roman"/>
                <w:color w:val="000000" w:themeColor="text1"/>
                <w:szCs w:val="24"/>
              </w:rPr>
            </w:pPr>
            <w:r w:rsidRPr="00D21571">
              <w:rPr>
                <w:color w:val="000000" w:themeColor="text1"/>
              </w:rPr>
              <w:t xml:space="preserve">Nustačiusi pažeidimus, </w:t>
            </w:r>
            <w:r w:rsidR="00D21571">
              <w:rPr>
                <w:color w:val="000000" w:themeColor="text1"/>
              </w:rPr>
              <w:t xml:space="preserve">Nacionalinė </w:t>
            </w:r>
            <w:proofErr w:type="spellStart"/>
            <w:r w:rsidR="00D21571">
              <w:rPr>
                <w:color w:val="000000" w:themeColor="text1"/>
              </w:rPr>
              <w:t>nokėjimo</w:t>
            </w:r>
            <w:proofErr w:type="spellEnd"/>
            <w:r w:rsidR="00D21571">
              <w:rPr>
                <w:color w:val="000000" w:themeColor="text1"/>
              </w:rPr>
              <w:t xml:space="preserve"> a</w:t>
            </w:r>
            <w:r w:rsidRPr="00D21571">
              <w:rPr>
                <w:color w:val="000000" w:themeColor="text1"/>
              </w:rPr>
              <w:t xml:space="preserve">gentūra </w:t>
            </w:r>
            <w:r w:rsidR="003957FA">
              <w:rPr>
                <w:color w:val="000000" w:themeColor="text1"/>
              </w:rPr>
              <w:t xml:space="preserve">prie Žemės ūkio ministerijos (toliau – Agentūra) </w:t>
            </w:r>
            <w:r w:rsidRPr="00D21571">
              <w:rPr>
                <w:color w:val="000000" w:themeColor="text1"/>
              </w:rPr>
              <w:t>taiko sankcijas savo numatyta ir patvirtinta tvarka, atsižvelgdama į pažeidimo reikšmingumą, mastą, trukmę ir pasikartojimą.</w:t>
            </w:r>
          </w:p>
        </w:tc>
        <w:tc>
          <w:tcPr>
            <w:tcW w:w="3260" w:type="dxa"/>
          </w:tcPr>
          <w:p w14:paraId="020B0C51" w14:textId="3406A73A" w:rsidR="00880FD3" w:rsidRPr="00D21571" w:rsidRDefault="00F47AC7" w:rsidP="00693A14">
            <w:pPr>
              <w:jc w:val="both"/>
              <w:rPr>
                <w:rFonts w:cs="Times New Roman"/>
                <w:color w:val="000000" w:themeColor="text1"/>
                <w:szCs w:val="24"/>
              </w:rPr>
            </w:pPr>
            <w:r w:rsidRPr="00D21571">
              <w:rPr>
                <w:rFonts w:cs="Times New Roman"/>
                <w:color w:val="000000" w:themeColor="text1"/>
                <w:szCs w:val="24"/>
              </w:rPr>
              <w:t>Sankcijų metodika</w:t>
            </w:r>
          </w:p>
        </w:tc>
      </w:tr>
      <w:tr w:rsidR="00F47AC7" w:rsidRPr="00D21571" w14:paraId="62B703CD" w14:textId="77777777" w:rsidTr="0048177F">
        <w:trPr>
          <w:trHeight w:val="2117"/>
        </w:trPr>
        <w:tc>
          <w:tcPr>
            <w:tcW w:w="7366" w:type="dxa"/>
          </w:tcPr>
          <w:p w14:paraId="5A0E7341" w14:textId="4D1E20CE" w:rsidR="00F47AC7" w:rsidRPr="00D21571" w:rsidRDefault="00F47AC7" w:rsidP="00F47AC7">
            <w:pPr>
              <w:jc w:val="both"/>
              <w:rPr>
                <w:rFonts w:cs="Times New Roman"/>
                <w:color w:val="000000" w:themeColor="text1"/>
                <w:szCs w:val="24"/>
              </w:rPr>
            </w:pPr>
            <w:r w:rsidRPr="00D21571">
              <w:rPr>
                <w:color w:val="000000" w:themeColor="text1"/>
                <w:szCs w:val="24"/>
              </w:rPr>
              <w:lastRenderedPageBreak/>
              <w:t xml:space="preserve">Sutikti, kad duomenys apie gaunamą (gautą) paramą būtų viešinami visuomenės informavimo tikslais, taip pat gali būti perduoti </w:t>
            </w:r>
            <w:r w:rsidR="00B77A5B" w:rsidRPr="00D21571">
              <w:rPr>
                <w:color w:val="000000" w:themeColor="text1"/>
                <w:szCs w:val="24"/>
              </w:rPr>
              <w:t xml:space="preserve">Europos </w:t>
            </w:r>
            <w:r w:rsidR="003957FA">
              <w:rPr>
                <w:color w:val="000000" w:themeColor="text1"/>
                <w:szCs w:val="24"/>
              </w:rPr>
              <w:t>K</w:t>
            </w:r>
            <w:r w:rsidR="00B77A5B" w:rsidRPr="00D21571">
              <w:rPr>
                <w:color w:val="000000" w:themeColor="text1"/>
                <w:szCs w:val="24"/>
              </w:rPr>
              <w:t xml:space="preserve">omisijai, </w:t>
            </w:r>
            <w:r w:rsidRPr="00D21571">
              <w:rPr>
                <w:color w:val="000000" w:themeColor="text1"/>
                <w:szCs w:val="24"/>
              </w:rPr>
              <w:t xml:space="preserve">kitoms </w:t>
            </w:r>
            <w:r w:rsidR="00722ACA" w:rsidRPr="00D21571">
              <w:rPr>
                <w:color w:val="000000" w:themeColor="text1"/>
                <w:szCs w:val="24"/>
              </w:rPr>
              <w:t xml:space="preserve">Lietuvos Respublikos ir </w:t>
            </w:r>
            <w:r w:rsidRPr="00D21571">
              <w:rPr>
                <w:color w:val="000000" w:themeColor="text1"/>
                <w:szCs w:val="24"/>
              </w:rPr>
              <w:t xml:space="preserve">ES </w:t>
            </w:r>
            <w:r w:rsidR="00722ACA" w:rsidRPr="00D21571">
              <w:rPr>
                <w:color w:val="000000" w:themeColor="text1"/>
                <w:szCs w:val="24"/>
              </w:rPr>
              <w:t xml:space="preserve">institucijoms, </w:t>
            </w:r>
            <w:r w:rsidR="00B77A5B" w:rsidRPr="00D21571">
              <w:rPr>
                <w:color w:val="000000" w:themeColor="text1"/>
                <w:szCs w:val="24"/>
              </w:rPr>
              <w:t xml:space="preserve">administruojančioms ES </w:t>
            </w:r>
            <w:r w:rsidRPr="00D21571">
              <w:rPr>
                <w:color w:val="000000" w:themeColor="text1"/>
                <w:szCs w:val="24"/>
              </w:rPr>
              <w:t>struktūrinius ir investicinius fondus</w:t>
            </w:r>
            <w:r w:rsidR="00B77A5B" w:rsidRPr="00D21571">
              <w:rPr>
                <w:color w:val="000000" w:themeColor="text1"/>
                <w:szCs w:val="24"/>
              </w:rPr>
              <w:t>,</w:t>
            </w:r>
            <w:r w:rsidRPr="00D21571">
              <w:rPr>
                <w:color w:val="000000" w:themeColor="text1"/>
                <w:szCs w:val="24"/>
              </w:rPr>
              <w:t xml:space="preserve"> audito ir teisėsaugos institucijoms</w:t>
            </w:r>
            <w:r w:rsidR="00B77A5B" w:rsidRPr="00D21571">
              <w:rPr>
                <w:color w:val="000000" w:themeColor="text1"/>
                <w:szCs w:val="24"/>
              </w:rPr>
              <w:t xml:space="preserve"> ES ir </w:t>
            </w:r>
            <w:r w:rsidRPr="00D21571">
              <w:rPr>
                <w:color w:val="000000" w:themeColor="text1"/>
                <w:szCs w:val="24"/>
              </w:rPr>
              <w:t>Lietuvos Respublikos teisės aktuose nustatyta tvarka</w:t>
            </w:r>
            <w:r w:rsidR="00B77A5B" w:rsidRPr="00D21571">
              <w:rPr>
                <w:color w:val="000000" w:themeColor="text1"/>
                <w:szCs w:val="24"/>
              </w:rPr>
              <w:t xml:space="preserve"> kontrolės tikslais bei siekiant apsaugoti ES finansinius interesus.</w:t>
            </w:r>
          </w:p>
        </w:tc>
        <w:tc>
          <w:tcPr>
            <w:tcW w:w="4395" w:type="dxa"/>
          </w:tcPr>
          <w:p w14:paraId="0C9CFDD9" w14:textId="77777777" w:rsidR="00F47AC7" w:rsidRPr="00D21571" w:rsidRDefault="00F47AC7" w:rsidP="00F47AC7">
            <w:pPr>
              <w:pStyle w:val="Default"/>
              <w:jc w:val="both"/>
              <w:rPr>
                <w:color w:val="000000" w:themeColor="text1"/>
              </w:rPr>
            </w:pPr>
            <w:r w:rsidRPr="00D21571">
              <w:rPr>
                <w:color w:val="000000" w:themeColor="text1"/>
              </w:rPr>
              <w:t>Sankcijos dydis priklauso nuo nustatyto pažeidimo reikšmingumo, masto, trukmės ir pasikartojimo.</w:t>
            </w:r>
          </w:p>
          <w:p w14:paraId="77686AE3" w14:textId="17DD55FB" w:rsidR="00F47AC7" w:rsidRPr="00D21571" w:rsidRDefault="00F47AC7" w:rsidP="00F47AC7">
            <w:pPr>
              <w:pStyle w:val="tin"/>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7BD98457" w14:textId="63981136" w:rsidR="00F47AC7" w:rsidRPr="00D21571" w:rsidRDefault="00F47AC7" w:rsidP="00F47AC7">
            <w:pPr>
              <w:jc w:val="both"/>
              <w:rPr>
                <w:rFonts w:cs="Times New Roman"/>
                <w:color w:val="000000" w:themeColor="text1"/>
                <w:szCs w:val="24"/>
              </w:rPr>
            </w:pPr>
            <w:r w:rsidRPr="00D21571">
              <w:rPr>
                <w:rFonts w:cs="Times New Roman"/>
                <w:color w:val="000000" w:themeColor="text1"/>
                <w:szCs w:val="24"/>
              </w:rPr>
              <w:t>Sankcijų metodika</w:t>
            </w:r>
          </w:p>
        </w:tc>
      </w:tr>
      <w:tr w:rsidR="004F7652" w:rsidRPr="00D21571" w14:paraId="4BE6CA97" w14:textId="77777777" w:rsidTr="000F53E8">
        <w:tc>
          <w:tcPr>
            <w:tcW w:w="7366" w:type="dxa"/>
          </w:tcPr>
          <w:p w14:paraId="06367B08" w14:textId="21383B2D" w:rsidR="004F7652" w:rsidRPr="00D21571" w:rsidRDefault="004F7652" w:rsidP="004F7652">
            <w:pPr>
              <w:jc w:val="both"/>
              <w:rPr>
                <w:color w:val="000000" w:themeColor="text1"/>
                <w:szCs w:val="24"/>
              </w:rPr>
            </w:pPr>
            <w:r w:rsidRPr="00D21571">
              <w:rPr>
                <w:color w:val="000000" w:themeColor="text1"/>
                <w:szCs w:val="24"/>
              </w:rPr>
              <w:t>Nuo paramos paraiškos pateikimo dienos iki</w:t>
            </w:r>
            <w:r w:rsidR="001F3158" w:rsidRPr="00D21571">
              <w:rPr>
                <w:color w:val="000000" w:themeColor="text1"/>
                <w:szCs w:val="24"/>
              </w:rPr>
              <w:t xml:space="preserve"> projekto </w:t>
            </w:r>
            <w:r w:rsidRPr="00D21571">
              <w:rPr>
                <w:color w:val="000000" w:themeColor="text1"/>
                <w:szCs w:val="24"/>
              </w:rPr>
              <w:t>kontrolės laikotarp</w:t>
            </w:r>
            <w:r w:rsidR="00A86968" w:rsidRPr="00D21571">
              <w:rPr>
                <w:color w:val="000000" w:themeColor="text1"/>
                <w:szCs w:val="24"/>
              </w:rPr>
              <w:t>io</w:t>
            </w:r>
            <w:r w:rsidR="001F3158" w:rsidRPr="00D21571">
              <w:rPr>
                <w:color w:val="000000" w:themeColor="text1"/>
                <w:szCs w:val="24"/>
              </w:rPr>
              <w:t xml:space="preserve"> pabaigos</w:t>
            </w:r>
            <w:r w:rsidRPr="00D21571">
              <w:rPr>
                <w:color w:val="000000" w:themeColor="text1"/>
                <w:szCs w:val="24"/>
              </w:rPr>
              <w:t xml:space="preserve"> nepadaryti </w:t>
            </w:r>
            <w:r w:rsidR="001F3158" w:rsidRPr="00D21571">
              <w:rPr>
                <w:color w:val="000000" w:themeColor="text1"/>
                <w:szCs w:val="24"/>
              </w:rPr>
              <w:t xml:space="preserve"> nusikalstamų </w:t>
            </w:r>
            <w:r w:rsidRPr="00D21571">
              <w:rPr>
                <w:color w:val="000000" w:themeColor="text1"/>
                <w:szCs w:val="24"/>
              </w:rPr>
              <w:t>veikų, nurodytų Reglamento (ES) Nr.</w:t>
            </w:r>
            <w:r w:rsidR="003957FA">
              <w:rPr>
                <w:color w:val="000000" w:themeColor="text1"/>
                <w:szCs w:val="24"/>
              </w:rPr>
              <w:t> </w:t>
            </w:r>
            <w:r w:rsidRPr="003957FA">
              <w:rPr>
                <w:color w:val="000000" w:themeColor="text1"/>
                <w:szCs w:val="24"/>
              </w:rPr>
              <w:t>508/2014 10 straipsnio 1 dalies a–c punktuose</w:t>
            </w:r>
            <w:r w:rsidR="001F3158" w:rsidRPr="0028049C">
              <w:rPr>
                <w:color w:val="000000" w:themeColor="text1"/>
                <w:szCs w:val="24"/>
              </w:rPr>
              <w:t>.</w:t>
            </w:r>
          </w:p>
        </w:tc>
        <w:tc>
          <w:tcPr>
            <w:tcW w:w="4395" w:type="dxa"/>
          </w:tcPr>
          <w:p w14:paraId="72EC4477" w14:textId="77777777" w:rsidR="004F7652" w:rsidRPr="00D21571" w:rsidRDefault="004F7652" w:rsidP="004F7652">
            <w:pPr>
              <w:pStyle w:val="Default"/>
              <w:jc w:val="both"/>
              <w:rPr>
                <w:color w:val="000000" w:themeColor="text1"/>
              </w:rPr>
            </w:pPr>
            <w:r w:rsidRPr="00D21571">
              <w:rPr>
                <w:color w:val="000000" w:themeColor="text1"/>
              </w:rPr>
              <w:t>Sankcijos dydis priklauso nuo nustatyto pažeidimo reikšmingumo, masto, trukmės ir pasikartojimo.</w:t>
            </w:r>
          </w:p>
          <w:p w14:paraId="731A8EC9" w14:textId="054301A5" w:rsidR="004F7652" w:rsidRPr="00D21571" w:rsidRDefault="004F7652" w:rsidP="004F7652">
            <w:pPr>
              <w:pStyle w:val="Default"/>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5CE4ADA7" w14:textId="69A56F95" w:rsidR="004F7652" w:rsidRPr="00D21571" w:rsidRDefault="00B619C5" w:rsidP="004F7652">
            <w:pPr>
              <w:jc w:val="both"/>
              <w:rPr>
                <w:rFonts w:cs="Times New Roman"/>
                <w:color w:val="000000" w:themeColor="text1"/>
                <w:szCs w:val="24"/>
              </w:rPr>
            </w:pPr>
            <w:r w:rsidRPr="00D21571">
              <w:rPr>
                <w:rFonts w:cs="Times New Roman"/>
                <w:color w:val="000000" w:themeColor="text1"/>
                <w:szCs w:val="24"/>
              </w:rPr>
              <w:t>Sankcijų metodika</w:t>
            </w:r>
          </w:p>
        </w:tc>
      </w:tr>
      <w:tr w:rsidR="006544FC" w:rsidRPr="00D21571" w14:paraId="0A1A5530" w14:textId="77777777" w:rsidTr="000F53E8">
        <w:tc>
          <w:tcPr>
            <w:tcW w:w="7366" w:type="dxa"/>
          </w:tcPr>
          <w:p w14:paraId="7826F5FD" w14:textId="603905A7" w:rsidR="006544FC" w:rsidRPr="00D21571" w:rsidRDefault="006544FC" w:rsidP="006544FC">
            <w:pPr>
              <w:tabs>
                <w:tab w:val="left" w:pos="851"/>
                <w:tab w:val="left" w:pos="1276"/>
              </w:tabs>
              <w:jc w:val="both"/>
              <w:rPr>
                <w:rFonts w:eastAsia="Calibri"/>
                <w:szCs w:val="24"/>
                <w:shd w:val="clear" w:color="auto" w:fill="FFFFFF"/>
              </w:rPr>
            </w:pPr>
            <w:r w:rsidRPr="00D21571">
              <w:rPr>
                <w:color w:val="000000" w:themeColor="text1"/>
                <w:szCs w:val="24"/>
              </w:rPr>
              <w:t xml:space="preserve">Penkerius metus po paramos išmokėjimo dienos neįregistruoti į </w:t>
            </w:r>
            <w:r w:rsidRPr="00D21571">
              <w:rPr>
                <w:bCs/>
              </w:rPr>
              <w:t xml:space="preserve">ES žvejybos laivyno registrą </w:t>
            </w:r>
            <w:r w:rsidRPr="00D21571">
              <w:rPr>
                <w:rFonts w:eastAsia="Calibri"/>
                <w:szCs w:val="24"/>
                <w:shd w:val="clear" w:color="auto" w:fill="FFFFFF"/>
              </w:rPr>
              <w:t xml:space="preserve">kito laivo </w:t>
            </w:r>
            <w:r w:rsidRPr="00D21571">
              <w:rPr>
                <w:rFonts w:eastAsia="Calibri"/>
                <w:bCs/>
                <w:szCs w:val="24"/>
              </w:rPr>
              <w:t>(išimtis taikoma, kai laivas registruojamas vietoj anksčiau išregistruoto nuosavybės teise valdyto laivo (išskyrus pagal priemonę išmontuoto laivo) panaudojant jo turėtus žvejybos pajėgumus (GT ir kW).</w:t>
            </w:r>
            <w:r w:rsidRPr="00D21571">
              <w:rPr>
                <w:rFonts w:eastAsia="Calibri"/>
                <w:szCs w:val="24"/>
                <w:shd w:val="clear" w:color="auto" w:fill="FFFFFF"/>
              </w:rPr>
              <w:t xml:space="preserve"> </w:t>
            </w:r>
          </w:p>
        </w:tc>
        <w:tc>
          <w:tcPr>
            <w:tcW w:w="4395" w:type="dxa"/>
          </w:tcPr>
          <w:p w14:paraId="425FA7BE" w14:textId="77777777" w:rsidR="00E82004" w:rsidRPr="00D21571" w:rsidRDefault="00E82004" w:rsidP="00E82004">
            <w:pPr>
              <w:pStyle w:val="Default"/>
              <w:jc w:val="both"/>
              <w:rPr>
                <w:color w:val="000000" w:themeColor="text1"/>
              </w:rPr>
            </w:pPr>
            <w:r w:rsidRPr="00D21571">
              <w:rPr>
                <w:color w:val="000000" w:themeColor="text1"/>
              </w:rPr>
              <w:t>Sankcijos dydis priklauso nuo nustatyto pažeidimo reikšmingumo, masto, trukmės ir pasikartojimo.</w:t>
            </w:r>
          </w:p>
          <w:p w14:paraId="09B7F0BC" w14:textId="77761B72" w:rsidR="006544FC" w:rsidRPr="00D21571" w:rsidRDefault="00E82004" w:rsidP="00E82004">
            <w:pPr>
              <w:pStyle w:val="Default"/>
              <w:jc w:val="both"/>
              <w:rPr>
                <w:color w:val="000000" w:themeColor="text1"/>
              </w:rPr>
            </w:pPr>
            <w:r w:rsidRPr="00D21571">
              <w:rPr>
                <w:color w:val="000000" w:themeColor="text1"/>
              </w:rPr>
              <w:t>Nustačiusi pažeidimus, Agentūra taiko sankcijas savo numatyta ir patvirtinta tvarka, atsižvelgdama į pažeidimo reikšmingumą, mastą, trukmę ir pasikartojimą.</w:t>
            </w:r>
          </w:p>
        </w:tc>
        <w:tc>
          <w:tcPr>
            <w:tcW w:w="3260" w:type="dxa"/>
          </w:tcPr>
          <w:p w14:paraId="709B1FA8" w14:textId="07D54658" w:rsidR="006544FC" w:rsidRPr="00D21571" w:rsidRDefault="006544FC" w:rsidP="006544FC">
            <w:pPr>
              <w:jc w:val="both"/>
              <w:rPr>
                <w:rFonts w:cs="Times New Roman"/>
                <w:color w:val="000000" w:themeColor="text1"/>
                <w:szCs w:val="24"/>
              </w:rPr>
            </w:pPr>
            <w:r w:rsidRPr="00D21571">
              <w:rPr>
                <w:rFonts w:cs="Times New Roman"/>
                <w:color w:val="000000" w:themeColor="text1"/>
                <w:szCs w:val="24"/>
              </w:rPr>
              <w:t>Sankcijų metodika</w:t>
            </w:r>
          </w:p>
        </w:tc>
      </w:tr>
      <w:tr w:rsidR="006544FC" w:rsidRPr="00D21571" w14:paraId="598522B6" w14:textId="77777777" w:rsidTr="000F53E8">
        <w:tc>
          <w:tcPr>
            <w:tcW w:w="7366" w:type="dxa"/>
          </w:tcPr>
          <w:p w14:paraId="5BBAFA7D" w14:textId="19C5AA7D" w:rsidR="006544FC" w:rsidRPr="00D21571" w:rsidRDefault="006544FC" w:rsidP="006544FC">
            <w:pPr>
              <w:tabs>
                <w:tab w:val="left" w:pos="851"/>
                <w:tab w:val="left" w:pos="1276"/>
              </w:tabs>
              <w:jc w:val="both"/>
              <w:rPr>
                <w:color w:val="000000" w:themeColor="text1"/>
                <w:szCs w:val="24"/>
              </w:rPr>
            </w:pPr>
            <w:r w:rsidRPr="00D21571">
              <w:rPr>
                <w:szCs w:val="24"/>
              </w:rPr>
              <w:t>Fiziniai asmenys, dirbę žvejybos laive, kurio veikla nutraukta visam laikui (už kurio žvejybos veiklos nutraukimą jo savininkui skirta parama pagal priemonę)</w:t>
            </w:r>
            <w:r w:rsidR="003957FA">
              <w:rPr>
                <w:szCs w:val="24"/>
              </w:rPr>
              <w:t>,</w:t>
            </w:r>
            <w:r w:rsidRPr="003957FA">
              <w:rPr>
                <w:szCs w:val="24"/>
              </w:rPr>
              <w:t xml:space="preserve"> įsipareigoja neatnaujinti verslinės žvejybos veiklos </w:t>
            </w:r>
            <w:r w:rsidRPr="0028049C">
              <w:rPr>
                <w:szCs w:val="24"/>
                <w:lang w:eastAsia="lt-LT"/>
              </w:rPr>
              <w:t xml:space="preserve">(įskaitant darbo santykius ir </w:t>
            </w:r>
            <w:r w:rsidRPr="00D21571">
              <w:rPr>
                <w:szCs w:val="24"/>
                <w:lang w:eastAsia="lt-LT"/>
              </w:rPr>
              <w:t>individualią ūkinę veiklą).</w:t>
            </w:r>
          </w:p>
        </w:tc>
        <w:tc>
          <w:tcPr>
            <w:tcW w:w="4395" w:type="dxa"/>
          </w:tcPr>
          <w:p w14:paraId="2F287B68" w14:textId="0F5030A1" w:rsidR="006544FC" w:rsidRPr="00D21571" w:rsidRDefault="006544FC" w:rsidP="006544FC">
            <w:pPr>
              <w:pStyle w:val="Default"/>
              <w:jc w:val="both"/>
            </w:pPr>
            <w:r w:rsidRPr="00D21571">
              <w:t>Paramos sumos sumažinimas</w:t>
            </w:r>
          </w:p>
        </w:tc>
        <w:tc>
          <w:tcPr>
            <w:tcW w:w="3260" w:type="dxa"/>
          </w:tcPr>
          <w:p w14:paraId="3F131122" w14:textId="0907EF43" w:rsidR="006544FC" w:rsidRPr="0028049C" w:rsidRDefault="006544FC" w:rsidP="006544FC">
            <w:pPr>
              <w:jc w:val="both"/>
              <w:rPr>
                <w:rFonts w:cs="Times New Roman"/>
                <w:color w:val="000000" w:themeColor="text1"/>
                <w:szCs w:val="24"/>
              </w:rPr>
            </w:pPr>
            <w:r w:rsidRPr="00D21571">
              <w:rPr>
                <w:rFonts w:cs="Times New Roman"/>
                <w:color w:val="000000"/>
                <w:szCs w:val="24"/>
              </w:rPr>
              <w:t xml:space="preserve">Lietuvos žuvininkystės sektoriaus 2014–2020 metų veiksmų programos pirmojo Sąjungos prioriteto „Aplinkosaugos požiūriu tvarios, efektyviai išteklius naudojančios, inovacinės, konkurencingos ir žiniomis </w:t>
            </w:r>
            <w:r w:rsidRPr="00D21571">
              <w:rPr>
                <w:rFonts w:cs="Times New Roman"/>
                <w:color w:val="000000"/>
                <w:szCs w:val="24"/>
              </w:rPr>
              <w:lastRenderedPageBreak/>
              <w:t>grindžiamos žvejybos skatinimas“ priemonės</w:t>
            </w:r>
            <w:r w:rsidRPr="00D21571">
              <w:rPr>
                <w:rFonts w:cs="Times New Roman"/>
                <w:b/>
                <w:bCs/>
                <w:color w:val="000000"/>
                <w:szCs w:val="24"/>
              </w:rPr>
              <w:t xml:space="preserve"> </w:t>
            </w:r>
            <w:r w:rsidRPr="00D21571">
              <w:rPr>
                <w:rFonts w:cs="Times New Roman"/>
                <w:color w:val="000000"/>
                <w:szCs w:val="24"/>
              </w:rPr>
              <w:t>„Žvejybos veiklos nutraukimas vis</w:t>
            </w:r>
            <w:r w:rsidR="00D21571">
              <w:rPr>
                <w:rFonts w:cs="Times New Roman"/>
                <w:color w:val="000000"/>
                <w:szCs w:val="24"/>
              </w:rPr>
              <w:t>am</w:t>
            </w:r>
            <w:r w:rsidRPr="00D21571">
              <w:rPr>
                <w:rFonts w:cs="Times New Roman"/>
                <w:color w:val="000000"/>
                <w:szCs w:val="24"/>
              </w:rPr>
              <w:t xml:space="preserve"> laikui“ įgyvendinimo taisyklės, patvirtintos </w:t>
            </w:r>
            <w:r w:rsidR="00A519B7" w:rsidRPr="00D21571">
              <w:rPr>
                <w:rFonts w:cs="Times New Roman"/>
                <w:color w:val="000000"/>
                <w:szCs w:val="24"/>
              </w:rPr>
              <w:t xml:space="preserve">Lietuvos Respublikos </w:t>
            </w:r>
            <w:r w:rsidRPr="00D21571">
              <w:rPr>
                <w:rFonts w:cs="Times New Roman"/>
                <w:color w:val="000000"/>
                <w:szCs w:val="24"/>
              </w:rPr>
              <w:t>žemės ūkio ministro 2021 m. liepos 21 d. Nr. 3D-462</w:t>
            </w:r>
            <w:r w:rsidR="0028049C">
              <w:rPr>
                <w:rFonts w:cs="Times New Roman"/>
                <w:color w:val="000000"/>
                <w:szCs w:val="24"/>
              </w:rPr>
              <w:t xml:space="preserve"> (toliau – Įgyvendinimo taisyklės)</w:t>
            </w:r>
            <w:r w:rsidRPr="0028049C">
              <w:rPr>
                <w:rFonts w:cs="Times New Roman"/>
                <w:color w:val="000000"/>
                <w:szCs w:val="24"/>
              </w:rPr>
              <w:t>.</w:t>
            </w:r>
          </w:p>
        </w:tc>
      </w:tr>
    </w:tbl>
    <w:p w14:paraId="2219B59A" w14:textId="38B91DE9" w:rsidR="00AE694F" w:rsidRPr="00D21571" w:rsidRDefault="00AE694F" w:rsidP="00AE694F">
      <w:pPr>
        <w:tabs>
          <w:tab w:val="left" w:pos="1134"/>
        </w:tabs>
        <w:ind w:firstLine="840"/>
        <w:jc w:val="both"/>
        <w:rPr>
          <w:rFonts w:cs="Times New Roman"/>
          <w:b/>
          <w:i/>
          <w:szCs w:val="24"/>
        </w:rPr>
      </w:pPr>
      <w:r w:rsidRPr="00D21571">
        <w:rPr>
          <w:rFonts w:cs="Times New Roman"/>
          <w:b/>
          <w:i/>
          <w:szCs w:val="24"/>
        </w:rPr>
        <w:lastRenderedPageBreak/>
        <w:t xml:space="preserve">Atkreipiame Jūsų dėmesį, kad aukščiau yra išvardyti patys svarbiausi, bet ne visi Jums keliami reikalavimai ir įsipareigojimai, nurodyti </w:t>
      </w:r>
      <w:r w:rsidR="0028049C">
        <w:rPr>
          <w:rFonts w:cs="Times New Roman"/>
          <w:b/>
          <w:i/>
          <w:szCs w:val="24"/>
        </w:rPr>
        <w:t>Į</w:t>
      </w:r>
      <w:r w:rsidR="00AA20D7" w:rsidRPr="0028049C">
        <w:rPr>
          <w:rFonts w:cs="Times New Roman"/>
          <w:b/>
          <w:i/>
          <w:szCs w:val="24"/>
        </w:rPr>
        <w:t>gyvendinimo taisyklėse</w:t>
      </w:r>
      <w:r w:rsidRPr="00D21571">
        <w:rPr>
          <w:rFonts w:cs="Times New Roman"/>
          <w:b/>
          <w:i/>
          <w:szCs w:val="24"/>
        </w:rPr>
        <w:t>.</w:t>
      </w:r>
    </w:p>
    <w:p w14:paraId="4F589E86" w14:textId="77777777" w:rsidR="00AE694F" w:rsidRPr="00D21571" w:rsidRDefault="00AE694F" w:rsidP="00753B6A">
      <w:pPr>
        <w:spacing w:after="0" w:line="240" w:lineRule="auto"/>
        <w:rPr>
          <w:rFonts w:cs="Times New Roman"/>
          <w:color w:val="000000" w:themeColor="text1"/>
          <w:szCs w:val="24"/>
        </w:rPr>
      </w:pPr>
    </w:p>
    <w:sectPr w:rsidR="00AE694F" w:rsidRPr="00D21571"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0AF25" w14:textId="77777777" w:rsidR="00A42E1A" w:rsidRDefault="00A42E1A" w:rsidP="0030687C">
      <w:pPr>
        <w:spacing w:after="0" w:line="240" w:lineRule="auto"/>
      </w:pPr>
      <w:r>
        <w:separator/>
      </w:r>
    </w:p>
  </w:endnote>
  <w:endnote w:type="continuationSeparator" w:id="0">
    <w:p w14:paraId="288296B1" w14:textId="77777777" w:rsidR="00A42E1A" w:rsidRDefault="00A42E1A"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0612C" w14:textId="77777777" w:rsidR="00A42E1A" w:rsidRDefault="00A42E1A" w:rsidP="0030687C">
      <w:pPr>
        <w:spacing w:after="0" w:line="240" w:lineRule="auto"/>
      </w:pPr>
      <w:r>
        <w:separator/>
      </w:r>
    </w:p>
  </w:footnote>
  <w:footnote w:type="continuationSeparator" w:id="0">
    <w:p w14:paraId="767FC56A" w14:textId="77777777" w:rsidR="00A42E1A" w:rsidRDefault="00A42E1A"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467669"/>
      <w:docPartObj>
        <w:docPartGallery w:val="Page Numbers (Top of Page)"/>
        <w:docPartUnique/>
      </w:docPartObj>
    </w:sdtPr>
    <w:sdtEndPr>
      <w:rPr>
        <w:noProof/>
      </w:rPr>
    </w:sdtEndPr>
    <w:sdtContent>
      <w:p w14:paraId="51ABF490" w14:textId="77777777" w:rsidR="0030687C" w:rsidRDefault="0030687C" w:rsidP="000F53E8">
        <w:pPr>
          <w:pStyle w:val="Header"/>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5A6"/>
    <w:rsid w:val="00015D91"/>
    <w:rsid w:val="00084D32"/>
    <w:rsid w:val="000C2866"/>
    <w:rsid w:val="000D1EEE"/>
    <w:rsid w:val="000D3D9A"/>
    <w:rsid w:val="000F53E8"/>
    <w:rsid w:val="00117A5C"/>
    <w:rsid w:val="001627DC"/>
    <w:rsid w:val="001B152A"/>
    <w:rsid w:val="001E544C"/>
    <w:rsid w:val="001F18D9"/>
    <w:rsid w:val="001F3158"/>
    <w:rsid w:val="002458C0"/>
    <w:rsid w:val="00252E21"/>
    <w:rsid w:val="00261DC5"/>
    <w:rsid w:val="00265270"/>
    <w:rsid w:val="0028049C"/>
    <w:rsid w:val="00291C6F"/>
    <w:rsid w:val="002D31C0"/>
    <w:rsid w:val="002F18E0"/>
    <w:rsid w:val="002F595D"/>
    <w:rsid w:val="0030687C"/>
    <w:rsid w:val="00337AE5"/>
    <w:rsid w:val="003957FA"/>
    <w:rsid w:val="00434A75"/>
    <w:rsid w:val="004571E1"/>
    <w:rsid w:val="00471437"/>
    <w:rsid w:val="00472F3B"/>
    <w:rsid w:val="00480E94"/>
    <w:rsid w:val="0048177F"/>
    <w:rsid w:val="004A3089"/>
    <w:rsid w:val="004A6396"/>
    <w:rsid w:val="004F4109"/>
    <w:rsid w:val="004F7652"/>
    <w:rsid w:val="00511FF6"/>
    <w:rsid w:val="00583C00"/>
    <w:rsid w:val="005A3E0E"/>
    <w:rsid w:val="005E1EEE"/>
    <w:rsid w:val="006544FC"/>
    <w:rsid w:val="006815F5"/>
    <w:rsid w:val="00693A14"/>
    <w:rsid w:val="00694E1C"/>
    <w:rsid w:val="006B6DD4"/>
    <w:rsid w:val="006D4FDC"/>
    <w:rsid w:val="006E150E"/>
    <w:rsid w:val="006F4C0F"/>
    <w:rsid w:val="00722ACA"/>
    <w:rsid w:val="00753B6A"/>
    <w:rsid w:val="00754238"/>
    <w:rsid w:val="00765134"/>
    <w:rsid w:val="00770C26"/>
    <w:rsid w:val="00796F48"/>
    <w:rsid w:val="007B68DD"/>
    <w:rsid w:val="007C09C3"/>
    <w:rsid w:val="007D6CB9"/>
    <w:rsid w:val="007D6D76"/>
    <w:rsid w:val="00813F29"/>
    <w:rsid w:val="00880FD3"/>
    <w:rsid w:val="008B5A88"/>
    <w:rsid w:val="008C7AA2"/>
    <w:rsid w:val="008D58DA"/>
    <w:rsid w:val="008E452A"/>
    <w:rsid w:val="00907C8C"/>
    <w:rsid w:val="00914A62"/>
    <w:rsid w:val="00916E0C"/>
    <w:rsid w:val="00917581"/>
    <w:rsid w:val="009A2365"/>
    <w:rsid w:val="009B51CF"/>
    <w:rsid w:val="009E3A8F"/>
    <w:rsid w:val="00A16BC3"/>
    <w:rsid w:val="00A22955"/>
    <w:rsid w:val="00A42E1A"/>
    <w:rsid w:val="00A519B7"/>
    <w:rsid w:val="00A60985"/>
    <w:rsid w:val="00A7777B"/>
    <w:rsid w:val="00A83833"/>
    <w:rsid w:val="00A86968"/>
    <w:rsid w:val="00AA20D7"/>
    <w:rsid w:val="00AD0823"/>
    <w:rsid w:val="00AD6FD7"/>
    <w:rsid w:val="00AE694F"/>
    <w:rsid w:val="00B260E5"/>
    <w:rsid w:val="00B26C24"/>
    <w:rsid w:val="00B277B0"/>
    <w:rsid w:val="00B406B4"/>
    <w:rsid w:val="00B619C5"/>
    <w:rsid w:val="00B77A5B"/>
    <w:rsid w:val="00BA6BDD"/>
    <w:rsid w:val="00BC76C8"/>
    <w:rsid w:val="00BD32D3"/>
    <w:rsid w:val="00BE60BA"/>
    <w:rsid w:val="00C27E54"/>
    <w:rsid w:val="00C657D7"/>
    <w:rsid w:val="00C8461F"/>
    <w:rsid w:val="00C926A9"/>
    <w:rsid w:val="00CA1DBB"/>
    <w:rsid w:val="00CA21D5"/>
    <w:rsid w:val="00CC7496"/>
    <w:rsid w:val="00D21571"/>
    <w:rsid w:val="00D25F5F"/>
    <w:rsid w:val="00D741BF"/>
    <w:rsid w:val="00D8590E"/>
    <w:rsid w:val="00D85F69"/>
    <w:rsid w:val="00D91BFE"/>
    <w:rsid w:val="00D94CB8"/>
    <w:rsid w:val="00D96E20"/>
    <w:rsid w:val="00DF6DB4"/>
    <w:rsid w:val="00E02D4E"/>
    <w:rsid w:val="00E25300"/>
    <w:rsid w:val="00E43470"/>
    <w:rsid w:val="00E526CB"/>
    <w:rsid w:val="00E82004"/>
    <w:rsid w:val="00EB4746"/>
    <w:rsid w:val="00EB4F53"/>
    <w:rsid w:val="00ED5754"/>
    <w:rsid w:val="00EF1F12"/>
    <w:rsid w:val="00F026BB"/>
    <w:rsid w:val="00F12AEB"/>
    <w:rsid w:val="00F47AC7"/>
    <w:rsid w:val="00F824BA"/>
    <w:rsid w:val="00FA4BB3"/>
    <w:rsid w:val="00FB49F4"/>
    <w:rsid w:val="00FC671F"/>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3A3"/>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80FD3"/>
    <w:rPr>
      <w:sz w:val="16"/>
      <w:szCs w:val="16"/>
    </w:rPr>
  </w:style>
  <w:style w:type="paragraph" w:styleId="CommentText">
    <w:name w:val="annotation text"/>
    <w:basedOn w:val="Normal"/>
    <w:link w:val="CommentTextChar"/>
    <w:semiHidden/>
    <w:unhideWhenUsed/>
    <w:rsid w:val="00880FD3"/>
    <w:pPr>
      <w:spacing w:line="240" w:lineRule="auto"/>
    </w:pPr>
    <w:rPr>
      <w:sz w:val="20"/>
      <w:szCs w:val="20"/>
    </w:rPr>
  </w:style>
  <w:style w:type="character" w:customStyle="1" w:styleId="CommentTextChar">
    <w:name w:val="Comment Text Char"/>
    <w:basedOn w:val="DefaultParagraphFont"/>
    <w:link w:val="CommentText"/>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Revision">
    <w:name w:val="Revision"/>
    <w:hidden/>
    <w:uiPriority w:val="99"/>
    <w:semiHidden/>
    <w:rsid w:val="00AA20D7"/>
    <w:pPr>
      <w:spacing w:after="0" w:line="240" w:lineRule="auto"/>
    </w:pPr>
  </w:style>
  <w:style w:type="paragraph" w:styleId="NormalWeb">
    <w:name w:val="Normal (Web)"/>
    <w:basedOn w:val="Normal"/>
    <w:uiPriority w:val="99"/>
    <w:unhideWhenUsed/>
    <w:rsid w:val="00A60985"/>
    <w:pPr>
      <w:spacing w:before="100" w:beforeAutospacing="1" w:after="100" w:afterAutospacing="1" w:line="240" w:lineRule="auto"/>
    </w:pPr>
    <w:rPr>
      <w:rFonts w:eastAsia="Times New Roman" w:cs="Times New Roman"/>
      <w:szCs w:val="24"/>
      <w:lang w:eastAsia="en-GB"/>
    </w:rPr>
  </w:style>
  <w:style w:type="paragraph" w:customStyle="1" w:styleId="Default">
    <w:name w:val="Default"/>
    <w:rsid w:val="00D91BF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3117</Words>
  <Characters>1778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Jurgita Fedotovienė</cp:lastModifiedBy>
  <cp:revision>74</cp:revision>
  <dcterms:created xsi:type="dcterms:W3CDTF">2022-02-22T11:21:00Z</dcterms:created>
  <dcterms:modified xsi:type="dcterms:W3CDTF">2022-02-24T10:02:00Z</dcterms:modified>
</cp:coreProperties>
</file>