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5610C" w14:textId="77777777" w:rsidR="0028120C" w:rsidRDefault="0028120C" w:rsidP="0028120C"/>
    <w:p w14:paraId="0804330B" w14:textId="77777777" w:rsidR="004D418C" w:rsidRDefault="00CB6D0C">
      <w:pPr>
        <w:ind w:left="10065"/>
        <w:jc w:val="both"/>
        <w:rPr>
          <w:color w:val="000000"/>
          <w:sz w:val="20"/>
        </w:rPr>
      </w:pPr>
      <w:r>
        <w:rPr>
          <w:color w:val="000000"/>
          <w:sz w:val="20"/>
        </w:rPr>
        <w:t>Lietuvos žuvininkystės sektoriaus 2021</w:t>
      </w:r>
      <w:r>
        <w:rPr>
          <w:bCs/>
          <w:color w:val="000000"/>
          <w:sz w:val="20"/>
        </w:rPr>
        <w:t>–</w:t>
      </w:r>
      <w:r>
        <w:rPr>
          <w:color w:val="000000"/>
          <w:sz w:val="20"/>
        </w:rPr>
        <w:t xml:space="preserve">2027 m. </w:t>
      </w:r>
    </w:p>
    <w:p w14:paraId="2426EA84" w14:textId="77777777" w:rsidR="004D418C" w:rsidRDefault="00CB6D0C">
      <w:pPr>
        <w:ind w:left="10065"/>
        <w:jc w:val="both"/>
        <w:rPr>
          <w:color w:val="000000"/>
          <w:sz w:val="20"/>
        </w:rPr>
      </w:pPr>
      <w:r>
        <w:rPr>
          <w:color w:val="000000"/>
          <w:sz w:val="20"/>
        </w:rPr>
        <w:t xml:space="preserve">programos pirmojo prioriteto „Tausios žvejybos </w:t>
      </w:r>
    </w:p>
    <w:p w14:paraId="03FF824E" w14:textId="77777777" w:rsidR="00CB6D0C" w:rsidRDefault="00CB6D0C">
      <w:pPr>
        <w:ind w:left="10065"/>
        <w:jc w:val="both"/>
        <w:rPr>
          <w:color w:val="000000"/>
          <w:sz w:val="20"/>
        </w:rPr>
      </w:pPr>
      <w:r>
        <w:rPr>
          <w:color w:val="000000"/>
          <w:sz w:val="20"/>
        </w:rPr>
        <w:t xml:space="preserve">skatinimas ir vandens biologinių išteklių atkūrimas ir  </w:t>
      </w:r>
    </w:p>
    <w:p w14:paraId="7C368E39" w14:textId="77777777" w:rsidR="00CB6D0C" w:rsidRDefault="00CB6D0C">
      <w:pPr>
        <w:ind w:left="10065"/>
        <w:jc w:val="both"/>
        <w:rPr>
          <w:color w:val="000000"/>
          <w:sz w:val="20"/>
        </w:rPr>
      </w:pPr>
      <w:r>
        <w:rPr>
          <w:color w:val="000000"/>
          <w:sz w:val="20"/>
        </w:rPr>
        <w:t xml:space="preserve">išsaugojimas“ priemonės „Žvejybos poveikio jūrų </w:t>
      </w:r>
    </w:p>
    <w:p w14:paraId="53FB2122" w14:textId="77777777" w:rsidR="00CB6D0C" w:rsidRDefault="00CB6D0C">
      <w:pPr>
        <w:ind w:left="10065"/>
        <w:jc w:val="both"/>
        <w:rPr>
          <w:color w:val="000000"/>
          <w:sz w:val="20"/>
        </w:rPr>
      </w:pPr>
      <w:r>
        <w:rPr>
          <w:color w:val="000000"/>
          <w:sz w:val="20"/>
        </w:rPr>
        <w:t xml:space="preserve">aplinkai mažinimas ir žvejybos pritaikymas siekiant </w:t>
      </w:r>
    </w:p>
    <w:p w14:paraId="6432FC14" w14:textId="77777777" w:rsidR="004D418C" w:rsidRDefault="00CB6D0C">
      <w:pPr>
        <w:ind w:left="10065"/>
        <w:jc w:val="both"/>
        <w:rPr>
          <w:color w:val="000000"/>
          <w:sz w:val="20"/>
        </w:rPr>
      </w:pPr>
      <w:r>
        <w:rPr>
          <w:color w:val="000000"/>
          <w:sz w:val="20"/>
        </w:rPr>
        <w:t>apsaugoti rūšis“ projektų finansavimo sąlygų aprašo</w:t>
      </w:r>
    </w:p>
    <w:p w14:paraId="12FD663B" w14:textId="77777777" w:rsidR="004D418C" w:rsidRDefault="00CB6D0C">
      <w:pPr>
        <w:ind w:left="10065"/>
        <w:rPr>
          <w:sz w:val="20"/>
          <w:lang w:bidi="lo-LA"/>
        </w:rPr>
      </w:pPr>
      <w:r>
        <w:rPr>
          <w:sz w:val="20"/>
          <w:lang w:bidi="lo-LA"/>
        </w:rPr>
        <w:t>1 priedas</w:t>
      </w:r>
    </w:p>
    <w:p w14:paraId="1E47AC8B" w14:textId="77777777" w:rsidR="004D418C" w:rsidRDefault="004D418C">
      <w:pPr>
        <w:ind w:left="10065"/>
        <w:rPr>
          <w:sz w:val="20"/>
          <w:lang w:bidi="lo-LA"/>
        </w:rPr>
      </w:pPr>
    </w:p>
    <w:p w14:paraId="3EB3126F" w14:textId="77777777" w:rsidR="004D418C" w:rsidRDefault="004D418C">
      <w:pPr>
        <w:ind w:left="10065"/>
        <w:rPr>
          <w:sz w:val="22"/>
          <w:szCs w:val="22"/>
          <w:lang w:bidi="lo-LA"/>
        </w:rPr>
      </w:pPr>
    </w:p>
    <w:p w14:paraId="76D7002A" w14:textId="77777777" w:rsidR="004D418C" w:rsidRDefault="00CB6D0C">
      <w:pPr>
        <w:jc w:val="center"/>
        <w:rPr>
          <w:b/>
          <w:caps/>
          <w:sz w:val="22"/>
          <w:szCs w:val="22"/>
        </w:rPr>
      </w:pPr>
      <w:r>
        <w:rPr>
          <w:b/>
          <w:caps/>
          <w:sz w:val="22"/>
          <w:szCs w:val="22"/>
        </w:rPr>
        <w:t>INFORMACIJOS, reikalingOS DUOMENIMS APIE PROJEKTĄ SURINKTI IR projekto atitikČIAI projektų atrankos kriterijams įvertinti, PAGAL LIETUVOS ŽUVININKYSTĖS SEKTORIAUS 2021‒2027 METŲ PROGRAMOS PIRMOJO PRIORITETO „Tausios žvejybos skatinimas ir vandens biologinių išteklių atkūrimas ir  išsaugojimas“ PRIEMONĘ „Žvejybos poveikio jūrų aplinkai mažinimas ir žvejybos pritaikymas siekiant apsaugoti rūšis“, PATEIKIMO lentelė</w:t>
      </w:r>
    </w:p>
    <w:p w14:paraId="312E5547" w14:textId="77777777" w:rsidR="004D418C" w:rsidRDefault="004D418C">
      <w:pPr>
        <w:jc w:val="center"/>
        <w:rPr>
          <w:b/>
          <w:caps/>
          <w:sz w:val="22"/>
          <w:szCs w:val="22"/>
        </w:rPr>
      </w:pPr>
    </w:p>
    <w:p w14:paraId="598A4EBF" w14:textId="77777777" w:rsidR="004D418C" w:rsidRDefault="00CB6D0C">
      <w:pPr>
        <w:rPr>
          <w:b/>
          <w:bCs/>
          <w:sz w:val="22"/>
          <w:szCs w:val="22"/>
        </w:rPr>
      </w:pPr>
      <w:r>
        <w:rPr>
          <w:i/>
          <w:iCs/>
          <w:sz w:val="22"/>
          <w:szCs w:val="22"/>
        </w:rPr>
        <w:t>(Pildo pareiškėjas ir teikia kartu su PĮP)</w:t>
      </w:r>
    </w:p>
    <w:p w14:paraId="29FBD9F1" w14:textId="77777777" w:rsidR="004D418C" w:rsidRDefault="004D418C">
      <w:pPr>
        <w:jc w:val="center"/>
        <w:rPr>
          <w:b/>
          <w:caps/>
          <w:sz w:val="22"/>
          <w:szCs w:val="22"/>
        </w:rPr>
      </w:pPr>
    </w:p>
    <w:p w14:paraId="3DE4C340" w14:textId="77777777" w:rsidR="004D418C" w:rsidRDefault="00CB6D0C">
      <w:pPr>
        <w:jc w:val="both"/>
        <w:rPr>
          <w:b/>
          <w:sz w:val="22"/>
          <w:szCs w:val="22"/>
        </w:rPr>
      </w:pPr>
      <w:r>
        <w:rPr>
          <w:b/>
          <w:sz w:val="22"/>
          <w:szCs w:val="22"/>
        </w:rPr>
        <w:t>1. Informacija apie projektą ir pareiškėją:</w:t>
      </w:r>
    </w:p>
    <w:p w14:paraId="0C2339C8" w14:textId="77777777" w:rsidR="004D418C" w:rsidRDefault="004D418C">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36"/>
        <w:gridCol w:w="13413"/>
      </w:tblGrid>
      <w:tr w:rsidR="004D418C" w14:paraId="7F82BAFE" w14:textId="77777777">
        <w:tc>
          <w:tcPr>
            <w:tcW w:w="711" w:type="dxa"/>
            <w:tcBorders>
              <w:top w:val="single" w:sz="4" w:space="0" w:color="auto"/>
              <w:left w:val="single" w:sz="4" w:space="0" w:color="auto"/>
              <w:bottom w:val="single" w:sz="4" w:space="0" w:color="auto"/>
              <w:right w:val="single" w:sz="4" w:space="0" w:color="auto"/>
            </w:tcBorders>
          </w:tcPr>
          <w:p w14:paraId="3E6C64BB" w14:textId="77777777" w:rsidR="004D418C" w:rsidRDefault="00CB6D0C">
            <w:pPr>
              <w:jc w:val="both"/>
              <w:rPr>
                <w:color w:val="000000"/>
                <w:sz w:val="22"/>
                <w:szCs w:val="22"/>
              </w:rPr>
            </w:pPr>
            <w:r>
              <w:rPr>
                <w:color w:val="000000"/>
                <w:sz w:val="22"/>
                <w:szCs w:val="22"/>
              </w:rPr>
              <w:t>1.1.</w:t>
            </w:r>
          </w:p>
        </w:tc>
        <w:tc>
          <w:tcPr>
            <w:tcW w:w="13849" w:type="dxa"/>
            <w:gridSpan w:val="2"/>
            <w:tcBorders>
              <w:top w:val="single" w:sz="4" w:space="0" w:color="auto"/>
              <w:left w:val="single" w:sz="4" w:space="0" w:color="auto"/>
              <w:bottom w:val="single" w:sz="4" w:space="0" w:color="auto"/>
              <w:right w:val="single" w:sz="4" w:space="0" w:color="auto"/>
            </w:tcBorders>
          </w:tcPr>
          <w:p w14:paraId="5F6120D0" w14:textId="77777777" w:rsidR="004D418C" w:rsidRDefault="00CB6D0C">
            <w:pPr>
              <w:jc w:val="both"/>
              <w:rPr>
                <w:color w:val="000000"/>
                <w:sz w:val="22"/>
                <w:szCs w:val="22"/>
              </w:rPr>
            </w:pPr>
            <w:r>
              <w:rPr>
                <w:b/>
                <w:bCs/>
                <w:sz w:val="22"/>
                <w:szCs w:val="22"/>
              </w:rPr>
              <w:t xml:space="preserve">Paramos gavėjų rūšis </w:t>
            </w:r>
            <w:r>
              <w:rPr>
                <w:bCs/>
                <w:sz w:val="22"/>
                <w:szCs w:val="22"/>
              </w:rPr>
              <w:t>(</w:t>
            </w:r>
            <w:r>
              <w:rPr>
                <w:bCs/>
                <w:i/>
                <w:iCs/>
                <w:sz w:val="22"/>
                <w:szCs w:val="22"/>
              </w:rPr>
              <w:t>pasirenkamas vienas variantas, atsižvelgiant į tai, kuriai paramos gavėjų rūšiai priklauso pareiškėjas)</w:t>
            </w:r>
            <w:r>
              <w:rPr>
                <w:b/>
                <w:sz w:val="22"/>
                <w:szCs w:val="22"/>
              </w:rPr>
              <w:t>:</w:t>
            </w:r>
          </w:p>
          <w:p w14:paraId="2C34C553" w14:textId="77777777" w:rsidR="004D418C" w:rsidRDefault="004D418C">
            <w:pPr>
              <w:jc w:val="both"/>
              <w:rPr>
                <w:b/>
                <w:bCs/>
                <w:sz w:val="22"/>
                <w:szCs w:val="22"/>
              </w:rPr>
            </w:pPr>
          </w:p>
        </w:tc>
      </w:tr>
      <w:tr w:rsidR="004D418C" w14:paraId="6F04798B" w14:textId="77777777">
        <w:tc>
          <w:tcPr>
            <w:tcW w:w="711" w:type="dxa"/>
            <w:tcBorders>
              <w:top w:val="single" w:sz="4" w:space="0" w:color="auto"/>
              <w:left w:val="single" w:sz="4" w:space="0" w:color="auto"/>
              <w:bottom w:val="single" w:sz="4" w:space="0" w:color="auto"/>
              <w:right w:val="single" w:sz="4" w:space="0" w:color="auto"/>
            </w:tcBorders>
          </w:tcPr>
          <w:p w14:paraId="554CAB2B" w14:textId="77777777" w:rsidR="004D418C" w:rsidRDefault="00CB6D0C">
            <w:pPr>
              <w:jc w:val="both"/>
              <w:rPr>
                <w:color w:val="000000"/>
                <w:sz w:val="22"/>
                <w:szCs w:val="22"/>
              </w:rPr>
            </w:pPr>
            <w:r>
              <w:rPr>
                <w:color w:val="000000"/>
                <w:sz w:val="22"/>
                <w:szCs w:val="22"/>
              </w:rPr>
              <w:t>1.1.1.</w:t>
            </w:r>
          </w:p>
        </w:tc>
        <w:tc>
          <w:tcPr>
            <w:tcW w:w="436" w:type="dxa"/>
            <w:tcBorders>
              <w:top w:val="single" w:sz="4" w:space="0" w:color="auto"/>
              <w:left w:val="single" w:sz="4" w:space="0" w:color="auto"/>
              <w:bottom w:val="single" w:sz="4" w:space="0" w:color="auto"/>
              <w:right w:val="single" w:sz="4" w:space="0" w:color="auto"/>
            </w:tcBorders>
            <w:hideMark/>
          </w:tcPr>
          <w:p w14:paraId="794F6510" w14:textId="77777777" w:rsidR="004D418C" w:rsidRDefault="00CB6D0C">
            <w:pPr>
              <w:jc w:val="both"/>
              <w:rPr>
                <w:b/>
                <w:sz w:val="22"/>
                <w:szCs w:val="22"/>
              </w:rPr>
            </w:pPr>
            <w:r>
              <w:rPr>
                <w:rFonts w:ascii="Segoe UI Symbol" w:eastAsia="MS Gothic" w:hAnsi="Segoe UI Symbol" w:cs="Segoe UI Symbol"/>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75E50BD9" w14:textId="77777777" w:rsidR="004D418C" w:rsidRDefault="00CB6D0C">
            <w:pPr>
              <w:jc w:val="both"/>
              <w:rPr>
                <w:i/>
                <w:iCs/>
                <w:sz w:val="22"/>
                <w:szCs w:val="22"/>
              </w:rPr>
            </w:pPr>
            <w:r>
              <w:rPr>
                <w:sz w:val="22"/>
                <w:szCs w:val="22"/>
              </w:rPr>
              <w:t>04 Privati įmonė – labai maža;</w:t>
            </w:r>
          </w:p>
        </w:tc>
      </w:tr>
      <w:tr w:rsidR="004D418C" w14:paraId="4360AB7B" w14:textId="77777777">
        <w:tc>
          <w:tcPr>
            <w:tcW w:w="711" w:type="dxa"/>
            <w:tcBorders>
              <w:top w:val="single" w:sz="4" w:space="0" w:color="auto"/>
              <w:left w:val="single" w:sz="4" w:space="0" w:color="auto"/>
              <w:bottom w:val="single" w:sz="4" w:space="0" w:color="auto"/>
              <w:right w:val="single" w:sz="4" w:space="0" w:color="auto"/>
            </w:tcBorders>
          </w:tcPr>
          <w:p w14:paraId="19B7B120" w14:textId="77777777" w:rsidR="004D418C" w:rsidRDefault="00CB6D0C">
            <w:pPr>
              <w:jc w:val="both"/>
              <w:rPr>
                <w:color w:val="000000"/>
                <w:sz w:val="22"/>
                <w:szCs w:val="22"/>
              </w:rPr>
            </w:pPr>
            <w:r>
              <w:rPr>
                <w:color w:val="000000"/>
                <w:sz w:val="22"/>
                <w:szCs w:val="22"/>
              </w:rPr>
              <w:t>1.1.2.</w:t>
            </w:r>
          </w:p>
        </w:tc>
        <w:tc>
          <w:tcPr>
            <w:tcW w:w="436" w:type="dxa"/>
            <w:tcBorders>
              <w:top w:val="single" w:sz="4" w:space="0" w:color="auto"/>
              <w:left w:val="single" w:sz="4" w:space="0" w:color="auto"/>
              <w:bottom w:val="single" w:sz="4" w:space="0" w:color="auto"/>
              <w:right w:val="single" w:sz="4" w:space="0" w:color="auto"/>
            </w:tcBorders>
            <w:hideMark/>
          </w:tcPr>
          <w:p w14:paraId="3712D432" w14:textId="77777777" w:rsidR="004D418C" w:rsidRDefault="00CB6D0C">
            <w:pPr>
              <w:jc w:val="both"/>
              <w:rPr>
                <w:b/>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hideMark/>
          </w:tcPr>
          <w:p w14:paraId="68634526" w14:textId="77777777" w:rsidR="004D418C" w:rsidRDefault="00CB6D0C">
            <w:pPr>
              <w:jc w:val="both"/>
              <w:rPr>
                <w:i/>
                <w:iCs/>
                <w:sz w:val="22"/>
                <w:szCs w:val="22"/>
              </w:rPr>
            </w:pPr>
            <w:r>
              <w:rPr>
                <w:sz w:val="22"/>
                <w:szCs w:val="22"/>
              </w:rPr>
              <w:t>05 Privati įmonė – MVĮ (mažoji ar vidutinė įmonė);</w:t>
            </w:r>
          </w:p>
        </w:tc>
      </w:tr>
      <w:tr w:rsidR="004D418C" w14:paraId="00C4076A" w14:textId="77777777">
        <w:tc>
          <w:tcPr>
            <w:tcW w:w="711" w:type="dxa"/>
            <w:tcBorders>
              <w:top w:val="single" w:sz="4" w:space="0" w:color="auto"/>
              <w:left w:val="single" w:sz="4" w:space="0" w:color="auto"/>
              <w:bottom w:val="single" w:sz="4" w:space="0" w:color="auto"/>
              <w:right w:val="single" w:sz="4" w:space="0" w:color="auto"/>
            </w:tcBorders>
          </w:tcPr>
          <w:p w14:paraId="6E9F5E01" w14:textId="77777777" w:rsidR="004D418C" w:rsidRDefault="00CB6D0C">
            <w:pPr>
              <w:jc w:val="both"/>
              <w:rPr>
                <w:color w:val="000000"/>
                <w:sz w:val="22"/>
                <w:szCs w:val="22"/>
              </w:rPr>
            </w:pPr>
            <w:r>
              <w:rPr>
                <w:color w:val="000000"/>
                <w:sz w:val="22"/>
                <w:szCs w:val="22"/>
              </w:rPr>
              <w:t>1.1.3.</w:t>
            </w:r>
          </w:p>
        </w:tc>
        <w:tc>
          <w:tcPr>
            <w:tcW w:w="436" w:type="dxa"/>
            <w:tcBorders>
              <w:top w:val="single" w:sz="4" w:space="0" w:color="auto"/>
              <w:left w:val="single" w:sz="4" w:space="0" w:color="auto"/>
              <w:bottom w:val="single" w:sz="4" w:space="0" w:color="auto"/>
              <w:right w:val="single" w:sz="4" w:space="0" w:color="auto"/>
            </w:tcBorders>
            <w:hideMark/>
          </w:tcPr>
          <w:p w14:paraId="72E641C6"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06763B0D" w14:textId="77777777" w:rsidR="004D418C" w:rsidRDefault="00CB6D0C">
            <w:pPr>
              <w:jc w:val="both"/>
              <w:rPr>
                <w:b/>
                <w:sz w:val="22"/>
                <w:szCs w:val="22"/>
              </w:rPr>
            </w:pPr>
            <w:r>
              <w:rPr>
                <w:sz w:val="22"/>
                <w:szCs w:val="22"/>
              </w:rPr>
              <w:t>06 Privati įmonė – didelė.</w:t>
            </w:r>
          </w:p>
        </w:tc>
      </w:tr>
      <w:tr w:rsidR="004D418C" w14:paraId="08C0E3E8" w14:textId="77777777">
        <w:tc>
          <w:tcPr>
            <w:tcW w:w="711" w:type="dxa"/>
            <w:tcBorders>
              <w:top w:val="single" w:sz="4" w:space="0" w:color="auto"/>
              <w:left w:val="single" w:sz="4" w:space="0" w:color="auto"/>
              <w:bottom w:val="single" w:sz="4" w:space="0" w:color="auto"/>
              <w:right w:val="single" w:sz="4" w:space="0" w:color="auto"/>
            </w:tcBorders>
          </w:tcPr>
          <w:p w14:paraId="7B5D2EFE" w14:textId="77777777" w:rsidR="004D418C" w:rsidRDefault="00CB6D0C">
            <w:pPr>
              <w:jc w:val="both"/>
              <w:rPr>
                <w:color w:val="000000"/>
                <w:sz w:val="22"/>
                <w:szCs w:val="22"/>
              </w:rPr>
            </w:pPr>
            <w:r>
              <w:rPr>
                <w:color w:val="000000"/>
                <w:sz w:val="22"/>
                <w:szCs w:val="22"/>
              </w:rPr>
              <w:t xml:space="preserve">1.2. </w:t>
            </w:r>
          </w:p>
        </w:tc>
        <w:tc>
          <w:tcPr>
            <w:tcW w:w="13849" w:type="dxa"/>
            <w:gridSpan w:val="2"/>
            <w:tcBorders>
              <w:top w:val="single" w:sz="4" w:space="0" w:color="auto"/>
              <w:left w:val="single" w:sz="4" w:space="0" w:color="auto"/>
              <w:bottom w:val="single" w:sz="4" w:space="0" w:color="auto"/>
              <w:right w:val="single" w:sz="4" w:space="0" w:color="auto"/>
            </w:tcBorders>
          </w:tcPr>
          <w:p w14:paraId="40E0BD09" w14:textId="77777777" w:rsidR="004D418C" w:rsidRDefault="00CB6D0C">
            <w:pPr>
              <w:jc w:val="both"/>
              <w:rPr>
                <w:sz w:val="22"/>
                <w:szCs w:val="22"/>
              </w:rPr>
            </w:pPr>
            <w:r>
              <w:rPr>
                <w:b/>
                <w:bCs/>
                <w:sz w:val="22"/>
                <w:szCs w:val="22"/>
              </w:rPr>
              <w:t xml:space="preserve">Projektų susietumas su jūrų ir kitais vandenimis </w:t>
            </w:r>
            <w:r>
              <w:rPr>
                <w:b/>
                <w:sz w:val="22"/>
                <w:szCs w:val="22"/>
              </w:rPr>
              <w:t>(</w:t>
            </w:r>
            <w:r>
              <w:rPr>
                <w:bCs/>
                <w:i/>
                <w:iCs/>
                <w:sz w:val="22"/>
                <w:szCs w:val="22"/>
              </w:rPr>
              <w:t>pasirenkamas vienas variantas, atsižvelgiant į tai, kuriuose vandenyse bus naudojamos investicijos, kurioms prašoma paramos)</w:t>
            </w:r>
            <w:r>
              <w:rPr>
                <w:b/>
                <w:sz w:val="22"/>
                <w:szCs w:val="22"/>
              </w:rPr>
              <w:t>:</w:t>
            </w:r>
          </w:p>
        </w:tc>
      </w:tr>
      <w:tr w:rsidR="004D418C" w14:paraId="4131A3CE" w14:textId="77777777">
        <w:tc>
          <w:tcPr>
            <w:tcW w:w="711" w:type="dxa"/>
            <w:tcBorders>
              <w:top w:val="single" w:sz="4" w:space="0" w:color="auto"/>
              <w:left w:val="single" w:sz="4" w:space="0" w:color="auto"/>
              <w:bottom w:val="single" w:sz="4" w:space="0" w:color="auto"/>
              <w:right w:val="single" w:sz="4" w:space="0" w:color="auto"/>
            </w:tcBorders>
          </w:tcPr>
          <w:p w14:paraId="6AF3E264" w14:textId="77777777" w:rsidR="004D418C" w:rsidRDefault="00CB6D0C">
            <w:pPr>
              <w:jc w:val="both"/>
              <w:rPr>
                <w:color w:val="000000"/>
                <w:sz w:val="22"/>
                <w:szCs w:val="22"/>
              </w:rPr>
            </w:pPr>
            <w:r>
              <w:rPr>
                <w:color w:val="000000"/>
                <w:sz w:val="22"/>
                <w:szCs w:val="22"/>
              </w:rPr>
              <w:t>1.2.1.</w:t>
            </w:r>
          </w:p>
        </w:tc>
        <w:tc>
          <w:tcPr>
            <w:tcW w:w="436" w:type="dxa"/>
            <w:tcBorders>
              <w:top w:val="single" w:sz="4" w:space="0" w:color="auto"/>
              <w:left w:val="single" w:sz="4" w:space="0" w:color="auto"/>
              <w:bottom w:val="single" w:sz="4" w:space="0" w:color="auto"/>
              <w:right w:val="single" w:sz="4" w:space="0" w:color="auto"/>
            </w:tcBorders>
          </w:tcPr>
          <w:p w14:paraId="29410F7D"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3FFBFD4F" w14:textId="77777777" w:rsidR="004D418C" w:rsidRDefault="00CB6D0C">
            <w:pPr>
              <w:jc w:val="both"/>
              <w:rPr>
                <w:sz w:val="22"/>
                <w:szCs w:val="22"/>
              </w:rPr>
            </w:pPr>
            <w:r>
              <w:rPr>
                <w:bCs/>
                <w:iCs/>
                <w:sz w:val="22"/>
                <w:szCs w:val="22"/>
              </w:rPr>
              <w:t>01 Jūros</w:t>
            </w:r>
          </w:p>
        </w:tc>
      </w:tr>
      <w:tr w:rsidR="004D418C" w14:paraId="40EC6FEA" w14:textId="77777777">
        <w:tc>
          <w:tcPr>
            <w:tcW w:w="711" w:type="dxa"/>
            <w:tcBorders>
              <w:top w:val="single" w:sz="4" w:space="0" w:color="auto"/>
              <w:left w:val="single" w:sz="4" w:space="0" w:color="auto"/>
              <w:bottom w:val="single" w:sz="4" w:space="0" w:color="auto"/>
              <w:right w:val="single" w:sz="4" w:space="0" w:color="auto"/>
            </w:tcBorders>
          </w:tcPr>
          <w:p w14:paraId="2865E317" w14:textId="77777777" w:rsidR="004D418C" w:rsidRDefault="00CB6D0C">
            <w:pPr>
              <w:jc w:val="both"/>
              <w:rPr>
                <w:color w:val="000000"/>
                <w:sz w:val="22"/>
                <w:szCs w:val="22"/>
              </w:rPr>
            </w:pPr>
            <w:r>
              <w:rPr>
                <w:color w:val="000000"/>
                <w:sz w:val="22"/>
                <w:szCs w:val="22"/>
              </w:rPr>
              <w:t>1.2.2.</w:t>
            </w:r>
          </w:p>
        </w:tc>
        <w:tc>
          <w:tcPr>
            <w:tcW w:w="436" w:type="dxa"/>
            <w:tcBorders>
              <w:top w:val="single" w:sz="4" w:space="0" w:color="auto"/>
              <w:left w:val="single" w:sz="4" w:space="0" w:color="auto"/>
              <w:bottom w:val="single" w:sz="4" w:space="0" w:color="auto"/>
              <w:right w:val="single" w:sz="4" w:space="0" w:color="auto"/>
            </w:tcBorders>
          </w:tcPr>
          <w:p w14:paraId="67C5A73E"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24ADF714" w14:textId="77777777" w:rsidR="004D418C" w:rsidRDefault="00CB6D0C">
            <w:pPr>
              <w:jc w:val="both"/>
              <w:rPr>
                <w:sz w:val="22"/>
                <w:szCs w:val="22"/>
              </w:rPr>
            </w:pPr>
            <w:r>
              <w:rPr>
                <w:bCs/>
                <w:iCs/>
                <w:sz w:val="22"/>
                <w:szCs w:val="22"/>
              </w:rPr>
              <w:t>02 Vidaus vandenys</w:t>
            </w:r>
          </w:p>
        </w:tc>
      </w:tr>
      <w:tr w:rsidR="004D418C" w14:paraId="6879BE97" w14:textId="77777777">
        <w:tc>
          <w:tcPr>
            <w:tcW w:w="711" w:type="dxa"/>
            <w:tcBorders>
              <w:top w:val="single" w:sz="4" w:space="0" w:color="auto"/>
              <w:left w:val="single" w:sz="4" w:space="0" w:color="auto"/>
              <w:bottom w:val="single" w:sz="4" w:space="0" w:color="auto"/>
              <w:right w:val="single" w:sz="4" w:space="0" w:color="auto"/>
            </w:tcBorders>
          </w:tcPr>
          <w:p w14:paraId="498E3FF2" w14:textId="77777777" w:rsidR="004D418C" w:rsidRDefault="00CB6D0C">
            <w:pPr>
              <w:jc w:val="both"/>
              <w:rPr>
                <w:color w:val="000000"/>
                <w:sz w:val="22"/>
                <w:szCs w:val="22"/>
              </w:rPr>
            </w:pPr>
            <w:r>
              <w:rPr>
                <w:color w:val="000000"/>
                <w:sz w:val="22"/>
                <w:szCs w:val="22"/>
              </w:rPr>
              <w:t>1.2.3.</w:t>
            </w:r>
          </w:p>
        </w:tc>
        <w:tc>
          <w:tcPr>
            <w:tcW w:w="436" w:type="dxa"/>
            <w:tcBorders>
              <w:top w:val="single" w:sz="4" w:space="0" w:color="auto"/>
              <w:left w:val="single" w:sz="4" w:space="0" w:color="auto"/>
              <w:bottom w:val="single" w:sz="4" w:space="0" w:color="auto"/>
              <w:right w:val="single" w:sz="4" w:space="0" w:color="auto"/>
            </w:tcBorders>
          </w:tcPr>
          <w:p w14:paraId="7137FBE1"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0BC6E632" w14:textId="77777777" w:rsidR="004D418C" w:rsidRDefault="00CB6D0C">
            <w:pPr>
              <w:jc w:val="both"/>
              <w:rPr>
                <w:sz w:val="22"/>
                <w:szCs w:val="22"/>
              </w:rPr>
            </w:pPr>
            <w:r>
              <w:rPr>
                <w:bCs/>
                <w:iCs/>
                <w:sz w:val="22"/>
                <w:szCs w:val="22"/>
              </w:rPr>
              <w:t>03 Abu</w:t>
            </w:r>
          </w:p>
        </w:tc>
      </w:tr>
      <w:tr w:rsidR="004D418C" w14:paraId="7445B6F6" w14:textId="77777777">
        <w:tc>
          <w:tcPr>
            <w:tcW w:w="711" w:type="dxa"/>
            <w:tcBorders>
              <w:top w:val="single" w:sz="4" w:space="0" w:color="auto"/>
              <w:left w:val="single" w:sz="4" w:space="0" w:color="auto"/>
              <w:bottom w:val="single" w:sz="4" w:space="0" w:color="auto"/>
              <w:right w:val="single" w:sz="4" w:space="0" w:color="auto"/>
            </w:tcBorders>
          </w:tcPr>
          <w:p w14:paraId="21918A10" w14:textId="77777777" w:rsidR="004D418C" w:rsidRDefault="00CB6D0C">
            <w:pPr>
              <w:jc w:val="both"/>
              <w:rPr>
                <w:color w:val="000000"/>
                <w:sz w:val="22"/>
                <w:szCs w:val="22"/>
              </w:rPr>
            </w:pPr>
            <w:r>
              <w:rPr>
                <w:color w:val="000000"/>
                <w:sz w:val="22"/>
                <w:szCs w:val="22"/>
              </w:rPr>
              <w:t>1.3.</w:t>
            </w:r>
          </w:p>
        </w:tc>
        <w:tc>
          <w:tcPr>
            <w:tcW w:w="13849" w:type="dxa"/>
            <w:gridSpan w:val="2"/>
            <w:tcBorders>
              <w:top w:val="single" w:sz="4" w:space="0" w:color="auto"/>
              <w:left w:val="single" w:sz="4" w:space="0" w:color="auto"/>
              <w:bottom w:val="single" w:sz="4" w:space="0" w:color="auto"/>
              <w:right w:val="single" w:sz="4" w:space="0" w:color="auto"/>
            </w:tcBorders>
          </w:tcPr>
          <w:p w14:paraId="676A4E2B" w14:textId="77777777" w:rsidR="004D418C" w:rsidRDefault="00CB6D0C">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 )</w:t>
            </w:r>
            <w:r>
              <w:rPr>
                <w:b/>
                <w:sz w:val="22"/>
                <w:szCs w:val="22"/>
              </w:rPr>
              <w:t>:</w:t>
            </w:r>
          </w:p>
        </w:tc>
      </w:tr>
      <w:tr w:rsidR="004D418C" w14:paraId="677B76D3" w14:textId="77777777">
        <w:tc>
          <w:tcPr>
            <w:tcW w:w="711" w:type="dxa"/>
            <w:tcBorders>
              <w:top w:val="single" w:sz="4" w:space="0" w:color="auto"/>
              <w:left w:val="single" w:sz="4" w:space="0" w:color="auto"/>
              <w:bottom w:val="single" w:sz="4" w:space="0" w:color="auto"/>
              <w:right w:val="single" w:sz="4" w:space="0" w:color="auto"/>
            </w:tcBorders>
          </w:tcPr>
          <w:p w14:paraId="3188F86C" w14:textId="77777777" w:rsidR="004D418C" w:rsidRDefault="00CB6D0C">
            <w:pPr>
              <w:jc w:val="both"/>
              <w:rPr>
                <w:color w:val="000000"/>
                <w:sz w:val="22"/>
                <w:szCs w:val="22"/>
              </w:rPr>
            </w:pPr>
            <w:r>
              <w:rPr>
                <w:color w:val="000000"/>
                <w:sz w:val="22"/>
                <w:szCs w:val="22"/>
              </w:rPr>
              <w:t>1.3.1.</w:t>
            </w:r>
          </w:p>
        </w:tc>
        <w:tc>
          <w:tcPr>
            <w:tcW w:w="436" w:type="dxa"/>
            <w:tcBorders>
              <w:top w:val="single" w:sz="4" w:space="0" w:color="auto"/>
              <w:left w:val="single" w:sz="4" w:space="0" w:color="auto"/>
              <w:bottom w:val="single" w:sz="4" w:space="0" w:color="auto"/>
              <w:right w:val="single" w:sz="4" w:space="0" w:color="auto"/>
            </w:tcBorders>
          </w:tcPr>
          <w:p w14:paraId="6EAF2737"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50805CF8" w14:textId="77777777" w:rsidR="004D418C" w:rsidRDefault="00CB6D0C">
            <w:pPr>
              <w:jc w:val="both"/>
              <w:rPr>
                <w:bCs/>
                <w:iCs/>
                <w:sz w:val="22"/>
                <w:szCs w:val="22"/>
              </w:rPr>
            </w:pPr>
            <w:r>
              <w:rPr>
                <w:iCs/>
                <w:sz w:val="22"/>
                <w:szCs w:val="22"/>
              </w:rPr>
              <w:t>33 Žvejybos įrankių selektyvumas siekiant mažinti nepageidaujamą laimikį</w:t>
            </w:r>
          </w:p>
        </w:tc>
      </w:tr>
      <w:tr w:rsidR="004D418C" w14:paraId="05513FC5" w14:textId="77777777">
        <w:tc>
          <w:tcPr>
            <w:tcW w:w="711" w:type="dxa"/>
            <w:tcBorders>
              <w:top w:val="single" w:sz="4" w:space="0" w:color="auto"/>
              <w:left w:val="single" w:sz="4" w:space="0" w:color="auto"/>
              <w:bottom w:val="single" w:sz="4" w:space="0" w:color="auto"/>
              <w:right w:val="single" w:sz="4" w:space="0" w:color="auto"/>
            </w:tcBorders>
          </w:tcPr>
          <w:p w14:paraId="068A699A" w14:textId="77777777" w:rsidR="004D418C" w:rsidRDefault="00CB6D0C">
            <w:pPr>
              <w:jc w:val="both"/>
              <w:rPr>
                <w:color w:val="000000"/>
                <w:sz w:val="22"/>
                <w:szCs w:val="22"/>
              </w:rPr>
            </w:pPr>
            <w:r>
              <w:rPr>
                <w:color w:val="000000"/>
                <w:sz w:val="22"/>
                <w:szCs w:val="22"/>
              </w:rPr>
              <w:t>1.3.2.</w:t>
            </w:r>
          </w:p>
        </w:tc>
        <w:tc>
          <w:tcPr>
            <w:tcW w:w="436" w:type="dxa"/>
            <w:tcBorders>
              <w:top w:val="single" w:sz="4" w:space="0" w:color="auto"/>
              <w:left w:val="single" w:sz="4" w:space="0" w:color="auto"/>
              <w:bottom w:val="single" w:sz="4" w:space="0" w:color="auto"/>
              <w:right w:val="single" w:sz="4" w:space="0" w:color="auto"/>
            </w:tcBorders>
          </w:tcPr>
          <w:p w14:paraId="0701F079"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7072F5EC" w14:textId="77777777" w:rsidR="004D418C" w:rsidRDefault="00CB6D0C">
            <w:pPr>
              <w:jc w:val="both"/>
              <w:rPr>
                <w:bCs/>
                <w:iCs/>
                <w:sz w:val="22"/>
                <w:szCs w:val="22"/>
              </w:rPr>
            </w:pPr>
            <w:r>
              <w:rPr>
                <w:iCs/>
                <w:sz w:val="22"/>
                <w:szCs w:val="22"/>
              </w:rPr>
              <w:t>34 Žvejybos įrankių modifikavimas siekiant kuo labiau sumažinti poveikį buveinėms</w:t>
            </w:r>
          </w:p>
        </w:tc>
      </w:tr>
      <w:tr w:rsidR="004D418C" w14:paraId="48E3B756" w14:textId="77777777">
        <w:tc>
          <w:tcPr>
            <w:tcW w:w="711" w:type="dxa"/>
            <w:tcBorders>
              <w:top w:val="single" w:sz="4" w:space="0" w:color="auto"/>
              <w:left w:val="single" w:sz="4" w:space="0" w:color="auto"/>
              <w:bottom w:val="single" w:sz="4" w:space="0" w:color="auto"/>
              <w:right w:val="single" w:sz="4" w:space="0" w:color="auto"/>
            </w:tcBorders>
          </w:tcPr>
          <w:p w14:paraId="190824BD" w14:textId="77777777" w:rsidR="004D418C" w:rsidRDefault="00CB6D0C">
            <w:pPr>
              <w:jc w:val="both"/>
              <w:rPr>
                <w:color w:val="000000"/>
                <w:sz w:val="22"/>
                <w:szCs w:val="22"/>
              </w:rPr>
            </w:pPr>
            <w:r>
              <w:rPr>
                <w:color w:val="000000"/>
                <w:sz w:val="22"/>
                <w:szCs w:val="22"/>
              </w:rPr>
              <w:t>1.3.3.</w:t>
            </w:r>
          </w:p>
        </w:tc>
        <w:tc>
          <w:tcPr>
            <w:tcW w:w="436" w:type="dxa"/>
            <w:tcBorders>
              <w:top w:val="single" w:sz="4" w:space="0" w:color="auto"/>
              <w:left w:val="single" w:sz="4" w:space="0" w:color="auto"/>
              <w:bottom w:val="single" w:sz="4" w:space="0" w:color="auto"/>
              <w:right w:val="single" w:sz="4" w:space="0" w:color="auto"/>
            </w:tcBorders>
          </w:tcPr>
          <w:p w14:paraId="687614AA" w14:textId="77777777" w:rsidR="004D418C" w:rsidRDefault="00CB6D0C">
            <w:pPr>
              <w:jc w:val="both"/>
              <w:rPr>
                <w:color w:val="000000"/>
                <w:sz w:val="22"/>
                <w:szCs w:val="22"/>
              </w:rPr>
            </w:pPr>
            <w:r>
              <w:rPr>
                <w:rFonts w:ascii="MS Gothic" w:eastAsia="MS Gothic" w:hAnsi="MS Gothic"/>
                <w:color w:val="000000"/>
                <w:sz w:val="22"/>
                <w:szCs w:val="22"/>
              </w:rPr>
              <w:t>☐</w:t>
            </w:r>
          </w:p>
        </w:tc>
        <w:tc>
          <w:tcPr>
            <w:tcW w:w="13413" w:type="dxa"/>
            <w:tcBorders>
              <w:top w:val="single" w:sz="4" w:space="0" w:color="auto"/>
              <w:left w:val="single" w:sz="4" w:space="0" w:color="auto"/>
              <w:bottom w:val="single" w:sz="4" w:space="0" w:color="auto"/>
              <w:right w:val="single" w:sz="4" w:space="0" w:color="auto"/>
            </w:tcBorders>
          </w:tcPr>
          <w:p w14:paraId="1503ABD5" w14:textId="77777777" w:rsidR="004D418C" w:rsidRDefault="00CB6D0C">
            <w:pPr>
              <w:jc w:val="both"/>
              <w:rPr>
                <w:bCs/>
                <w:iCs/>
                <w:sz w:val="22"/>
                <w:szCs w:val="22"/>
              </w:rPr>
            </w:pPr>
            <w:r>
              <w:rPr>
                <w:iCs/>
                <w:sz w:val="22"/>
                <w:szCs w:val="22"/>
              </w:rPr>
              <w:t>35 Įrankių selektyvumas atsižvelgiant į nykstančias, gresiančias išnykti ir saugomas rūšis</w:t>
            </w:r>
          </w:p>
        </w:tc>
      </w:tr>
    </w:tbl>
    <w:p w14:paraId="62FD377B" w14:textId="77777777" w:rsidR="004D418C" w:rsidRDefault="004D418C">
      <w:pPr>
        <w:jc w:val="both"/>
        <w:rPr>
          <w:b/>
          <w:sz w:val="22"/>
          <w:szCs w:val="22"/>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4238"/>
        <w:gridCol w:w="2268"/>
        <w:gridCol w:w="7325"/>
      </w:tblGrid>
      <w:tr w:rsidR="004D418C" w14:paraId="270C3532" w14:textId="77777777">
        <w:trPr>
          <w:trHeight w:val="69"/>
        </w:trPr>
        <w:tc>
          <w:tcPr>
            <w:tcW w:w="719" w:type="dxa"/>
          </w:tcPr>
          <w:p w14:paraId="27465056" w14:textId="77777777" w:rsidR="004D418C" w:rsidRDefault="00CB6D0C">
            <w:pPr>
              <w:jc w:val="center"/>
              <w:rPr>
                <w:sz w:val="22"/>
                <w:szCs w:val="22"/>
              </w:rPr>
            </w:pPr>
            <w:r>
              <w:rPr>
                <w:sz w:val="22"/>
                <w:szCs w:val="22"/>
              </w:rPr>
              <w:t>Nr.</w:t>
            </w:r>
          </w:p>
        </w:tc>
        <w:tc>
          <w:tcPr>
            <w:tcW w:w="4238" w:type="dxa"/>
            <w:shd w:val="clear" w:color="auto" w:fill="auto"/>
            <w:vAlign w:val="center"/>
          </w:tcPr>
          <w:p w14:paraId="4F84C73C" w14:textId="77777777" w:rsidR="004D418C" w:rsidRDefault="00CB6D0C">
            <w:pPr>
              <w:jc w:val="center"/>
              <w:rPr>
                <w:b/>
                <w:bCs/>
                <w:sz w:val="22"/>
                <w:szCs w:val="22"/>
              </w:rPr>
            </w:pPr>
            <w:r>
              <w:rPr>
                <w:b/>
                <w:bCs/>
                <w:sz w:val="22"/>
                <w:szCs w:val="22"/>
              </w:rPr>
              <w:t>Kriterijus</w:t>
            </w:r>
          </w:p>
        </w:tc>
        <w:tc>
          <w:tcPr>
            <w:tcW w:w="2268" w:type="dxa"/>
            <w:shd w:val="clear" w:color="auto" w:fill="auto"/>
            <w:vAlign w:val="center"/>
          </w:tcPr>
          <w:p w14:paraId="33DC3A64" w14:textId="77777777" w:rsidR="004D418C" w:rsidRDefault="00CB6D0C">
            <w:pPr>
              <w:jc w:val="center"/>
              <w:rPr>
                <w:b/>
                <w:bCs/>
                <w:sz w:val="22"/>
                <w:szCs w:val="22"/>
              </w:rPr>
            </w:pPr>
            <w:r>
              <w:rPr>
                <w:b/>
                <w:bCs/>
                <w:sz w:val="22"/>
                <w:szCs w:val="22"/>
                <w:lang w:eastAsia="lt-LT"/>
              </w:rPr>
              <w:t>Taip / Neaktualu</w:t>
            </w:r>
          </w:p>
        </w:tc>
        <w:tc>
          <w:tcPr>
            <w:tcW w:w="7325" w:type="dxa"/>
            <w:shd w:val="clear" w:color="auto" w:fill="auto"/>
            <w:vAlign w:val="center"/>
          </w:tcPr>
          <w:p w14:paraId="22B8CFE4" w14:textId="77777777" w:rsidR="004D418C" w:rsidRDefault="00CB6D0C">
            <w:pPr>
              <w:jc w:val="center"/>
              <w:rPr>
                <w:b/>
                <w:bCs/>
                <w:iCs/>
                <w:sz w:val="22"/>
                <w:szCs w:val="22"/>
                <w:lang w:eastAsia="lt-LT"/>
              </w:rPr>
            </w:pPr>
            <w:r>
              <w:rPr>
                <w:b/>
                <w:bCs/>
                <w:iCs/>
                <w:sz w:val="22"/>
                <w:szCs w:val="22"/>
                <w:lang w:eastAsia="lt-LT"/>
              </w:rPr>
              <w:t>Pagrindimas</w:t>
            </w:r>
          </w:p>
        </w:tc>
      </w:tr>
      <w:tr w:rsidR="004D418C" w14:paraId="68987266" w14:textId="77777777">
        <w:trPr>
          <w:trHeight w:val="69"/>
        </w:trPr>
        <w:tc>
          <w:tcPr>
            <w:tcW w:w="719" w:type="dxa"/>
          </w:tcPr>
          <w:p w14:paraId="1A619110" w14:textId="77777777" w:rsidR="004D418C" w:rsidRDefault="00CB6D0C">
            <w:pPr>
              <w:jc w:val="center"/>
              <w:rPr>
                <w:sz w:val="22"/>
                <w:szCs w:val="22"/>
              </w:rPr>
            </w:pPr>
            <w:r>
              <w:rPr>
                <w:sz w:val="22"/>
                <w:szCs w:val="22"/>
              </w:rPr>
              <w:t>1</w:t>
            </w:r>
          </w:p>
        </w:tc>
        <w:tc>
          <w:tcPr>
            <w:tcW w:w="4238" w:type="dxa"/>
            <w:shd w:val="clear" w:color="auto" w:fill="auto"/>
          </w:tcPr>
          <w:p w14:paraId="2C06DABF" w14:textId="77777777" w:rsidR="004D418C" w:rsidRDefault="00CB6D0C">
            <w:pPr>
              <w:jc w:val="center"/>
              <w:rPr>
                <w:sz w:val="22"/>
                <w:szCs w:val="22"/>
              </w:rPr>
            </w:pPr>
            <w:r>
              <w:rPr>
                <w:sz w:val="22"/>
                <w:szCs w:val="22"/>
              </w:rPr>
              <w:t>2</w:t>
            </w:r>
          </w:p>
        </w:tc>
        <w:tc>
          <w:tcPr>
            <w:tcW w:w="2268" w:type="dxa"/>
            <w:shd w:val="clear" w:color="auto" w:fill="auto"/>
            <w:vAlign w:val="center"/>
          </w:tcPr>
          <w:p w14:paraId="1E029340" w14:textId="77777777" w:rsidR="004D418C" w:rsidRDefault="00CB6D0C">
            <w:pPr>
              <w:jc w:val="center"/>
              <w:rPr>
                <w:sz w:val="22"/>
                <w:szCs w:val="22"/>
              </w:rPr>
            </w:pPr>
            <w:r>
              <w:rPr>
                <w:sz w:val="22"/>
                <w:szCs w:val="22"/>
              </w:rPr>
              <w:t>3</w:t>
            </w:r>
          </w:p>
        </w:tc>
        <w:tc>
          <w:tcPr>
            <w:tcW w:w="7325" w:type="dxa"/>
            <w:shd w:val="clear" w:color="auto" w:fill="auto"/>
            <w:vAlign w:val="center"/>
          </w:tcPr>
          <w:p w14:paraId="63D7CB20" w14:textId="77777777" w:rsidR="004D418C" w:rsidRDefault="00CB6D0C">
            <w:pPr>
              <w:jc w:val="center"/>
              <w:rPr>
                <w:iCs/>
                <w:sz w:val="22"/>
                <w:szCs w:val="22"/>
                <w:lang w:eastAsia="lt-LT"/>
              </w:rPr>
            </w:pPr>
            <w:r>
              <w:rPr>
                <w:iCs/>
                <w:sz w:val="22"/>
                <w:szCs w:val="22"/>
                <w:lang w:eastAsia="lt-LT"/>
              </w:rPr>
              <w:t>4</w:t>
            </w:r>
          </w:p>
        </w:tc>
      </w:tr>
      <w:tr w:rsidR="004D418C" w14:paraId="372B6FA4" w14:textId="77777777">
        <w:trPr>
          <w:trHeight w:val="265"/>
        </w:trPr>
        <w:tc>
          <w:tcPr>
            <w:tcW w:w="719" w:type="dxa"/>
            <w:tcBorders>
              <w:top w:val="single" w:sz="6" w:space="0" w:color="000000"/>
              <w:left w:val="single" w:sz="6" w:space="0" w:color="000000"/>
              <w:right w:val="single" w:sz="6" w:space="0" w:color="000000"/>
            </w:tcBorders>
          </w:tcPr>
          <w:p w14:paraId="3B69A2D9" w14:textId="77777777" w:rsidR="004D418C" w:rsidRDefault="00CB6D0C">
            <w:pPr>
              <w:jc w:val="both"/>
              <w:rPr>
                <w:b/>
                <w:bCs/>
                <w:sz w:val="22"/>
                <w:szCs w:val="22"/>
              </w:rPr>
            </w:pPr>
            <w:r>
              <w:rPr>
                <w:b/>
                <w:bCs/>
                <w:sz w:val="22"/>
                <w:szCs w:val="22"/>
              </w:rPr>
              <w:t>2.</w:t>
            </w:r>
          </w:p>
        </w:tc>
        <w:tc>
          <w:tcPr>
            <w:tcW w:w="13831" w:type="dxa"/>
            <w:gridSpan w:val="3"/>
            <w:tcBorders>
              <w:top w:val="single" w:sz="6" w:space="0" w:color="000000"/>
              <w:left w:val="single" w:sz="6" w:space="0" w:color="000000"/>
              <w:bottom w:val="single" w:sz="6" w:space="0" w:color="000000"/>
            </w:tcBorders>
            <w:vAlign w:val="center"/>
          </w:tcPr>
          <w:p w14:paraId="5E9938F8" w14:textId="77777777" w:rsidR="004D418C" w:rsidRDefault="00CB6D0C">
            <w:pPr>
              <w:rPr>
                <w:iCs/>
                <w:sz w:val="22"/>
                <w:szCs w:val="22"/>
                <w:lang w:eastAsia="lt-LT"/>
              </w:rPr>
            </w:pPr>
            <w:r>
              <w:rPr>
                <w:b/>
                <w:bCs/>
                <w:sz w:val="22"/>
                <w:szCs w:val="22"/>
              </w:rPr>
              <w:t>Prioritetiniai projektų atrankos kriterijai</w:t>
            </w:r>
            <w:r>
              <w:rPr>
                <w:i/>
                <w:iCs/>
                <w:sz w:val="22"/>
                <w:szCs w:val="22"/>
              </w:rPr>
              <w:t>:</w:t>
            </w:r>
          </w:p>
        </w:tc>
      </w:tr>
      <w:tr w:rsidR="004D418C" w14:paraId="51371147" w14:textId="77777777">
        <w:trPr>
          <w:trHeight w:val="2654"/>
        </w:trPr>
        <w:tc>
          <w:tcPr>
            <w:tcW w:w="719" w:type="dxa"/>
            <w:tcBorders>
              <w:top w:val="single" w:sz="6" w:space="0" w:color="000000"/>
              <w:left w:val="single" w:sz="6" w:space="0" w:color="000000"/>
              <w:right w:val="single" w:sz="6" w:space="0" w:color="000000"/>
            </w:tcBorders>
          </w:tcPr>
          <w:p w14:paraId="1866AF7C" w14:textId="77777777" w:rsidR="004D418C" w:rsidRDefault="00CB6D0C">
            <w:pPr>
              <w:jc w:val="both"/>
              <w:rPr>
                <w:sz w:val="22"/>
                <w:szCs w:val="22"/>
              </w:rPr>
            </w:pPr>
            <w:r>
              <w:rPr>
                <w:sz w:val="22"/>
                <w:szCs w:val="22"/>
              </w:rPr>
              <w:t>2.1.</w:t>
            </w:r>
          </w:p>
        </w:tc>
        <w:tc>
          <w:tcPr>
            <w:tcW w:w="4238" w:type="dxa"/>
            <w:tcBorders>
              <w:top w:val="single" w:sz="6" w:space="0" w:color="000000"/>
              <w:left w:val="single" w:sz="6" w:space="0" w:color="000000"/>
              <w:bottom w:val="single" w:sz="6" w:space="0" w:color="000000"/>
              <w:right w:val="single" w:sz="6" w:space="0" w:color="000000"/>
            </w:tcBorders>
            <w:vAlign w:val="center"/>
          </w:tcPr>
          <w:p w14:paraId="3666F7C6" w14:textId="77777777" w:rsidR="004D418C" w:rsidRDefault="00CB6D0C">
            <w:pPr>
              <w:jc w:val="both"/>
              <w:rPr>
                <w:sz w:val="22"/>
                <w:szCs w:val="22"/>
              </w:rPr>
            </w:pPr>
            <w:r>
              <w:rPr>
                <w:sz w:val="22"/>
                <w:szCs w:val="22"/>
              </w:rPr>
              <w:t>Ar pareiškėjas atitinka pirmąjį prioritetinį kriterijų: „Selektyvių (atrankiosios verslinės žvejybos) įrankių panaudojimo intensyvumas“</w:t>
            </w:r>
          </w:p>
        </w:tc>
        <w:tc>
          <w:tcPr>
            <w:tcW w:w="2268" w:type="dxa"/>
            <w:tcBorders>
              <w:top w:val="single" w:sz="6" w:space="0" w:color="000000"/>
              <w:left w:val="single" w:sz="6" w:space="0" w:color="000000"/>
              <w:right w:val="single" w:sz="6" w:space="0" w:color="000000"/>
            </w:tcBorders>
            <w:vAlign w:val="center"/>
          </w:tcPr>
          <w:p w14:paraId="273C2499"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4954C7DD" w14:textId="77777777" w:rsidR="004D418C" w:rsidRDefault="004D418C">
            <w:pPr>
              <w:rPr>
                <w:sz w:val="22"/>
                <w:szCs w:val="22"/>
              </w:rPr>
            </w:pPr>
          </w:p>
          <w:p w14:paraId="548451A9"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733D9B34" w14:textId="77777777" w:rsidR="004D418C" w:rsidRDefault="00CB6D0C">
            <w:pPr>
              <w:jc w:val="center"/>
              <w:rPr>
                <w:i/>
                <w:sz w:val="22"/>
                <w:szCs w:val="22"/>
                <w:lang w:eastAsia="lt-LT"/>
              </w:rPr>
            </w:pPr>
            <w:r>
              <w:rPr>
                <w:i/>
                <w:sz w:val="22"/>
                <w:szCs w:val="22"/>
                <w:lang w:eastAsia="lt-LT"/>
              </w:rPr>
              <w:t>(jei pareiškėjas nesirenka atitikti šio kriterijaus – žymėti NEAKTUALU, jei pažymima TAIP, pažymėti vieną iš 1.1.1–1.1.2 papunkčių)</w:t>
            </w:r>
          </w:p>
        </w:tc>
        <w:tc>
          <w:tcPr>
            <w:tcW w:w="7325" w:type="dxa"/>
            <w:vMerge w:val="restart"/>
            <w:shd w:val="clear" w:color="auto" w:fill="auto"/>
            <w:vAlign w:val="center"/>
          </w:tcPr>
          <w:p w14:paraId="1D781FCA" w14:textId="77777777" w:rsidR="004D418C" w:rsidRDefault="00CB6D0C">
            <w:pPr>
              <w:rPr>
                <w:i/>
                <w:sz w:val="22"/>
                <w:szCs w:val="22"/>
                <w:lang w:eastAsia="lt-LT"/>
              </w:rPr>
            </w:pPr>
            <w:r>
              <w:rPr>
                <w:i/>
                <w:sz w:val="22"/>
                <w:szCs w:val="22"/>
                <w:lang w:eastAsia="lt-LT"/>
              </w:rPr>
              <w:t>(Pagrindimą pateikti nebūtina. Jei pažymima „TAIP“, rekomenduojame nurodyti (neprivaloma) kokia buvo ataskaitiniais metais (metai ėję prieš PIP pateikimo metus) viso laimikio dalis pagauta atrankiosios verslinės žvejybos įrankiais.</w:t>
            </w:r>
            <w:r>
              <w:rPr>
                <w:i/>
                <w:iCs/>
                <w:sz w:val="22"/>
                <w:szCs w:val="22"/>
              </w:rPr>
              <w:t xml:space="preserve"> Atrankiosios verslinės žvejybos įrankiams priskiriami Aprašo 9.2 papunktyje nurodyti žvejybos įrankiai. </w:t>
            </w:r>
          </w:p>
          <w:p w14:paraId="246852A4" w14:textId="77777777" w:rsidR="004D418C" w:rsidRDefault="00CB6D0C">
            <w:pPr>
              <w:rPr>
                <w:i/>
                <w:iCs/>
                <w:kern w:val="2"/>
                <w:sz w:val="22"/>
                <w:szCs w:val="22"/>
                <w:lang w:eastAsia="lt-LT"/>
              </w:rPr>
            </w:pPr>
            <w:r>
              <w:rPr>
                <w:i/>
                <w:iCs/>
                <w:sz w:val="22"/>
                <w:szCs w:val="22"/>
              </w:rPr>
              <w:t xml:space="preserve">Atitikties kriterijui rodiklis turi būti pasiektas pirmais metais po projekto įgyvendinimo laikotarpio pabaigos metų ir išlaikytas visą projekto kontrolės laikotarpį (t. y. antraisiais ir trečiaisiais metais po projekto įgyvendinimo laikotarpio pabaigos metų) (tikrinama pagal Žuvininkystės tarnybos prie Lietuvos Respublikos žemės ūkio ministerijos arba Lietuvos Respublikos aplinkos ministerijos pateiktus duomenis arba Aplinkos ministerijai teikiamų ataskaitų duomenis (jei Aplinkos ministerija atitinkamų duomenų pateikti negali (pavyzdžiui jų nesistemina), juos pateikti gali paramos gavėjas). </w:t>
            </w:r>
          </w:p>
        </w:tc>
      </w:tr>
      <w:tr w:rsidR="004D418C" w14:paraId="4D935313" w14:textId="77777777">
        <w:trPr>
          <w:trHeight w:val="999"/>
        </w:trPr>
        <w:tc>
          <w:tcPr>
            <w:tcW w:w="719" w:type="dxa"/>
            <w:tcBorders>
              <w:left w:val="single" w:sz="6" w:space="0" w:color="000000"/>
              <w:right w:val="single" w:sz="6" w:space="0" w:color="000000"/>
            </w:tcBorders>
          </w:tcPr>
          <w:p w14:paraId="489EB75F" w14:textId="77777777" w:rsidR="004D418C" w:rsidRDefault="00CB6D0C">
            <w:pPr>
              <w:jc w:val="both"/>
              <w:rPr>
                <w:sz w:val="22"/>
                <w:szCs w:val="22"/>
              </w:rPr>
            </w:pPr>
            <w:r>
              <w:rPr>
                <w:sz w:val="22"/>
                <w:szCs w:val="22"/>
              </w:rPr>
              <w:t>2.1.1.</w:t>
            </w:r>
          </w:p>
        </w:tc>
        <w:tc>
          <w:tcPr>
            <w:tcW w:w="4238" w:type="dxa"/>
            <w:tcBorders>
              <w:top w:val="single" w:sz="6" w:space="0" w:color="000000"/>
              <w:left w:val="single" w:sz="6" w:space="0" w:color="000000"/>
              <w:bottom w:val="single" w:sz="6" w:space="0" w:color="000000"/>
              <w:right w:val="single" w:sz="6" w:space="0" w:color="000000"/>
            </w:tcBorders>
            <w:vAlign w:val="center"/>
          </w:tcPr>
          <w:p w14:paraId="0BED848B" w14:textId="77777777" w:rsidR="004D418C" w:rsidRDefault="00CB6D0C">
            <w:pPr>
              <w:jc w:val="both"/>
              <w:rPr>
                <w:sz w:val="22"/>
                <w:szCs w:val="22"/>
              </w:rPr>
            </w:pPr>
            <w:r>
              <w:rPr>
                <w:sz w:val="22"/>
                <w:szCs w:val="22"/>
              </w:rPr>
              <w:t>Numatomas atrankiosios verslinės  žvejybos įrankių (tarp jų įsigytų pagal projektą) panaudojimo intensyvumas (kokia viso laimikio dalis (kiekis) bus pagauta šiais įrankiais) nuo 30 proc. iki 50 proc. įskaitytinai – suteikiama 10 balų;</w:t>
            </w:r>
          </w:p>
        </w:tc>
        <w:tc>
          <w:tcPr>
            <w:tcW w:w="2268" w:type="dxa"/>
            <w:tcBorders>
              <w:left w:val="single" w:sz="6" w:space="0" w:color="000000"/>
              <w:right w:val="single" w:sz="6" w:space="0" w:color="000000"/>
            </w:tcBorders>
            <w:vAlign w:val="center"/>
          </w:tcPr>
          <w:p w14:paraId="3202717C" w14:textId="77777777" w:rsidR="004D418C" w:rsidRDefault="00CB6D0C">
            <w:pPr>
              <w:jc w:val="center"/>
              <w:rPr>
                <w:color w:val="000000"/>
                <w:sz w:val="32"/>
                <w:szCs w:val="32"/>
              </w:rPr>
            </w:pPr>
            <w:r>
              <w:rPr>
                <w:rFonts w:ascii="MS Gothic" w:eastAsia="MS Gothic" w:hAnsi="MS Gothic"/>
                <w:color w:val="000000"/>
                <w:sz w:val="32"/>
                <w:szCs w:val="32"/>
              </w:rPr>
              <w:t>☐</w:t>
            </w:r>
          </w:p>
          <w:p w14:paraId="22C8633D" w14:textId="77777777" w:rsidR="004D418C" w:rsidRDefault="004D418C">
            <w:pPr>
              <w:jc w:val="center"/>
              <w:rPr>
                <w:sz w:val="32"/>
                <w:szCs w:val="32"/>
              </w:rPr>
            </w:pPr>
          </w:p>
        </w:tc>
        <w:tc>
          <w:tcPr>
            <w:tcW w:w="7325" w:type="dxa"/>
            <w:vMerge/>
            <w:shd w:val="clear" w:color="auto" w:fill="auto"/>
            <w:vAlign w:val="center"/>
          </w:tcPr>
          <w:p w14:paraId="7C93CFAE" w14:textId="77777777" w:rsidR="004D418C" w:rsidRDefault="004D418C">
            <w:pPr>
              <w:jc w:val="center"/>
              <w:rPr>
                <w:iCs/>
                <w:sz w:val="22"/>
                <w:szCs w:val="22"/>
                <w:lang w:eastAsia="lt-LT"/>
              </w:rPr>
            </w:pPr>
          </w:p>
        </w:tc>
      </w:tr>
      <w:tr w:rsidR="004D418C" w14:paraId="362FE2B4" w14:textId="77777777">
        <w:trPr>
          <w:trHeight w:val="582"/>
        </w:trPr>
        <w:tc>
          <w:tcPr>
            <w:tcW w:w="719" w:type="dxa"/>
            <w:tcBorders>
              <w:left w:val="single" w:sz="6" w:space="0" w:color="000000"/>
              <w:right w:val="single" w:sz="6" w:space="0" w:color="000000"/>
            </w:tcBorders>
          </w:tcPr>
          <w:p w14:paraId="27E6EC53" w14:textId="77777777" w:rsidR="004D418C" w:rsidRDefault="00CB6D0C">
            <w:pPr>
              <w:jc w:val="both"/>
              <w:rPr>
                <w:sz w:val="22"/>
                <w:szCs w:val="22"/>
              </w:rPr>
            </w:pPr>
            <w:r>
              <w:rPr>
                <w:sz w:val="22"/>
                <w:szCs w:val="22"/>
              </w:rPr>
              <w:t>2.1.2.</w:t>
            </w:r>
          </w:p>
        </w:tc>
        <w:tc>
          <w:tcPr>
            <w:tcW w:w="4238" w:type="dxa"/>
            <w:tcBorders>
              <w:top w:val="single" w:sz="6" w:space="0" w:color="000000"/>
              <w:left w:val="single" w:sz="6" w:space="0" w:color="000000"/>
              <w:bottom w:val="single" w:sz="6" w:space="0" w:color="000000"/>
              <w:right w:val="single" w:sz="6" w:space="0" w:color="000000"/>
            </w:tcBorders>
            <w:vAlign w:val="center"/>
          </w:tcPr>
          <w:p w14:paraId="6104FF9F" w14:textId="77777777" w:rsidR="004D418C" w:rsidRDefault="00CB6D0C">
            <w:pPr>
              <w:jc w:val="both"/>
              <w:rPr>
                <w:sz w:val="22"/>
                <w:szCs w:val="22"/>
              </w:rPr>
            </w:pPr>
            <w:r>
              <w:rPr>
                <w:sz w:val="22"/>
                <w:szCs w:val="22"/>
              </w:rPr>
              <w:t>Numatomas atrankiosios verslinės žvejybos įrankių (tarp jų įsigytų pagal projektą) panaudojimo intensyvumas (kokia viso laimikio dalis (kiekis) bus pagauta šiais įrankiais) nuo daugiau nei 50 proc. – suteikiama 20 balų.</w:t>
            </w:r>
          </w:p>
        </w:tc>
        <w:tc>
          <w:tcPr>
            <w:tcW w:w="2268" w:type="dxa"/>
            <w:tcBorders>
              <w:left w:val="single" w:sz="6" w:space="0" w:color="000000"/>
              <w:right w:val="single" w:sz="6" w:space="0" w:color="000000"/>
            </w:tcBorders>
            <w:vAlign w:val="center"/>
          </w:tcPr>
          <w:p w14:paraId="17CF5DF1" w14:textId="77777777" w:rsidR="004D418C" w:rsidRDefault="00CB6D0C">
            <w:pPr>
              <w:jc w:val="center"/>
              <w:rPr>
                <w:color w:val="000000"/>
                <w:sz w:val="32"/>
                <w:szCs w:val="32"/>
              </w:rPr>
            </w:pPr>
            <w:r>
              <w:rPr>
                <w:rFonts w:ascii="MS Gothic" w:eastAsia="MS Gothic" w:hAnsi="MS Gothic"/>
                <w:color w:val="000000"/>
                <w:sz w:val="32"/>
                <w:szCs w:val="32"/>
              </w:rPr>
              <w:t>☐</w:t>
            </w:r>
          </w:p>
          <w:p w14:paraId="09539E9A" w14:textId="77777777" w:rsidR="004D418C" w:rsidRDefault="004D418C">
            <w:pPr>
              <w:spacing w:line="312" w:lineRule="atLeast"/>
              <w:jc w:val="center"/>
              <w:rPr>
                <w:sz w:val="32"/>
                <w:szCs w:val="32"/>
              </w:rPr>
            </w:pPr>
          </w:p>
        </w:tc>
        <w:tc>
          <w:tcPr>
            <w:tcW w:w="7325" w:type="dxa"/>
            <w:vMerge/>
            <w:shd w:val="clear" w:color="auto" w:fill="auto"/>
            <w:vAlign w:val="center"/>
          </w:tcPr>
          <w:p w14:paraId="67F82853" w14:textId="77777777" w:rsidR="004D418C" w:rsidRDefault="004D418C">
            <w:pPr>
              <w:jc w:val="center"/>
              <w:rPr>
                <w:iCs/>
                <w:sz w:val="22"/>
                <w:szCs w:val="22"/>
                <w:lang w:eastAsia="lt-LT"/>
              </w:rPr>
            </w:pPr>
          </w:p>
        </w:tc>
      </w:tr>
      <w:tr w:rsidR="004D418C" w14:paraId="6B0C35F5"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6618D21B" w14:textId="77777777" w:rsidR="004D418C" w:rsidRDefault="00CB6D0C">
            <w:pPr>
              <w:jc w:val="both"/>
              <w:rPr>
                <w:sz w:val="22"/>
                <w:szCs w:val="22"/>
              </w:rPr>
            </w:pPr>
            <w:r>
              <w:rPr>
                <w:sz w:val="22"/>
                <w:szCs w:val="22"/>
              </w:rPr>
              <w:t>2.2.</w:t>
            </w:r>
          </w:p>
        </w:tc>
        <w:tc>
          <w:tcPr>
            <w:tcW w:w="4238" w:type="dxa"/>
            <w:tcBorders>
              <w:top w:val="single" w:sz="6" w:space="0" w:color="000000"/>
              <w:left w:val="single" w:sz="6" w:space="0" w:color="000000"/>
              <w:bottom w:val="single" w:sz="6" w:space="0" w:color="000000"/>
              <w:right w:val="single" w:sz="6" w:space="0" w:color="000000"/>
            </w:tcBorders>
            <w:vAlign w:val="center"/>
          </w:tcPr>
          <w:p w14:paraId="614130EB" w14:textId="77777777" w:rsidR="004D418C" w:rsidRDefault="00CB6D0C">
            <w:pPr>
              <w:jc w:val="both"/>
              <w:rPr>
                <w:sz w:val="22"/>
                <w:szCs w:val="22"/>
              </w:rPr>
            </w:pPr>
            <w:r>
              <w:rPr>
                <w:sz w:val="22"/>
                <w:szCs w:val="22"/>
              </w:rPr>
              <w:t xml:space="preserve">Ar pareiškėjas atitinka antrąjį prioritetinį kriterijų: „Nepageidaujamos priegaudos sumažėjimas“? </w:t>
            </w:r>
          </w:p>
          <w:p w14:paraId="1CFEA2C8" w14:textId="77777777" w:rsidR="004D418C" w:rsidRDefault="00CB6D0C">
            <w:pPr>
              <w:jc w:val="both"/>
              <w:rPr>
                <w:i/>
                <w:iCs/>
                <w:sz w:val="22"/>
                <w:szCs w:val="22"/>
              </w:rPr>
            </w:pPr>
            <w:r>
              <w:rPr>
                <w:i/>
                <w:iCs/>
                <w:sz w:val="22"/>
                <w:szCs w:val="22"/>
              </w:rPr>
              <w:t>(vertinamas tik žuvų nepageidaujamos priegaudos kiekis (svoris)</w:t>
            </w:r>
          </w:p>
        </w:tc>
        <w:tc>
          <w:tcPr>
            <w:tcW w:w="2268" w:type="dxa"/>
            <w:tcBorders>
              <w:top w:val="single" w:sz="6" w:space="0" w:color="000000"/>
              <w:left w:val="single" w:sz="6" w:space="0" w:color="000000"/>
              <w:bottom w:val="single" w:sz="6" w:space="0" w:color="000000"/>
              <w:right w:val="single" w:sz="6" w:space="0" w:color="000000"/>
            </w:tcBorders>
            <w:vAlign w:val="center"/>
          </w:tcPr>
          <w:p w14:paraId="6FB78C59"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6F902D49" w14:textId="77777777" w:rsidR="004D418C" w:rsidRDefault="004D418C">
            <w:pPr>
              <w:rPr>
                <w:sz w:val="22"/>
                <w:szCs w:val="22"/>
              </w:rPr>
            </w:pPr>
          </w:p>
          <w:p w14:paraId="09264C93"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1D544B0B" w14:textId="77777777" w:rsidR="004D418C" w:rsidRDefault="00CB6D0C">
            <w:pPr>
              <w:jc w:val="both"/>
              <w:rPr>
                <w:i/>
                <w:iCs/>
                <w:sz w:val="22"/>
                <w:szCs w:val="22"/>
              </w:rPr>
            </w:pPr>
            <w:r>
              <w:rPr>
                <w:i/>
                <w:iCs/>
                <w:sz w:val="22"/>
                <w:szCs w:val="22"/>
              </w:rPr>
              <w:t>(jei pažymima TAIP, pažymėti vieną iš 2.1.1–2.1.3 papunkčių)</w:t>
            </w:r>
          </w:p>
        </w:tc>
        <w:tc>
          <w:tcPr>
            <w:tcW w:w="7325" w:type="dxa"/>
            <w:vMerge w:val="restart"/>
            <w:shd w:val="clear" w:color="auto" w:fill="auto"/>
          </w:tcPr>
          <w:p w14:paraId="45CF9BD8" w14:textId="77777777" w:rsidR="004D418C" w:rsidRDefault="00CB6D0C">
            <w:pPr>
              <w:rPr>
                <w:i/>
                <w:kern w:val="2"/>
                <w:sz w:val="22"/>
                <w:szCs w:val="22"/>
                <w:lang w:eastAsia="lt-LT"/>
              </w:rPr>
            </w:pPr>
            <w:r>
              <w:rPr>
                <w:i/>
                <w:sz w:val="22"/>
                <w:szCs w:val="22"/>
                <w:lang w:eastAsia="lt-LT"/>
              </w:rPr>
              <w:t>(Jei pažymima „TAIP“, nurodykite koks buvo ataskaitiniais metais (metai ėję prieš PIP pateikimo metus) žuvų nepageidaujamos priegaudos kiekis (svoris). Jei jis buvo lygus 0, atitiktis šiam kriterijui neturėtų būti pasirenkama.</w:t>
            </w:r>
          </w:p>
          <w:p w14:paraId="489A85CF" w14:textId="77777777" w:rsidR="004D418C" w:rsidRDefault="00CB6D0C">
            <w:pPr>
              <w:rPr>
                <w:i/>
                <w:iCs/>
                <w:sz w:val="22"/>
                <w:szCs w:val="22"/>
                <w:lang w:eastAsia="lt-LT"/>
              </w:rPr>
            </w:pPr>
            <w:r>
              <w:rPr>
                <w:i/>
                <w:iCs/>
                <w:sz w:val="22"/>
                <w:szCs w:val="22"/>
              </w:rPr>
              <w:t>Atitikties kriterijui rodiklis turi būti pasiektas įgyvendinus projektą (lyginant ataskaitinių metų rodiklį su rodikliu, pasiektu pirmais metais po projekto įgyvendinimo laikotarpio pabaigos metų).</w:t>
            </w:r>
          </w:p>
        </w:tc>
      </w:tr>
      <w:tr w:rsidR="004D418C" w14:paraId="7692BC12"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4E7ED716" w14:textId="77777777" w:rsidR="004D418C" w:rsidRDefault="00CB6D0C">
            <w:pPr>
              <w:jc w:val="both"/>
              <w:rPr>
                <w:sz w:val="22"/>
                <w:szCs w:val="22"/>
              </w:rPr>
            </w:pPr>
            <w:r>
              <w:rPr>
                <w:sz w:val="22"/>
                <w:szCs w:val="22"/>
              </w:rPr>
              <w:lastRenderedPageBreak/>
              <w:t>2.2.1.</w:t>
            </w:r>
          </w:p>
        </w:tc>
        <w:tc>
          <w:tcPr>
            <w:tcW w:w="4238" w:type="dxa"/>
            <w:tcBorders>
              <w:top w:val="single" w:sz="6" w:space="0" w:color="000000"/>
              <w:left w:val="single" w:sz="6" w:space="0" w:color="000000"/>
              <w:bottom w:val="single" w:sz="6" w:space="0" w:color="000000"/>
              <w:right w:val="single" w:sz="6" w:space="0" w:color="000000"/>
            </w:tcBorders>
            <w:vAlign w:val="center"/>
          </w:tcPr>
          <w:p w14:paraId="730E5429" w14:textId="77777777" w:rsidR="004D418C" w:rsidRDefault="00CB6D0C">
            <w:pPr>
              <w:jc w:val="both"/>
              <w:rPr>
                <w:sz w:val="22"/>
                <w:szCs w:val="22"/>
              </w:rPr>
            </w:pPr>
            <w:r>
              <w:rPr>
                <w:sz w:val="22"/>
                <w:szCs w:val="22"/>
              </w:rPr>
              <w:t>Numatomas nepageidaujamos priegaudos sumažėjimas, įgyvendinus projektą, iki 30 proc. įskaitytinai – skiriama 10 balų;</w:t>
            </w:r>
          </w:p>
        </w:tc>
        <w:tc>
          <w:tcPr>
            <w:tcW w:w="2268" w:type="dxa"/>
            <w:tcBorders>
              <w:left w:val="single" w:sz="6" w:space="0" w:color="000000"/>
              <w:right w:val="single" w:sz="6" w:space="0" w:color="000000"/>
            </w:tcBorders>
          </w:tcPr>
          <w:p w14:paraId="07BF9BB0" w14:textId="77777777" w:rsidR="004D418C" w:rsidRDefault="00CB6D0C">
            <w:pPr>
              <w:jc w:val="center"/>
              <w:rPr>
                <w:color w:val="000000"/>
                <w:sz w:val="32"/>
                <w:szCs w:val="32"/>
              </w:rPr>
            </w:pPr>
            <w:r>
              <w:rPr>
                <w:rFonts w:ascii="MS Gothic" w:eastAsia="MS Gothic" w:hAnsi="MS Gothic"/>
                <w:color w:val="000000"/>
                <w:sz w:val="32"/>
                <w:szCs w:val="32"/>
              </w:rPr>
              <w:t>☐</w:t>
            </w:r>
          </w:p>
        </w:tc>
        <w:tc>
          <w:tcPr>
            <w:tcW w:w="7325" w:type="dxa"/>
            <w:vMerge/>
            <w:shd w:val="clear" w:color="auto" w:fill="auto"/>
            <w:vAlign w:val="center"/>
          </w:tcPr>
          <w:p w14:paraId="5CC46CE7" w14:textId="77777777" w:rsidR="004D418C" w:rsidRDefault="004D418C">
            <w:pPr>
              <w:jc w:val="center"/>
              <w:rPr>
                <w:iCs/>
                <w:sz w:val="22"/>
                <w:szCs w:val="22"/>
                <w:lang w:eastAsia="lt-LT"/>
              </w:rPr>
            </w:pPr>
          </w:p>
        </w:tc>
      </w:tr>
      <w:tr w:rsidR="004D418C" w14:paraId="24F77443"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7645FCCA" w14:textId="77777777" w:rsidR="004D418C" w:rsidRDefault="00CB6D0C">
            <w:pPr>
              <w:jc w:val="both"/>
              <w:rPr>
                <w:sz w:val="22"/>
                <w:szCs w:val="22"/>
              </w:rPr>
            </w:pPr>
            <w:r>
              <w:rPr>
                <w:sz w:val="22"/>
                <w:szCs w:val="22"/>
              </w:rPr>
              <w:t>2.2.2.</w:t>
            </w:r>
          </w:p>
        </w:tc>
        <w:tc>
          <w:tcPr>
            <w:tcW w:w="4238" w:type="dxa"/>
            <w:tcBorders>
              <w:top w:val="single" w:sz="6" w:space="0" w:color="000000"/>
              <w:left w:val="single" w:sz="6" w:space="0" w:color="000000"/>
              <w:bottom w:val="single" w:sz="6" w:space="0" w:color="000000"/>
              <w:right w:val="single" w:sz="6" w:space="0" w:color="000000"/>
            </w:tcBorders>
            <w:vAlign w:val="center"/>
          </w:tcPr>
          <w:p w14:paraId="75FFD421" w14:textId="77777777" w:rsidR="004D418C" w:rsidRDefault="00CB6D0C">
            <w:pPr>
              <w:jc w:val="both"/>
              <w:rPr>
                <w:sz w:val="22"/>
                <w:szCs w:val="22"/>
              </w:rPr>
            </w:pPr>
            <w:r>
              <w:rPr>
                <w:sz w:val="22"/>
                <w:szCs w:val="22"/>
              </w:rPr>
              <w:t>Numatomas nepageidaujamos priegaudos sumažėjimas, įgyvendinus projektą, nuo daugiau nei 30 proc. iki 50 proc. įskaitytinai – skiriama 15 balų</w:t>
            </w:r>
          </w:p>
        </w:tc>
        <w:tc>
          <w:tcPr>
            <w:tcW w:w="2268" w:type="dxa"/>
            <w:tcBorders>
              <w:left w:val="single" w:sz="6" w:space="0" w:color="000000"/>
              <w:right w:val="single" w:sz="6" w:space="0" w:color="000000"/>
            </w:tcBorders>
            <w:vAlign w:val="center"/>
          </w:tcPr>
          <w:p w14:paraId="7279F4D7" w14:textId="77777777" w:rsidR="004D418C" w:rsidRDefault="00CB6D0C">
            <w:pPr>
              <w:jc w:val="center"/>
              <w:rPr>
                <w:color w:val="000000"/>
                <w:sz w:val="32"/>
                <w:szCs w:val="32"/>
              </w:rPr>
            </w:pPr>
            <w:r>
              <w:rPr>
                <w:rFonts w:ascii="MS Gothic" w:eastAsia="MS Gothic" w:hAnsi="MS Gothic"/>
                <w:color w:val="000000"/>
                <w:sz w:val="32"/>
                <w:szCs w:val="32"/>
              </w:rPr>
              <w:t>☐</w:t>
            </w:r>
          </w:p>
        </w:tc>
        <w:tc>
          <w:tcPr>
            <w:tcW w:w="7325" w:type="dxa"/>
            <w:vMerge/>
            <w:shd w:val="clear" w:color="auto" w:fill="auto"/>
            <w:vAlign w:val="center"/>
          </w:tcPr>
          <w:p w14:paraId="4BB2C9E0" w14:textId="77777777" w:rsidR="004D418C" w:rsidRDefault="004D418C">
            <w:pPr>
              <w:jc w:val="center"/>
              <w:rPr>
                <w:iCs/>
                <w:sz w:val="22"/>
                <w:szCs w:val="22"/>
                <w:lang w:eastAsia="lt-LT"/>
              </w:rPr>
            </w:pPr>
          </w:p>
        </w:tc>
      </w:tr>
      <w:tr w:rsidR="004D418C" w14:paraId="4ECB58DF"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4433F8AB" w14:textId="77777777" w:rsidR="004D418C" w:rsidRDefault="00CB6D0C">
            <w:pPr>
              <w:jc w:val="both"/>
              <w:rPr>
                <w:sz w:val="22"/>
                <w:szCs w:val="22"/>
              </w:rPr>
            </w:pPr>
            <w:r>
              <w:rPr>
                <w:sz w:val="22"/>
                <w:szCs w:val="22"/>
              </w:rPr>
              <w:t>2.2.3.</w:t>
            </w:r>
          </w:p>
        </w:tc>
        <w:tc>
          <w:tcPr>
            <w:tcW w:w="4238" w:type="dxa"/>
            <w:tcBorders>
              <w:top w:val="single" w:sz="6" w:space="0" w:color="000000"/>
              <w:left w:val="single" w:sz="6" w:space="0" w:color="000000"/>
              <w:bottom w:val="single" w:sz="6" w:space="0" w:color="000000"/>
              <w:right w:val="single" w:sz="6" w:space="0" w:color="000000"/>
            </w:tcBorders>
            <w:vAlign w:val="center"/>
          </w:tcPr>
          <w:p w14:paraId="18D79928" w14:textId="77777777" w:rsidR="004D418C" w:rsidRDefault="00CB6D0C">
            <w:pPr>
              <w:jc w:val="both"/>
              <w:rPr>
                <w:sz w:val="22"/>
                <w:szCs w:val="22"/>
              </w:rPr>
            </w:pPr>
            <w:r>
              <w:rPr>
                <w:sz w:val="22"/>
                <w:szCs w:val="22"/>
              </w:rPr>
              <w:t>Numatomas nepageidaujamos priegaudos sumažėjimas, įgyvendinus projektą, daugiau nei 50 proc. – skiriama 20 balų.</w:t>
            </w:r>
          </w:p>
        </w:tc>
        <w:tc>
          <w:tcPr>
            <w:tcW w:w="2268" w:type="dxa"/>
            <w:tcBorders>
              <w:left w:val="single" w:sz="6" w:space="0" w:color="000000"/>
              <w:bottom w:val="single" w:sz="6" w:space="0" w:color="000000"/>
              <w:right w:val="single" w:sz="6" w:space="0" w:color="000000"/>
            </w:tcBorders>
          </w:tcPr>
          <w:p w14:paraId="221B4FA0" w14:textId="77777777" w:rsidR="004D418C" w:rsidRDefault="00CB6D0C">
            <w:pPr>
              <w:jc w:val="center"/>
              <w:rPr>
                <w:color w:val="000000"/>
                <w:sz w:val="32"/>
                <w:szCs w:val="32"/>
              </w:rPr>
            </w:pPr>
            <w:r>
              <w:rPr>
                <w:rFonts w:ascii="MS Gothic" w:eastAsia="MS Gothic" w:hAnsi="MS Gothic"/>
                <w:color w:val="000000"/>
                <w:sz w:val="32"/>
                <w:szCs w:val="32"/>
              </w:rPr>
              <w:t>☐</w:t>
            </w:r>
          </w:p>
        </w:tc>
        <w:tc>
          <w:tcPr>
            <w:tcW w:w="7325" w:type="dxa"/>
            <w:vMerge/>
            <w:shd w:val="clear" w:color="auto" w:fill="auto"/>
            <w:vAlign w:val="center"/>
          </w:tcPr>
          <w:p w14:paraId="0CCA7A88" w14:textId="77777777" w:rsidR="004D418C" w:rsidRDefault="004D418C">
            <w:pPr>
              <w:jc w:val="center"/>
              <w:rPr>
                <w:iCs/>
                <w:sz w:val="22"/>
                <w:szCs w:val="22"/>
                <w:lang w:eastAsia="lt-LT"/>
              </w:rPr>
            </w:pPr>
          </w:p>
        </w:tc>
      </w:tr>
      <w:tr w:rsidR="004D418C" w14:paraId="781C23BB"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6A1D35F5" w14:textId="77777777" w:rsidR="004D418C" w:rsidRDefault="00CB6D0C">
            <w:pPr>
              <w:jc w:val="both"/>
              <w:rPr>
                <w:sz w:val="22"/>
                <w:szCs w:val="22"/>
              </w:rPr>
            </w:pPr>
            <w:r>
              <w:rPr>
                <w:sz w:val="22"/>
                <w:szCs w:val="22"/>
              </w:rPr>
              <w:t>2.3.</w:t>
            </w:r>
          </w:p>
        </w:tc>
        <w:tc>
          <w:tcPr>
            <w:tcW w:w="4238" w:type="dxa"/>
            <w:tcBorders>
              <w:top w:val="single" w:sz="6" w:space="0" w:color="000000"/>
              <w:left w:val="single" w:sz="6" w:space="0" w:color="000000"/>
              <w:bottom w:val="single" w:sz="6" w:space="0" w:color="000000"/>
              <w:right w:val="single" w:sz="6" w:space="0" w:color="000000"/>
            </w:tcBorders>
            <w:vAlign w:val="center"/>
          </w:tcPr>
          <w:p w14:paraId="7DABD4C3" w14:textId="77777777" w:rsidR="004D418C" w:rsidRDefault="00CB6D0C">
            <w:pPr>
              <w:jc w:val="both"/>
              <w:rPr>
                <w:sz w:val="22"/>
                <w:szCs w:val="22"/>
              </w:rPr>
            </w:pPr>
            <w:r>
              <w:rPr>
                <w:sz w:val="22"/>
                <w:szCs w:val="22"/>
              </w:rPr>
              <w:t>Ar pareiškėjas prašo paramos investicijoms į įrangą, įrankius, kuriais ribojamas ir, jei įmanoma, panaikinamas fizinis ir biologinis žvejybos poveikis ekosistemai arba jūros dugnui?</w:t>
            </w:r>
          </w:p>
        </w:tc>
        <w:tc>
          <w:tcPr>
            <w:tcW w:w="2268" w:type="dxa"/>
            <w:tcBorders>
              <w:top w:val="single" w:sz="6" w:space="0" w:color="000000"/>
              <w:left w:val="single" w:sz="6" w:space="0" w:color="000000"/>
              <w:bottom w:val="single" w:sz="6" w:space="0" w:color="000000"/>
              <w:right w:val="single" w:sz="6" w:space="0" w:color="000000"/>
            </w:tcBorders>
            <w:vAlign w:val="center"/>
          </w:tcPr>
          <w:p w14:paraId="440E3819"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708AE947" w14:textId="77777777" w:rsidR="004D418C" w:rsidRDefault="004D418C">
            <w:pPr>
              <w:rPr>
                <w:sz w:val="22"/>
                <w:szCs w:val="22"/>
              </w:rPr>
            </w:pPr>
          </w:p>
          <w:p w14:paraId="1C242C9A"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32CFC153" w14:textId="77777777" w:rsidR="004D418C" w:rsidRDefault="00CB6D0C">
            <w:pPr>
              <w:jc w:val="both"/>
              <w:rPr>
                <w:sz w:val="22"/>
                <w:szCs w:val="22"/>
              </w:rPr>
            </w:pPr>
            <w:r>
              <w:rPr>
                <w:i/>
                <w:sz w:val="22"/>
                <w:szCs w:val="22"/>
                <w:lang w:eastAsia="lt-LT"/>
              </w:rPr>
              <w:t>(jei pareiškėjas nesirenka atitikti šio kriterijaus – žymėti NEAKTUALU)</w:t>
            </w:r>
          </w:p>
        </w:tc>
        <w:tc>
          <w:tcPr>
            <w:tcW w:w="7325" w:type="dxa"/>
            <w:shd w:val="clear" w:color="auto" w:fill="auto"/>
            <w:vAlign w:val="center"/>
          </w:tcPr>
          <w:p w14:paraId="67385B86" w14:textId="77777777" w:rsidR="004D418C" w:rsidRDefault="00CB6D0C">
            <w:pPr>
              <w:jc w:val="both"/>
              <w:rPr>
                <w:i/>
                <w:iCs/>
                <w:sz w:val="22"/>
                <w:szCs w:val="22"/>
                <w:lang w:eastAsia="lt-LT"/>
              </w:rPr>
            </w:pPr>
            <w:r>
              <w:rPr>
                <w:i/>
                <w:iCs/>
                <w:sz w:val="22"/>
                <w:szCs w:val="22"/>
              </w:rPr>
              <w:t xml:space="preserve">(Jei pažymėjote TAIP, nurodykite įrangą ir (arba)  įrankius, kuriems prašoma paramos, kuriuos naudojant yra pagrįsta tikimybė, kad bus ribojamas ir, jei įmanoma, panaikinamas fizinis ir biologinis žvejybos poveikis ekosistemai arba jūros dugnui, pateikite paaiškinimą.  Pagrindimui rekomenduojama remtis viešai skelbiamais moksliniais tyrimais (jei remiatės konkrečiu tyrimu, pateikite nuorodą į jį). Pavyzdžiui publikuojamomis Žemės ūkio ministerijos tinklalapyje aktualių mokslinių tyrimų  ir taikomosios veiklos darbų ataskaitomis </w:t>
            </w:r>
            <w:r>
              <w:rPr>
                <w:i/>
                <w:iCs/>
                <w:color w:val="0563C1"/>
                <w:sz w:val="22"/>
                <w:szCs w:val="22"/>
                <w:u w:val="single"/>
              </w:rPr>
              <w:t>https://zum.lrv.lt/lt/veiklos-sritys/zuzis-mokslas-mokymas-ir-konsultavimas/mokslas/moksliniai-tyrimai-ir-eksperimentine-pletra/moksliniu-tyrimu-ir-eksperimentines-pletros-darbu-galutines-ataskaitos/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t>https://zum.lrv.lt/lt/veiklos-sritys/zuvininkyste/viesinimas-ir-tyrimai/inovacijos-ir-tyrimai/</w:t>
            </w:r>
            <w:r>
              <w:rPr>
                <w:i/>
                <w:iCs/>
                <w:sz w:val="22"/>
                <w:szCs w:val="22"/>
              </w:rPr>
              <w:t xml:space="preserve">  )</w:t>
            </w:r>
          </w:p>
        </w:tc>
      </w:tr>
      <w:tr w:rsidR="004D418C" w14:paraId="5CDF19D5" w14:textId="77777777">
        <w:trPr>
          <w:trHeight w:val="349"/>
        </w:trPr>
        <w:tc>
          <w:tcPr>
            <w:tcW w:w="719" w:type="dxa"/>
            <w:tcBorders>
              <w:top w:val="single" w:sz="6" w:space="0" w:color="000000"/>
              <w:left w:val="single" w:sz="6" w:space="0" w:color="000000"/>
              <w:bottom w:val="single" w:sz="6" w:space="0" w:color="000000"/>
              <w:right w:val="single" w:sz="6" w:space="0" w:color="000000"/>
            </w:tcBorders>
          </w:tcPr>
          <w:p w14:paraId="6A93A708" w14:textId="77777777" w:rsidR="004D418C" w:rsidRDefault="00CB6D0C">
            <w:pPr>
              <w:jc w:val="both"/>
              <w:rPr>
                <w:sz w:val="22"/>
                <w:szCs w:val="22"/>
              </w:rPr>
            </w:pPr>
            <w:r>
              <w:rPr>
                <w:sz w:val="22"/>
                <w:szCs w:val="22"/>
              </w:rPr>
              <w:t xml:space="preserve">2.4. </w:t>
            </w:r>
          </w:p>
        </w:tc>
        <w:tc>
          <w:tcPr>
            <w:tcW w:w="4238" w:type="dxa"/>
            <w:tcBorders>
              <w:top w:val="single" w:sz="6" w:space="0" w:color="000000"/>
              <w:left w:val="single" w:sz="6" w:space="0" w:color="000000"/>
              <w:bottom w:val="single" w:sz="6" w:space="0" w:color="000000"/>
              <w:right w:val="single" w:sz="6" w:space="0" w:color="000000"/>
            </w:tcBorders>
            <w:vAlign w:val="center"/>
          </w:tcPr>
          <w:p w14:paraId="3D7BBF8A" w14:textId="77777777" w:rsidR="004D418C" w:rsidRDefault="00CB6D0C">
            <w:pPr>
              <w:jc w:val="both"/>
              <w:rPr>
                <w:sz w:val="22"/>
                <w:szCs w:val="22"/>
              </w:rPr>
            </w:pPr>
            <w:r>
              <w:rPr>
                <w:sz w:val="22"/>
                <w:szCs w:val="22"/>
              </w:rPr>
              <w:t>Ar pareiškėjas prašo paramos investicijoms į įrangą, įrankius, kuriais apsaugoma, kad į žvejybos įrankius ir sužvejojamą laimikį nepatektų žinduoliai ir paukščiai, kurie yra saugomi pagal Tarybos direktyvą 92/43/EEB (25) arba Europos Parlamento ir Tarybos direktyvą 2009/147/EB (26), jei nuo to nenukenčia žvejybos įrankių atrankumas ir jei imtasi visų tinkamų priemonių, kad būtų išvengta fizinės žalos plėšrūnams?</w:t>
            </w:r>
          </w:p>
        </w:tc>
        <w:tc>
          <w:tcPr>
            <w:tcW w:w="2268" w:type="dxa"/>
            <w:tcBorders>
              <w:top w:val="single" w:sz="6" w:space="0" w:color="000000"/>
              <w:left w:val="single" w:sz="6" w:space="0" w:color="000000"/>
              <w:bottom w:val="single" w:sz="6" w:space="0" w:color="000000"/>
              <w:right w:val="single" w:sz="6" w:space="0" w:color="000000"/>
            </w:tcBorders>
            <w:vAlign w:val="center"/>
          </w:tcPr>
          <w:p w14:paraId="4F6FDE9C" w14:textId="77777777" w:rsidR="004D418C" w:rsidRDefault="00CB6D0C">
            <w:pPr>
              <w:jc w:val="both"/>
              <w:rPr>
                <w:color w:val="000000"/>
                <w:sz w:val="22"/>
                <w:szCs w:val="22"/>
              </w:rPr>
            </w:pPr>
            <w:r>
              <w:rPr>
                <w:rFonts w:ascii="MS Gothic" w:eastAsia="MS Gothic" w:hAnsi="MS Gothic"/>
                <w:color w:val="000000"/>
                <w:sz w:val="32"/>
                <w:szCs w:val="32"/>
              </w:rPr>
              <w:t>☐</w:t>
            </w:r>
            <w:r>
              <w:rPr>
                <w:sz w:val="22"/>
                <w:szCs w:val="22"/>
                <w:lang w:eastAsia="lt-LT"/>
              </w:rPr>
              <w:t xml:space="preserve">Taip </w:t>
            </w:r>
          </w:p>
          <w:p w14:paraId="11BBD979" w14:textId="77777777" w:rsidR="004D418C" w:rsidRDefault="004D418C">
            <w:pPr>
              <w:rPr>
                <w:sz w:val="22"/>
                <w:szCs w:val="22"/>
              </w:rPr>
            </w:pPr>
          </w:p>
          <w:p w14:paraId="6E929F6A" w14:textId="77777777" w:rsidR="004D418C" w:rsidRDefault="00CB6D0C">
            <w:pPr>
              <w:jc w:val="both"/>
              <w:rPr>
                <w:color w:val="000000"/>
                <w:sz w:val="22"/>
                <w:szCs w:val="22"/>
              </w:rPr>
            </w:pPr>
            <w:r>
              <w:rPr>
                <w:rFonts w:ascii="MS Gothic" w:eastAsia="MS Gothic" w:hAnsi="MS Gothic"/>
                <w:color w:val="000000"/>
                <w:sz w:val="32"/>
                <w:szCs w:val="32"/>
              </w:rPr>
              <w:t>☐</w:t>
            </w:r>
            <w:r>
              <w:rPr>
                <w:color w:val="000000"/>
                <w:sz w:val="22"/>
                <w:szCs w:val="22"/>
              </w:rPr>
              <w:t xml:space="preserve"> </w:t>
            </w:r>
            <w:r>
              <w:rPr>
                <w:sz w:val="22"/>
                <w:szCs w:val="22"/>
              </w:rPr>
              <w:t>Neaktualu</w:t>
            </w:r>
            <w:r>
              <w:rPr>
                <w:sz w:val="22"/>
                <w:szCs w:val="22"/>
                <w:lang w:eastAsia="lt-LT"/>
              </w:rPr>
              <w:t xml:space="preserve"> </w:t>
            </w:r>
          </w:p>
          <w:p w14:paraId="09FAA903" w14:textId="77777777" w:rsidR="004D418C" w:rsidRDefault="00CB6D0C">
            <w:pPr>
              <w:jc w:val="both"/>
              <w:rPr>
                <w:sz w:val="22"/>
                <w:szCs w:val="22"/>
              </w:rPr>
            </w:pPr>
            <w:r>
              <w:rPr>
                <w:i/>
                <w:sz w:val="22"/>
                <w:szCs w:val="22"/>
                <w:lang w:eastAsia="lt-LT"/>
              </w:rPr>
              <w:t>(jei pareiškėjas nesirenka atitikti šio kriterijaus – žymėti NEAKTUALU</w:t>
            </w:r>
          </w:p>
        </w:tc>
        <w:tc>
          <w:tcPr>
            <w:tcW w:w="7325" w:type="dxa"/>
            <w:shd w:val="clear" w:color="auto" w:fill="auto"/>
            <w:vAlign w:val="center"/>
          </w:tcPr>
          <w:p w14:paraId="7032832C" w14:textId="77777777" w:rsidR="004D418C" w:rsidRDefault="00CB6D0C">
            <w:pPr>
              <w:jc w:val="center"/>
              <w:rPr>
                <w:iCs/>
                <w:sz w:val="22"/>
                <w:szCs w:val="22"/>
                <w:lang w:eastAsia="lt-LT"/>
              </w:rPr>
            </w:pPr>
            <w:r>
              <w:rPr>
                <w:i/>
                <w:iCs/>
                <w:sz w:val="22"/>
                <w:szCs w:val="22"/>
              </w:rPr>
              <w:t xml:space="preserve">(Jei pažymėjote TAIP, nurodykite įrangą ir (arba)  įrankius, kuriems prašoma paramos, kuriuos naudojant yra pagrįsta tikimybė, kad bus saugoma, kad į žvejybos įrankius ir sužvejojamą laimikį nepatektų žinduoliai ir paukščiai, pateikite paaiškinimą. Nurodykite, ar nuo jų nenukentės žvejybos įrankių atrankumas ir ar imtasi (bus imtasi) visų tinkamų priemonių, kad būtų išvengta fizinės žalos plėšrūnams. Pagrindimui rekomenduojama remtis viešai skelbiamais moksliniais tyrimais (jei remiatės konkrečiu tyrimu, pateikite nuorodą į jį). Pavyzdžiui, publikuojamomis Žemės ūkio ministerijos tinklalapyje aktualių mokslinių tyrimų  ir taikomosios veiklos darbų ataskaitomis </w:t>
            </w:r>
            <w:r>
              <w:rPr>
                <w:i/>
                <w:iCs/>
                <w:color w:val="0563C1"/>
                <w:sz w:val="22"/>
                <w:szCs w:val="22"/>
                <w:u w:val="single"/>
              </w:rPr>
              <w:t>https://zum.lrv.lt/lt/veiklos-sritys/zuzis-mokslas-mokymas-ir-konsultavimas/mokslas/moksliniai-tyrimai-ir-eksperimentine-pletra/moksliniu-tyrimu-ir-eksperimentines-pletros-darbu-galutines-ataskaitos/</w:t>
            </w:r>
            <w:r>
              <w:rPr>
                <w:i/>
                <w:iCs/>
                <w:sz w:val="22"/>
                <w:szCs w:val="22"/>
              </w:rPr>
              <w:t xml:space="preserve">  arba </w:t>
            </w:r>
            <w:r>
              <w:rPr>
                <w:i/>
                <w:iCs/>
                <w:color w:val="0563C1"/>
                <w:sz w:val="22"/>
                <w:szCs w:val="22"/>
                <w:u w:val="single"/>
              </w:rPr>
              <w:lastRenderedPageBreak/>
              <w:t>https://zum.lrv.lt/lt/veiklos-sritys/zuvininkyste/viesinimas-ir-tyrimai/inovacijos-ir-tyrimai/</w:t>
            </w:r>
            <w:r>
              <w:rPr>
                <w:i/>
                <w:iCs/>
                <w:sz w:val="22"/>
                <w:szCs w:val="22"/>
              </w:rPr>
              <w:t xml:space="preserve">  </w:t>
            </w:r>
          </w:p>
        </w:tc>
      </w:tr>
    </w:tbl>
    <w:p w14:paraId="75EEDB1D" w14:textId="77777777" w:rsidR="004D418C" w:rsidRDefault="004D418C">
      <w:pPr>
        <w:jc w:val="both"/>
        <w:rPr>
          <w:b/>
          <w:sz w:val="22"/>
          <w:szCs w:val="22"/>
        </w:rPr>
      </w:pPr>
    </w:p>
    <w:p w14:paraId="6758E676" w14:textId="77777777" w:rsidR="004D418C" w:rsidRDefault="00CB6D0C">
      <w:pPr>
        <w:rPr>
          <w:b/>
          <w:sz w:val="22"/>
          <w:szCs w:val="22"/>
          <w:lang w:eastAsia="lt-LT"/>
        </w:rPr>
      </w:pPr>
      <w:r>
        <w:rPr>
          <w:b/>
          <w:sz w:val="22"/>
          <w:szCs w:val="22"/>
          <w:lang w:eastAsia="lt-LT"/>
        </w:rPr>
        <w:t>Prie PĮP gali būti pridedami kiti dokumentai, patvirtinantys ar pagrindžiantys PĮP pateiktą informaciją.</w:t>
      </w:r>
    </w:p>
    <w:p w14:paraId="588E31AE" w14:textId="77777777" w:rsidR="004D418C" w:rsidRDefault="004D418C">
      <w:pPr>
        <w:rPr>
          <w:b/>
          <w:sz w:val="22"/>
          <w:szCs w:val="22"/>
          <w:lang w:eastAsia="lt-LT"/>
        </w:rPr>
      </w:pPr>
    </w:p>
    <w:p w14:paraId="6214C0DE" w14:textId="77777777" w:rsidR="004D418C" w:rsidRDefault="00CB6D0C">
      <w:pPr>
        <w:rPr>
          <w:sz w:val="22"/>
          <w:szCs w:val="22"/>
          <w:lang w:eastAsia="lt-LT"/>
        </w:rPr>
      </w:pPr>
      <w:r>
        <w:rPr>
          <w:sz w:val="22"/>
          <w:szCs w:val="22"/>
          <w:lang w:eastAsia="lt-LT"/>
        </w:rPr>
        <w:t>______________________                                              _________________                                                                                 ___________________________</w:t>
      </w:r>
    </w:p>
    <w:p w14:paraId="5137EAA0" w14:textId="77777777" w:rsidR="004D418C" w:rsidRDefault="00CB6D0C">
      <w:pPr>
        <w:rPr>
          <w:color w:val="000000"/>
          <w:sz w:val="22"/>
          <w:szCs w:val="22"/>
          <w:lang w:eastAsia="lt-LT"/>
        </w:rPr>
      </w:pPr>
      <w:r>
        <w:rPr>
          <w:sz w:val="22"/>
          <w:szCs w:val="22"/>
          <w:lang w:eastAsia="lt-LT"/>
        </w:rPr>
        <w:t xml:space="preserve">(pareigos)                                                                        (parašas)                                                                                          (vardas ir pavardė)           </w:t>
      </w:r>
      <w:r>
        <w:rPr>
          <w:sz w:val="22"/>
          <w:szCs w:val="22"/>
          <w:lang w:eastAsia="lt-LT"/>
        </w:rPr>
        <w:tab/>
      </w:r>
      <w:r>
        <w:rPr>
          <w:sz w:val="22"/>
          <w:szCs w:val="22"/>
          <w:lang w:eastAsia="lt-LT"/>
        </w:rPr>
        <w:tab/>
        <w:t xml:space="preserve">                                                      </w:t>
      </w:r>
    </w:p>
    <w:p w14:paraId="6930DE21" w14:textId="77777777" w:rsidR="004D418C" w:rsidRDefault="004D418C">
      <w:pPr>
        <w:ind w:left="10065"/>
        <w:rPr>
          <w:color w:val="000000"/>
          <w:sz w:val="22"/>
          <w:szCs w:val="22"/>
        </w:rPr>
      </w:pPr>
    </w:p>
    <w:p w14:paraId="6567FCE3" w14:textId="43421A4D" w:rsidR="00CB6D0C" w:rsidRPr="0028120C" w:rsidRDefault="00CB6D0C" w:rsidP="0028120C">
      <w:pPr>
        <w:spacing w:line="276" w:lineRule="auto"/>
        <w:jc w:val="center"/>
        <w:rPr>
          <w:sz w:val="22"/>
          <w:szCs w:val="22"/>
          <w:lang w:eastAsia="lt-LT"/>
        </w:rPr>
        <w:sectPr w:rsidR="00CB6D0C" w:rsidRPr="0028120C" w:rsidSect="00CB6D0C">
          <w:footerReference w:type="default" r:id="rId7"/>
          <w:headerReference w:type="first" r:id="rId8"/>
          <w:footerReference w:type="first" r:id="rId9"/>
          <w:pgSz w:w="16838" w:h="11906" w:orient="landscape"/>
          <w:pgMar w:top="1701" w:right="1103" w:bottom="567" w:left="1134" w:header="720" w:footer="720" w:gutter="0"/>
          <w:pgNumType w:start="1"/>
          <w:cols w:space="720"/>
          <w:titlePg/>
          <w:docGrid w:linePitch="360"/>
        </w:sectPr>
      </w:pPr>
      <w:r>
        <w:rPr>
          <w:rFonts w:ascii="Calibri" w:eastAsia="Calibri" w:hAnsi="Calibri"/>
          <w:sz w:val="22"/>
          <w:szCs w:val="22"/>
        </w:rPr>
        <w:t>________________________________</w:t>
      </w:r>
    </w:p>
    <w:p w14:paraId="023507CC" w14:textId="77777777" w:rsidR="004D418C" w:rsidRDefault="004D418C" w:rsidP="0028120C">
      <w:pPr>
        <w:jc w:val="both"/>
        <w:rPr>
          <w:b/>
          <w:color w:val="000000"/>
          <w:sz w:val="22"/>
          <w:szCs w:val="22"/>
        </w:rPr>
      </w:pPr>
    </w:p>
    <w:sectPr w:rsidR="004D418C">
      <w:pgSz w:w="16838" w:h="11906" w:orient="landscape"/>
      <w:pgMar w:top="1701" w:right="170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5B5BC" w14:textId="77777777" w:rsidR="004D418C" w:rsidRDefault="00CB6D0C">
      <w:r>
        <w:separator/>
      </w:r>
    </w:p>
  </w:endnote>
  <w:endnote w:type="continuationSeparator" w:id="0">
    <w:p w14:paraId="2FB0710F" w14:textId="77777777" w:rsidR="004D418C" w:rsidRDefault="00CB6D0C">
      <w:r>
        <w:continuationSeparator/>
      </w:r>
    </w:p>
  </w:endnote>
  <w:endnote w:type="continuationNotice" w:id="1">
    <w:p w14:paraId="2EC47323" w14:textId="77777777" w:rsidR="004D418C" w:rsidRDefault="004D4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4D418C" w14:paraId="2AA4A400" w14:textId="77777777">
      <w:tc>
        <w:tcPr>
          <w:tcW w:w="3210" w:type="dxa"/>
        </w:tcPr>
        <w:p w14:paraId="206C4889" w14:textId="77777777" w:rsidR="004D418C" w:rsidRDefault="004D418C">
          <w:pPr>
            <w:tabs>
              <w:tab w:val="center" w:pos="4153"/>
              <w:tab w:val="right" w:pos="8306"/>
            </w:tabs>
            <w:ind w:left="-115" w:firstLine="720"/>
            <w:rPr>
              <w:rFonts w:ascii="Arial" w:hAnsi="Arial"/>
              <w:sz w:val="20"/>
              <w:lang w:val="en-GB"/>
            </w:rPr>
          </w:pPr>
        </w:p>
      </w:tc>
      <w:tc>
        <w:tcPr>
          <w:tcW w:w="3210" w:type="dxa"/>
        </w:tcPr>
        <w:p w14:paraId="75277407" w14:textId="77777777" w:rsidR="004D418C" w:rsidRDefault="004D418C">
          <w:pPr>
            <w:tabs>
              <w:tab w:val="center" w:pos="4153"/>
              <w:tab w:val="right" w:pos="8306"/>
            </w:tabs>
            <w:ind w:firstLine="720"/>
            <w:jc w:val="center"/>
            <w:rPr>
              <w:rFonts w:ascii="Arial" w:hAnsi="Arial"/>
              <w:sz w:val="20"/>
              <w:lang w:val="en-GB"/>
            </w:rPr>
          </w:pPr>
        </w:p>
      </w:tc>
      <w:tc>
        <w:tcPr>
          <w:tcW w:w="3210" w:type="dxa"/>
        </w:tcPr>
        <w:p w14:paraId="059B1C98" w14:textId="77777777" w:rsidR="004D418C" w:rsidRDefault="004D418C">
          <w:pPr>
            <w:tabs>
              <w:tab w:val="center" w:pos="4153"/>
              <w:tab w:val="right" w:pos="8306"/>
            </w:tabs>
            <w:ind w:right="-115" w:firstLine="720"/>
            <w:jc w:val="right"/>
            <w:rPr>
              <w:rFonts w:ascii="Arial" w:hAnsi="Arial"/>
              <w:sz w:val="20"/>
              <w:lang w:val="en-GB"/>
            </w:rPr>
          </w:pPr>
        </w:p>
      </w:tc>
    </w:tr>
  </w:tbl>
  <w:p w14:paraId="093450FF" w14:textId="77777777" w:rsidR="004D418C" w:rsidRDefault="004D418C">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F972A" w14:textId="77777777" w:rsidR="004D418C" w:rsidRDefault="004D418C">
    <w:pPr>
      <w:tabs>
        <w:tab w:val="center" w:pos="4680"/>
        <w:tab w:val="right" w:pos="9360"/>
      </w:tabs>
      <w:jc w:val="center"/>
      <w:rPr>
        <w:sz w:val="22"/>
        <w:szCs w:val="22"/>
        <w:lang w:eastAsia="lt-LT"/>
      </w:rPr>
    </w:pPr>
  </w:p>
  <w:p w14:paraId="40E6EA11" w14:textId="77777777" w:rsidR="004D418C" w:rsidRDefault="004D418C">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06C5A" w14:textId="77777777" w:rsidR="004D418C" w:rsidRDefault="00CB6D0C">
      <w:r>
        <w:separator/>
      </w:r>
    </w:p>
  </w:footnote>
  <w:footnote w:type="continuationSeparator" w:id="0">
    <w:p w14:paraId="54A6F35D" w14:textId="77777777" w:rsidR="004D418C" w:rsidRDefault="00CB6D0C">
      <w:r>
        <w:continuationSeparator/>
      </w:r>
    </w:p>
  </w:footnote>
  <w:footnote w:type="continuationNotice" w:id="1">
    <w:p w14:paraId="755982F7" w14:textId="77777777" w:rsidR="004D418C" w:rsidRDefault="004D4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45C8" w14:textId="77777777" w:rsidR="004D418C" w:rsidRDefault="004D418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28120C"/>
    <w:rsid w:val="004D418C"/>
    <w:rsid w:val="00617B15"/>
    <w:rsid w:val="006538A8"/>
    <w:rsid w:val="00CB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FB7E"/>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583609498">
      <w:bodyDiv w:val="1"/>
      <w:marLeft w:val="0"/>
      <w:marRight w:val="0"/>
      <w:marTop w:val="0"/>
      <w:marBottom w:val="0"/>
      <w:divBdr>
        <w:top w:val="none" w:sz="0" w:space="0" w:color="auto"/>
        <w:left w:val="none" w:sz="0" w:space="0" w:color="auto"/>
        <w:bottom w:val="none" w:sz="0" w:space="0" w:color="auto"/>
        <w:right w:val="none" w:sz="0" w:space="0" w:color="auto"/>
      </w:divBdr>
      <w:divsChild>
        <w:div w:id="425267524">
          <w:marLeft w:val="0"/>
          <w:marRight w:val="0"/>
          <w:marTop w:val="0"/>
          <w:marBottom w:val="0"/>
          <w:divBdr>
            <w:top w:val="none" w:sz="0" w:space="0" w:color="auto"/>
            <w:left w:val="none" w:sz="0" w:space="0" w:color="auto"/>
            <w:bottom w:val="none" w:sz="0" w:space="0" w:color="auto"/>
            <w:right w:val="none" w:sz="0" w:space="0" w:color="auto"/>
          </w:divBdr>
          <w:divsChild>
            <w:div w:id="1066564694">
              <w:marLeft w:val="0"/>
              <w:marRight w:val="0"/>
              <w:marTop w:val="0"/>
              <w:marBottom w:val="0"/>
              <w:divBdr>
                <w:top w:val="none" w:sz="0" w:space="0" w:color="auto"/>
                <w:left w:val="none" w:sz="0" w:space="0" w:color="auto"/>
                <w:bottom w:val="none" w:sz="0" w:space="0" w:color="auto"/>
                <w:right w:val="none" w:sz="0" w:space="0" w:color="auto"/>
              </w:divBdr>
            </w:div>
          </w:divsChild>
        </w:div>
        <w:div w:id="553464326">
          <w:marLeft w:val="0"/>
          <w:marRight w:val="0"/>
          <w:marTop w:val="0"/>
          <w:marBottom w:val="0"/>
          <w:divBdr>
            <w:top w:val="none" w:sz="0" w:space="0" w:color="auto"/>
            <w:left w:val="none" w:sz="0" w:space="0" w:color="auto"/>
            <w:bottom w:val="none" w:sz="0" w:space="0" w:color="auto"/>
            <w:right w:val="none" w:sz="0" w:space="0" w:color="auto"/>
          </w:divBdr>
          <w:divsChild>
            <w:div w:id="19237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sChild>
        <w:div w:id="132017522">
          <w:marLeft w:val="0"/>
          <w:marRight w:val="0"/>
          <w:marTop w:val="0"/>
          <w:marBottom w:val="0"/>
          <w:divBdr>
            <w:top w:val="none" w:sz="0" w:space="0" w:color="auto"/>
            <w:left w:val="none" w:sz="0" w:space="0" w:color="auto"/>
            <w:bottom w:val="none" w:sz="0" w:space="0" w:color="auto"/>
            <w:right w:val="none" w:sz="0" w:space="0" w:color="auto"/>
          </w:divBdr>
          <w:divsChild>
            <w:div w:id="748381411">
              <w:marLeft w:val="0"/>
              <w:marRight w:val="0"/>
              <w:marTop w:val="0"/>
              <w:marBottom w:val="0"/>
              <w:divBdr>
                <w:top w:val="none" w:sz="0" w:space="0" w:color="auto"/>
                <w:left w:val="none" w:sz="0" w:space="0" w:color="auto"/>
                <w:bottom w:val="none" w:sz="0" w:space="0" w:color="auto"/>
                <w:right w:val="none" w:sz="0" w:space="0" w:color="auto"/>
              </w:divBdr>
            </w:div>
          </w:divsChild>
        </w:div>
        <w:div w:id="839660493">
          <w:marLeft w:val="0"/>
          <w:marRight w:val="0"/>
          <w:marTop w:val="0"/>
          <w:marBottom w:val="0"/>
          <w:divBdr>
            <w:top w:val="none" w:sz="0" w:space="0" w:color="auto"/>
            <w:left w:val="none" w:sz="0" w:space="0" w:color="auto"/>
            <w:bottom w:val="none" w:sz="0" w:space="0" w:color="auto"/>
            <w:right w:val="none" w:sz="0" w:space="0" w:color="auto"/>
          </w:divBdr>
          <w:divsChild>
            <w:div w:id="12420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0990">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6398088">
      <w:bodyDiv w:val="1"/>
      <w:marLeft w:val="0"/>
      <w:marRight w:val="0"/>
      <w:marTop w:val="0"/>
      <w:marBottom w:val="0"/>
      <w:divBdr>
        <w:top w:val="none" w:sz="0" w:space="0" w:color="auto"/>
        <w:left w:val="none" w:sz="0" w:space="0" w:color="auto"/>
        <w:bottom w:val="none" w:sz="0" w:space="0" w:color="auto"/>
        <w:right w:val="none" w:sz="0" w:space="0" w:color="auto"/>
      </w:divBdr>
      <w:divsChild>
        <w:div w:id="427968682">
          <w:marLeft w:val="0"/>
          <w:marRight w:val="0"/>
          <w:marTop w:val="0"/>
          <w:marBottom w:val="0"/>
          <w:divBdr>
            <w:top w:val="none" w:sz="0" w:space="0" w:color="auto"/>
            <w:left w:val="none" w:sz="0" w:space="0" w:color="auto"/>
            <w:bottom w:val="none" w:sz="0" w:space="0" w:color="auto"/>
            <w:right w:val="none" w:sz="0" w:space="0" w:color="auto"/>
          </w:divBdr>
          <w:divsChild>
            <w:div w:id="986930824">
              <w:marLeft w:val="0"/>
              <w:marRight w:val="0"/>
              <w:marTop w:val="0"/>
              <w:marBottom w:val="0"/>
              <w:divBdr>
                <w:top w:val="none" w:sz="0" w:space="0" w:color="auto"/>
                <w:left w:val="none" w:sz="0" w:space="0" w:color="auto"/>
                <w:bottom w:val="none" w:sz="0" w:space="0" w:color="auto"/>
                <w:right w:val="none" w:sz="0" w:space="0" w:color="auto"/>
              </w:divBdr>
              <w:divsChild>
                <w:div w:id="971903343">
                  <w:marLeft w:val="0"/>
                  <w:marRight w:val="0"/>
                  <w:marTop w:val="0"/>
                  <w:marBottom w:val="0"/>
                  <w:divBdr>
                    <w:top w:val="none" w:sz="0" w:space="0" w:color="auto"/>
                    <w:left w:val="none" w:sz="0" w:space="0" w:color="auto"/>
                    <w:bottom w:val="none" w:sz="0" w:space="0" w:color="auto"/>
                    <w:right w:val="none" w:sz="0" w:space="0" w:color="auto"/>
                  </w:divBdr>
                </w:div>
                <w:div w:id="1621643204">
                  <w:marLeft w:val="0"/>
                  <w:marRight w:val="0"/>
                  <w:marTop w:val="0"/>
                  <w:marBottom w:val="0"/>
                  <w:divBdr>
                    <w:top w:val="none" w:sz="0" w:space="0" w:color="auto"/>
                    <w:left w:val="none" w:sz="0" w:space="0" w:color="auto"/>
                    <w:bottom w:val="none" w:sz="0" w:space="0" w:color="auto"/>
                    <w:right w:val="none" w:sz="0" w:space="0" w:color="auto"/>
                  </w:divBdr>
                </w:div>
              </w:divsChild>
            </w:div>
            <w:div w:id="1107039001">
              <w:marLeft w:val="0"/>
              <w:marRight w:val="0"/>
              <w:marTop w:val="0"/>
              <w:marBottom w:val="0"/>
              <w:divBdr>
                <w:top w:val="none" w:sz="0" w:space="0" w:color="auto"/>
                <w:left w:val="none" w:sz="0" w:space="0" w:color="auto"/>
                <w:bottom w:val="none" w:sz="0" w:space="0" w:color="auto"/>
                <w:right w:val="none" w:sz="0" w:space="0" w:color="auto"/>
              </w:divBdr>
              <w:divsChild>
                <w:div w:id="1001543063">
                  <w:marLeft w:val="0"/>
                  <w:marRight w:val="0"/>
                  <w:marTop w:val="0"/>
                  <w:marBottom w:val="0"/>
                  <w:divBdr>
                    <w:top w:val="none" w:sz="0" w:space="0" w:color="auto"/>
                    <w:left w:val="none" w:sz="0" w:space="0" w:color="auto"/>
                    <w:bottom w:val="none" w:sz="0" w:space="0" w:color="auto"/>
                    <w:right w:val="none" w:sz="0" w:space="0" w:color="auto"/>
                  </w:divBdr>
                </w:div>
                <w:div w:id="689574518">
                  <w:marLeft w:val="0"/>
                  <w:marRight w:val="0"/>
                  <w:marTop w:val="0"/>
                  <w:marBottom w:val="0"/>
                  <w:divBdr>
                    <w:top w:val="none" w:sz="0" w:space="0" w:color="auto"/>
                    <w:left w:val="none" w:sz="0" w:space="0" w:color="auto"/>
                    <w:bottom w:val="none" w:sz="0" w:space="0" w:color="auto"/>
                    <w:right w:val="none" w:sz="0" w:space="0" w:color="auto"/>
                  </w:divBdr>
                </w:div>
              </w:divsChild>
            </w:div>
            <w:div w:id="2118013702">
              <w:marLeft w:val="0"/>
              <w:marRight w:val="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 w:id="2000230050">
                  <w:marLeft w:val="0"/>
                  <w:marRight w:val="0"/>
                  <w:marTop w:val="0"/>
                  <w:marBottom w:val="0"/>
                  <w:divBdr>
                    <w:top w:val="none" w:sz="0" w:space="0" w:color="auto"/>
                    <w:left w:val="none" w:sz="0" w:space="0" w:color="auto"/>
                    <w:bottom w:val="none" w:sz="0" w:space="0" w:color="auto"/>
                    <w:right w:val="none" w:sz="0" w:space="0" w:color="auto"/>
                  </w:divBdr>
                </w:div>
                <w:div w:id="1191380587">
                  <w:marLeft w:val="0"/>
                  <w:marRight w:val="0"/>
                  <w:marTop w:val="0"/>
                  <w:marBottom w:val="0"/>
                  <w:divBdr>
                    <w:top w:val="none" w:sz="0" w:space="0" w:color="auto"/>
                    <w:left w:val="none" w:sz="0" w:space="0" w:color="auto"/>
                    <w:bottom w:val="none" w:sz="0" w:space="0" w:color="auto"/>
                    <w:right w:val="none" w:sz="0" w:space="0" w:color="auto"/>
                  </w:divBdr>
                </w:div>
                <w:div w:id="806749935">
                  <w:marLeft w:val="0"/>
                  <w:marRight w:val="0"/>
                  <w:marTop w:val="0"/>
                  <w:marBottom w:val="0"/>
                  <w:divBdr>
                    <w:top w:val="none" w:sz="0" w:space="0" w:color="auto"/>
                    <w:left w:val="none" w:sz="0" w:space="0" w:color="auto"/>
                    <w:bottom w:val="none" w:sz="0" w:space="0" w:color="auto"/>
                    <w:right w:val="none" w:sz="0" w:space="0" w:color="auto"/>
                  </w:divBdr>
                </w:div>
              </w:divsChild>
            </w:div>
            <w:div w:id="1015300646">
              <w:marLeft w:val="0"/>
              <w:marRight w:val="0"/>
              <w:marTop w:val="0"/>
              <w:marBottom w:val="0"/>
              <w:divBdr>
                <w:top w:val="none" w:sz="0" w:space="0" w:color="auto"/>
                <w:left w:val="none" w:sz="0" w:space="0" w:color="auto"/>
                <w:bottom w:val="none" w:sz="0" w:space="0" w:color="auto"/>
                <w:right w:val="none" w:sz="0" w:space="0" w:color="auto"/>
              </w:divBdr>
            </w:div>
            <w:div w:id="1290284953">
              <w:marLeft w:val="0"/>
              <w:marRight w:val="0"/>
              <w:marTop w:val="0"/>
              <w:marBottom w:val="0"/>
              <w:divBdr>
                <w:top w:val="none" w:sz="0" w:space="0" w:color="auto"/>
                <w:left w:val="none" w:sz="0" w:space="0" w:color="auto"/>
                <w:bottom w:val="none" w:sz="0" w:space="0" w:color="auto"/>
                <w:right w:val="none" w:sz="0" w:space="0" w:color="auto"/>
              </w:divBdr>
            </w:div>
          </w:divsChild>
        </w:div>
        <w:div w:id="782723603">
          <w:marLeft w:val="0"/>
          <w:marRight w:val="0"/>
          <w:marTop w:val="0"/>
          <w:marBottom w:val="0"/>
          <w:divBdr>
            <w:top w:val="none" w:sz="0" w:space="0" w:color="auto"/>
            <w:left w:val="none" w:sz="0" w:space="0" w:color="auto"/>
            <w:bottom w:val="none" w:sz="0" w:space="0" w:color="auto"/>
            <w:right w:val="none" w:sz="0" w:space="0" w:color="auto"/>
          </w:divBdr>
          <w:divsChild>
            <w:div w:id="1169563449">
              <w:marLeft w:val="0"/>
              <w:marRight w:val="0"/>
              <w:marTop w:val="0"/>
              <w:marBottom w:val="0"/>
              <w:divBdr>
                <w:top w:val="none" w:sz="0" w:space="0" w:color="auto"/>
                <w:left w:val="none" w:sz="0" w:space="0" w:color="auto"/>
                <w:bottom w:val="none" w:sz="0" w:space="0" w:color="auto"/>
                <w:right w:val="none" w:sz="0" w:space="0" w:color="auto"/>
              </w:divBdr>
            </w:div>
            <w:div w:id="16239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1640">
      <w:bodyDiv w:val="1"/>
      <w:marLeft w:val="0"/>
      <w:marRight w:val="0"/>
      <w:marTop w:val="0"/>
      <w:marBottom w:val="0"/>
      <w:divBdr>
        <w:top w:val="none" w:sz="0" w:space="0" w:color="auto"/>
        <w:left w:val="none" w:sz="0" w:space="0" w:color="auto"/>
        <w:bottom w:val="none" w:sz="0" w:space="0" w:color="auto"/>
        <w:right w:val="none" w:sz="0" w:space="0" w:color="auto"/>
      </w:divBdr>
      <w:divsChild>
        <w:div w:id="587615142">
          <w:marLeft w:val="0"/>
          <w:marRight w:val="0"/>
          <w:marTop w:val="0"/>
          <w:marBottom w:val="0"/>
          <w:divBdr>
            <w:top w:val="none" w:sz="0" w:space="0" w:color="auto"/>
            <w:left w:val="none" w:sz="0" w:space="0" w:color="auto"/>
            <w:bottom w:val="none" w:sz="0" w:space="0" w:color="auto"/>
            <w:right w:val="none" w:sz="0" w:space="0" w:color="auto"/>
          </w:divBdr>
          <w:divsChild>
            <w:div w:id="789129994">
              <w:marLeft w:val="0"/>
              <w:marRight w:val="0"/>
              <w:marTop w:val="0"/>
              <w:marBottom w:val="0"/>
              <w:divBdr>
                <w:top w:val="none" w:sz="0" w:space="0" w:color="auto"/>
                <w:left w:val="none" w:sz="0" w:space="0" w:color="auto"/>
                <w:bottom w:val="none" w:sz="0" w:space="0" w:color="auto"/>
                <w:right w:val="none" w:sz="0" w:space="0" w:color="auto"/>
              </w:divBdr>
            </w:div>
          </w:divsChild>
        </w:div>
        <w:div w:id="793014400">
          <w:marLeft w:val="0"/>
          <w:marRight w:val="0"/>
          <w:marTop w:val="0"/>
          <w:marBottom w:val="0"/>
          <w:divBdr>
            <w:top w:val="none" w:sz="0" w:space="0" w:color="auto"/>
            <w:left w:val="none" w:sz="0" w:space="0" w:color="auto"/>
            <w:bottom w:val="none" w:sz="0" w:space="0" w:color="auto"/>
            <w:right w:val="none" w:sz="0" w:space="0" w:color="auto"/>
          </w:divBdr>
          <w:divsChild>
            <w:div w:id="3200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4ADD9-20F4-47CC-A551-F6799430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5081</Words>
  <Characters>2897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Jurgita Mikelevičiūtė</cp:lastModifiedBy>
  <cp:revision>3</cp:revision>
  <dcterms:created xsi:type="dcterms:W3CDTF">2024-03-25T08:31:00Z</dcterms:created>
  <dcterms:modified xsi:type="dcterms:W3CDTF">2024-03-25T08:33:00Z</dcterms:modified>
</cp:coreProperties>
</file>