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24D" w:rsidRPr="00742240" w:rsidRDefault="0091524D" w:rsidP="0091524D">
      <w:pPr>
        <w:spacing w:after="0" w:line="240" w:lineRule="auto"/>
        <w:jc w:val="center"/>
        <w:rPr>
          <w:b/>
        </w:rPr>
      </w:pPr>
      <w:bookmarkStart w:id="0" w:name="_GoBack"/>
      <w:bookmarkEnd w:id="0"/>
      <w:r w:rsidRPr="00742240">
        <w:rPr>
          <w:b/>
        </w:rPr>
        <w:t>ATMINTINĖ</w:t>
      </w:r>
    </w:p>
    <w:p w:rsidR="0091524D" w:rsidRPr="00742240" w:rsidRDefault="00C82DFD" w:rsidP="009A2BA2">
      <w:pPr>
        <w:spacing w:after="0" w:line="240" w:lineRule="auto"/>
        <w:jc w:val="center"/>
        <w:rPr>
          <w:rFonts w:cs="Times New Roman"/>
          <w:b/>
          <w:caps/>
          <w:color w:val="000000" w:themeColor="text1"/>
          <w:szCs w:val="24"/>
        </w:rPr>
      </w:pPr>
      <w:r w:rsidRPr="00742240">
        <w:rPr>
          <w:b/>
          <w:caps/>
        </w:rPr>
        <w:t>P</w:t>
      </w:r>
      <w:r w:rsidR="0091524D" w:rsidRPr="00742240">
        <w:rPr>
          <w:b/>
          <w:caps/>
        </w:rPr>
        <w:t>areiškėjams</w:t>
      </w:r>
      <w:r w:rsidRPr="00742240">
        <w:rPr>
          <w:b/>
          <w:caps/>
        </w:rPr>
        <w:t>,</w:t>
      </w:r>
      <w:r w:rsidR="0091524D" w:rsidRPr="00742240">
        <w:rPr>
          <w:b/>
          <w:caps/>
        </w:rPr>
        <w:t xml:space="preserve"> </w:t>
      </w:r>
      <w:r w:rsidR="0091524D" w:rsidRPr="00742240">
        <w:rPr>
          <w:rFonts w:cs="Times New Roman"/>
          <w:b/>
          <w:caps/>
          <w:szCs w:val="24"/>
        </w:rPr>
        <w:t xml:space="preserve">teikusiems paraiškas </w:t>
      </w:r>
      <w:r w:rsidR="00E96FE9" w:rsidRPr="00742240">
        <w:rPr>
          <w:rFonts w:cs="Times New Roman"/>
          <w:b/>
          <w:caps/>
          <w:szCs w:val="24"/>
        </w:rPr>
        <w:t>nuo 201</w:t>
      </w:r>
      <w:r w:rsidR="00E110B2" w:rsidRPr="00742240">
        <w:rPr>
          <w:rFonts w:cs="Times New Roman"/>
          <w:b/>
          <w:caps/>
          <w:szCs w:val="24"/>
        </w:rPr>
        <w:t>8</w:t>
      </w:r>
      <w:r w:rsidR="00E96FE9" w:rsidRPr="00742240">
        <w:rPr>
          <w:rFonts w:cs="Times New Roman"/>
          <w:b/>
          <w:caps/>
          <w:szCs w:val="24"/>
        </w:rPr>
        <w:t xml:space="preserve"> m. </w:t>
      </w:r>
      <w:r w:rsidR="007F7A57" w:rsidRPr="00742240">
        <w:rPr>
          <w:rFonts w:cs="Times New Roman"/>
          <w:b/>
          <w:caps/>
          <w:szCs w:val="24"/>
        </w:rPr>
        <w:t>BALANDŽIO 1</w:t>
      </w:r>
      <w:r w:rsidR="00E110B2" w:rsidRPr="00742240">
        <w:rPr>
          <w:rFonts w:cs="Times New Roman"/>
          <w:b/>
          <w:caps/>
          <w:szCs w:val="24"/>
        </w:rPr>
        <w:t>6</w:t>
      </w:r>
      <w:r w:rsidR="007F7A57" w:rsidRPr="00742240">
        <w:rPr>
          <w:rFonts w:cs="Times New Roman"/>
          <w:b/>
          <w:caps/>
          <w:szCs w:val="24"/>
        </w:rPr>
        <w:t xml:space="preserve"> d. iki 201</w:t>
      </w:r>
      <w:r w:rsidR="00E110B2" w:rsidRPr="00742240">
        <w:rPr>
          <w:rFonts w:cs="Times New Roman"/>
          <w:b/>
          <w:caps/>
          <w:szCs w:val="24"/>
        </w:rPr>
        <w:t>8</w:t>
      </w:r>
      <w:r w:rsidR="007F7A57" w:rsidRPr="00742240">
        <w:rPr>
          <w:rFonts w:cs="Times New Roman"/>
          <w:b/>
          <w:caps/>
          <w:szCs w:val="24"/>
        </w:rPr>
        <w:t xml:space="preserve"> m. BIRŽELIO 1</w:t>
      </w:r>
      <w:r w:rsidR="00E110B2" w:rsidRPr="00742240">
        <w:rPr>
          <w:rFonts w:cs="Times New Roman"/>
          <w:b/>
          <w:caps/>
          <w:szCs w:val="24"/>
        </w:rPr>
        <w:t>5</w:t>
      </w:r>
      <w:r w:rsidR="00E96FE9" w:rsidRPr="00742240">
        <w:rPr>
          <w:rFonts w:cs="Times New Roman"/>
          <w:b/>
          <w:caps/>
          <w:szCs w:val="24"/>
        </w:rPr>
        <w:t xml:space="preserve"> d. </w:t>
      </w:r>
      <w:r w:rsidR="0091524D" w:rsidRPr="00742240">
        <w:rPr>
          <w:rFonts w:cs="Times New Roman"/>
          <w:b/>
          <w:caps/>
          <w:szCs w:val="24"/>
        </w:rPr>
        <w:t xml:space="preserve">pagal </w:t>
      </w:r>
      <w:r w:rsidR="00CB0E3F" w:rsidRPr="00742240">
        <w:rPr>
          <w:rFonts w:cs="Times New Roman"/>
          <w:b/>
          <w:caps/>
          <w:szCs w:val="24"/>
        </w:rPr>
        <w:t xml:space="preserve">Lietuvos žuvininkystės sektoriaus 2014–2020 </w:t>
      </w:r>
      <w:r w:rsidR="00716672" w:rsidRPr="00742240">
        <w:rPr>
          <w:rFonts w:cs="Times New Roman"/>
          <w:b/>
          <w:caps/>
          <w:szCs w:val="24"/>
        </w:rPr>
        <w:t>METŲ VEIKSMŲ PROGRAMOS PENKTOJO SĄJUNGOS PRIORITETO „PREKYBOS IR PERDIRBIMO SKATINIMAS“ PRIEMONĖS „RINKODAROS PRIEMONĖS“</w:t>
      </w:r>
      <w:r w:rsidR="00CB0E3F" w:rsidRPr="00742240">
        <w:rPr>
          <w:rFonts w:cs="Times New Roman"/>
          <w:b/>
          <w:caps/>
          <w:szCs w:val="24"/>
        </w:rPr>
        <w:t xml:space="preserve"> įgyvendinimo taisykles, patvirtintas Lietuvos Resp</w:t>
      </w:r>
      <w:r w:rsidR="00142797" w:rsidRPr="00742240">
        <w:rPr>
          <w:rFonts w:cs="Times New Roman"/>
          <w:b/>
          <w:caps/>
          <w:szCs w:val="24"/>
        </w:rPr>
        <w:t>ublikos žemės ūkio ministro 201</w:t>
      </w:r>
      <w:r w:rsidR="009A2BA2" w:rsidRPr="00742240">
        <w:rPr>
          <w:rFonts w:cs="Times New Roman"/>
          <w:b/>
          <w:caps/>
          <w:szCs w:val="24"/>
        </w:rPr>
        <w:t>8</w:t>
      </w:r>
      <w:r w:rsidR="00142797" w:rsidRPr="00742240">
        <w:rPr>
          <w:rFonts w:cs="Times New Roman"/>
          <w:b/>
          <w:caps/>
          <w:szCs w:val="24"/>
        </w:rPr>
        <w:t xml:space="preserve"> m. </w:t>
      </w:r>
      <w:r w:rsidR="009A2BA2" w:rsidRPr="00742240">
        <w:rPr>
          <w:rFonts w:cs="Times New Roman"/>
          <w:b/>
          <w:caps/>
          <w:szCs w:val="24"/>
        </w:rPr>
        <w:t>balandŽio 5</w:t>
      </w:r>
      <w:r w:rsidR="00142797" w:rsidRPr="00742240">
        <w:rPr>
          <w:rFonts w:cs="Times New Roman"/>
          <w:b/>
          <w:caps/>
          <w:szCs w:val="24"/>
        </w:rPr>
        <w:t xml:space="preserve"> d. įsakymu Nr. 3D-</w:t>
      </w:r>
      <w:r w:rsidR="009A2BA2" w:rsidRPr="00742240">
        <w:rPr>
          <w:rFonts w:cs="Times New Roman"/>
          <w:b/>
          <w:caps/>
          <w:szCs w:val="24"/>
        </w:rPr>
        <w:t>201</w:t>
      </w:r>
      <w:r w:rsidR="00CB0E3F" w:rsidRPr="00742240">
        <w:rPr>
          <w:rFonts w:cs="Times New Roman"/>
          <w:b/>
          <w:caps/>
          <w:szCs w:val="24"/>
        </w:rPr>
        <w:t xml:space="preserve"> „</w:t>
      </w:r>
      <w:r w:rsidR="009A2BA2" w:rsidRPr="00742240">
        <w:rPr>
          <w:rFonts w:cs="Times New Roman"/>
          <w:b/>
          <w:caps/>
          <w:szCs w:val="24"/>
        </w:rPr>
        <w:t>DĖL ŽEMĖS ŪKIO MINISTRO 2016 M. KOVO 17 D. ĮSAKYMO NR. 3D-139 „DĖL LIETUVOS ŽUVININKYSTĖS SEKTORIAUS 2014–2020 METŲ VEIKSMŲ PROGRAMOS PENKTOJO SĄJUNGOS PRIORITETO „PREKYBOS IR PERDIRBIMO SKATINIMAS“ PRIEMONĖS „RINKODAROS PRIEMONĖS“ ĮGYVENDINIMO TAISYKLIŲ PATVIRTINIMO“ PAKEITIMO</w:t>
      </w:r>
      <w:r w:rsidR="00CB0E3F" w:rsidRPr="00742240">
        <w:rPr>
          <w:rFonts w:cs="Times New Roman"/>
          <w:b/>
          <w:caps/>
          <w:szCs w:val="24"/>
        </w:rPr>
        <w:t>“</w:t>
      </w:r>
    </w:p>
    <w:p w:rsidR="0091524D" w:rsidRPr="00742240" w:rsidRDefault="0091524D" w:rsidP="00753B6A">
      <w:pPr>
        <w:spacing w:after="0" w:line="240" w:lineRule="auto"/>
        <w:rPr>
          <w:rFonts w:cs="Times New Roman"/>
          <w:color w:val="000000" w:themeColor="text1"/>
          <w:szCs w:val="24"/>
        </w:rPr>
      </w:pPr>
    </w:p>
    <w:tbl>
      <w:tblPr>
        <w:tblStyle w:val="TableGrid"/>
        <w:tblW w:w="15021" w:type="dxa"/>
        <w:tblLook w:val="04A0" w:firstRow="1" w:lastRow="0" w:firstColumn="1" w:lastColumn="0" w:noHBand="0" w:noVBand="1"/>
      </w:tblPr>
      <w:tblGrid>
        <w:gridCol w:w="7933"/>
        <w:gridCol w:w="4678"/>
        <w:gridCol w:w="2410"/>
      </w:tblGrid>
      <w:tr w:rsidR="0091524D" w:rsidRPr="00742240" w:rsidTr="008D1070">
        <w:tc>
          <w:tcPr>
            <w:tcW w:w="7933" w:type="dxa"/>
            <w:shd w:val="clear" w:color="auto" w:fill="D9D9D9" w:themeFill="background1" w:themeFillShade="D9"/>
          </w:tcPr>
          <w:p w:rsidR="0091524D" w:rsidRPr="00742240" w:rsidRDefault="0091524D" w:rsidP="00B105C1">
            <w:pPr>
              <w:jc w:val="center"/>
              <w:rPr>
                <w:rFonts w:cs="Times New Roman"/>
                <w:b/>
                <w:color w:val="000000" w:themeColor="text1"/>
                <w:szCs w:val="24"/>
              </w:rPr>
            </w:pPr>
            <w:r w:rsidRPr="00742240">
              <w:rPr>
                <w:rFonts w:cs="Times New Roman"/>
                <w:b/>
                <w:color w:val="000000" w:themeColor="text1"/>
                <w:szCs w:val="24"/>
              </w:rPr>
              <w:t>Privalu žinoti</w:t>
            </w:r>
          </w:p>
        </w:tc>
        <w:tc>
          <w:tcPr>
            <w:tcW w:w="4678" w:type="dxa"/>
            <w:shd w:val="clear" w:color="auto" w:fill="D9D9D9" w:themeFill="background1" w:themeFillShade="D9"/>
          </w:tcPr>
          <w:p w:rsidR="0091524D" w:rsidRPr="00742240" w:rsidRDefault="0091524D" w:rsidP="00B105C1">
            <w:pPr>
              <w:jc w:val="center"/>
              <w:rPr>
                <w:rFonts w:cs="Times New Roman"/>
                <w:b/>
                <w:color w:val="000000" w:themeColor="text1"/>
                <w:szCs w:val="24"/>
              </w:rPr>
            </w:pPr>
            <w:r w:rsidRPr="00742240">
              <w:rPr>
                <w:rFonts w:cs="Times New Roman"/>
                <w:b/>
                <w:color w:val="000000" w:themeColor="text1"/>
                <w:szCs w:val="24"/>
              </w:rPr>
              <w:t>Taikoma sankcija</w:t>
            </w:r>
          </w:p>
        </w:tc>
        <w:tc>
          <w:tcPr>
            <w:tcW w:w="2410" w:type="dxa"/>
            <w:shd w:val="clear" w:color="auto" w:fill="D9D9D9" w:themeFill="background1" w:themeFillShade="D9"/>
          </w:tcPr>
          <w:p w:rsidR="0091524D" w:rsidRPr="00742240" w:rsidRDefault="0091524D" w:rsidP="00B105C1">
            <w:pPr>
              <w:jc w:val="center"/>
              <w:rPr>
                <w:rFonts w:cs="Times New Roman"/>
                <w:b/>
                <w:color w:val="000000" w:themeColor="text1"/>
                <w:szCs w:val="24"/>
              </w:rPr>
            </w:pPr>
            <w:r w:rsidRPr="00742240">
              <w:rPr>
                <w:rFonts w:cs="Times New Roman"/>
                <w:b/>
                <w:color w:val="000000" w:themeColor="text1"/>
                <w:szCs w:val="24"/>
              </w:rPr>
              <w:t>Nuoroda į teisės aktą</w:t>
            </w:r>
          </w:p>
        </w:tc>
      </w:tr>
      <w:tr w:rsidR="00CA227C" w:rsidRPr="00742240" w:rsidTr="008D1070">
        <w:tc>
          <w:tcPr>
            <w:tcW w:w="7933" w:type="dxa"/>
          </w:tcPr>
          <w:p w:rsidR="00E1261B" w:rsidRPr="00742240" w:rsidRDefault="00E1261B" w:rsidP="00742240">
            <w:pPr>
              <w:tabs>
                <w:tab w:val="left" w:pos="601"/>
              </w:tabs>
              <w:ind w:right="-57"/>
              <w:jc w:val="both"/>
              <w:rPr>
                <w:rFonts w:cs="Times New Roman"/>
                <w:color w:val="000000" w:themeColor="text1"/>
                <w:szCs w:val="24"/>
              </w:rPr>
            </w:pPr>
            <w:r w:rsidRPr="00742240">
              <w:t>Projekto įgyvendinimo laikotarpis negali viršyti 24 mėnesių nuo para</w:t>
            </w:r>
            <w:r w:rsidR="006069EE" w:rsidRPr="00742240">
              <w:t>mos sutarties pasirašymo dienos, tačiau negali trukti ilgiau kaip iki 2023 m. rugsėjo 29 d.</w:t>
            </w:r>
            <w:r w:rsidRPr="00742240">
              <w:t xml:space="preserve"> </w:t>
            </w:r>
            <w:r w:rsidR="0057686B" w:rsidRPr="00742240">
              <w:t>Siekdamas, kad paramos lėšos būtų išmokėtos iki 2023 m. gruodžio 31 d., paramos gavėjas turi suplanuoti projekto veiklas taip, kad galutinį mok</w:t>
            </w:r>
            <w:r w:rsidR="00BB482D" w:rsidRPr="00742240">
              <w:t xml:space="preserve">ėjimo prašymą pateiktų </w:t>
            </w:r>
            <w:r w:rsidR="00742240">
              <w:t xml:space="preserve">Nacionalinei mokėjimo agentūrai prie Žemės ūkio ministerijos (toliau – </w:t>
            </w:r>
            <w:r w:rsidR="00BB482D" w:rsidRPr="00742240">
              <w:t>NMA</w:t>
            </w:r>
            <w:r w:rsidR="00742240">
              <w:t>)</w:t>
            </w:r>
            <w:r w:rsidR="0057686B" w:rsidRPr="00742240">
              <w:t xml:space="preserve"> ne vėliau kaip iki 2023</w:t>
            </w:r>
            <w:r w:rsidR="00742240">
              <w:t> </w:t>
            </w:r>
            <w:r w:rsidR="0057686B" w:rsidRPr="00742240">
              <w:t>m. rugsėjo 29 d.</w:t>
            </w:r>
          </w:p>
        </w:tc>
        <w:tc>
          <w:tcPr>
            <w:tcW w:w="4678" w:type="dxa"/>
          </w:tcPr>
          <w:p w:rsidR="00CA227C" w:rsidRPr="00742240" w:rsidRDefault="0057686B" w:rsidP="0057686B">
            <w:pPr>
              <w:rPr>
                <w:rFonts w:cs="Times New Roman"/>
                <w:color w:val="000000"/>
                <w:szCs w:val="24"/>
              </w:rPr>
            </w:pPr>
            <w:r w:rsidRPr="00742240">
              <w:rPr>
                <w:rFonts w:cs="Times New Roman"/>
                <w:color w:val="000000"/>
                <w:szCs w:val="24"/>
              </w:rPr>
              <w:t xml:space="preserve">Pavėluotai pateikus mokėjimo prašymą – </w:t>
            </w:r>
            <w:r w:rsidR="00742240">
              <w:rPr>
                <w:rFonts w:cs="Times New Roman"/>
                <w:color w:val="000000"/>
                <w:szCs w:val="24"/>
              </w:rPr>
              <w:t>p</w:t>
            </w:r>
            <w:r w:rsidRPr="00742240">
              <w:rPr>
                <w:rFonts w:cs="Times New Roman"/>
                <w:color w:val="000000"/>
                <w:szCs w:val="24"/>
              </w:rPr>
              <w:t>aramos sumažinimas 0,5 proc. už kiekvieną pavėluotą darbo dieną nuo mokėtinos sumos</w:t>
            </w:r>
            <w:r w:rsidR="00742240">
              <w:rPr>
                <w:rFonts w:cs="Times New Roman"/>
                <w:color w:val="000000"/>
                <w:szCs w:val="24"/>
              </w:rPr>
              <w:t>.</w:t>
            </w:r>
          </w:p>
          <w:p w:rsidR="0057686B" w:rsidRPr="00742240" w:rsidRDefault="0057686B" w:rsidP="00742240">
            <w:pPr>
              <w:rPr>
                <w:rFonts w:cs="Times New Roman"/>
                <w:color w:val="000000"/>
                <w:szCs w:val="24"/>
              </w:rPr>
            </w:pPr>
            <w:r w:rsidRPr="00742240">
              <w:rPr>
                <w:color w:val="000000"/>
              </w:rPr>
              <w:t xml:space="preserve">Nepateikus mokėjimo prašymo </w:t>
            </w:r>
            <w:r w:rsidR="00742240">
              <w:rPr>
                <w:color w:val="000000"/>
              </w:rPr>
              <w:t>–</w:t>
            </w:r>
            <w:r w:rsidRPr="00742240">
              <w:rPr>
                <w:color w:val="000000"/>
              </w:rPr>
              <w:t xml:space="preserve"> </w:t>
            </w:r>
            <w:r w:rsidR="00742240">
              <w:rPr>
                <w:color w:val="000000"/>
              </w:rPr>
              <w:t>p</w:t>
            </w:r>
            <w:r w:rsidRPr="00742240">
              <w:rPr>
                <w:color w:val="000000"/>
              </w:rPr>
              <w:t>aramos sumažinimas 100</w:t>
            </w:r>
            <w:r w:rsidR="00742240">
              <w:rPr>
                <w:color w:val="000000"/>
              </w:rPr>
              <w:t> </w:t>
            </w:r>
            <w:r w:rsidRPr="00742240">
              <w:rPr>
                <w:color w:val="000000"/>
              </w:rPr>
              <w:t>proc. mokėjimo prašymo sumos arba paramos neskyrimas ir (arba) paramos susigrąžinimas 100 proc. nuo išmokėtos paramos sumos, nutraukiant paramos sutartį.</w:t>
            </w:r>
          </w:p>
        </w:tc>
        <w:tc>
          <w:tcPr>
            <w:tcW w:w="2410" w:type="dxa"/>
          </w:tcPr>
          <w:p w:rsidR="00CA227C" w:rsidRPr="00742240" w:rsidRDefault="00E54633">
            <w:pPr>
              <w:jc w:val="both"/>
              <w:rPr>
                <w:rFonts w:cs="Times New Roman"/>
                <w:color w:val="000000" w:themeColor="text1"/>
                <w:szCs w:val="24"/>
              </w:rPr>
            </w:pPr>
            <w:r w:rsidRPr="00742240">
              <w:rPr>
                <w:rFonts w:cs="Times New Roman"/>
                <w:color w:val="000000" w:themeColor="text1"/>
                <w:szCs w:val="24"/>
              </w:rPr>
              <w:t>Sankcijų už teisės aktų nuostatų pažeidimus įgyvendinant Lietuvos žuvininkystės sektoriaus 2014–2020 metų veiksmų programos priemones taikymo metodika</w:t>
            </w:r>
            <w:r w:rsidR="006069EE" w:rsidRPr="00742240">
              <w:rPr>
                <w:rFonts w:cs="Times New Roman"/>
                <w:color w:val="000000" w:themeColor="text1"/>
                <w:szCs w:val="24"/>
              </w:rPr>
              <w:t>, patvirtinta Lietuvo</w:t>
            </w:r>
            <w:r w:rsidR="00BB704D" w:rsidRPr="00742240">
              <w:rPr>
                <w:rFonts w:cs="Times New Roman"/>
                <w:color w:val="000000" w:themeColor="text1"/>
                <w:szCs w:val="24"/>
              </w:rPr>
              <w:t>s</w:t>
            </w:r>
            <w:r w:rsidR="006069EE" w:rsidRPr="00742240">
              <w:rPr>
                <w:rFonts w:cs="Times New Roman"/>
                <w:color w:val="000000" w:themeColor="text1"/>
                <w:szCs w:val="24"/>
              </w:rPr>
              <w:t xml:space="preserve"> Respublikos žemės ūkio ministro </w:t>
            </w:r>
            <w:r w:rsidRPr="00742240">
              <w:rPr>
                <w:rFonts w:cs="Times New Roman"/>
                <w:color w:val="000000" w:themeColor="text1"/>
                <w:szCs w:val="24"/>
              </w:rPr>
              <w:t>2015</w:t>
            </w:r>
            <w:r w:rsidR="00D85F11" w:rsidRPr="00742240">
              <w:rPr>
                <w:rFonts w:cs="Times New Roman"/>
                <w:color w:val="000000" w:themeColor="text1"/>
                <w:szCs w:val="24"/>
              </w:rPr>
              <w:t xml:space="preserve"> m. rugpjūčio 1</w:t>
            </w:r>
            <w:r w:rsidRPr="00742240">
              <w:rPr>
                <w:rFonts w:cs="Times New Roman"/>
                <w:color w:val="000000" w:themeColor="text1"/>
                <w:szCs w:val="24"/>
              </w:rPr>
              <w:t>3</w:t>
            </w:r>
            <w:r w:rsidR="00742240">
              <w:rPr>
                <w:rFonts w:cs="Times New Roman"/>
                <w:color w:val="000000" w:themeColor="text1"/>
                <w:szCs w:val="24"/>
              </w:rPr>
              <w:t> </w:t>
            </w:r>
            <w:r w:rsidR="006069EE" w:rsidRPr="00742240">
              <w:rPr>
                <w:rFonts w:cs="Times New Roman"/>
                <w:color w:val="000000" w:themeColor="text1"/>
                <w:szCs w:val="24"/>
              </w:rPr>
              <w:t>d. įsakymu Nr. 3D-639 (toliau – Sankcijų metodika)</w:t>
            </w:r>
            <w:r w:rsidR="00A037F4" w:rsidRPr="00742240">
              <w:rPr>
                <w:rFonts w:cs="Times New Roman"/>
                <w:color w:val="000000" w:themeColor="text1"/>
                <w:szCs w:val="24"/>
              </w:rPr>
              <w:t>.</w:t>
            </w:r>
          </w:p>
        </w:tc>
      </w:tr>
      <w:tr w:rsidR="0057686B" w:rsidRPr="00742240" w:rsidTr="008D1070">
        <w:tc>
          <w:tcPr>
            <w:tcW w:w="7933" w:type="dxa"/>
          </w:tcPr>
          <w:p w:rsidR="0057686B" w:rsidRPr="00742240" w:rsidRDefault="001B4156" w:rsidP="001B4156">
            <w:pPr>
              <w:tabs>
                <w:tab w:val="left" w:pos="601"/>
              </w:tabs>
              <w:ind w:right="-57"/>
              <w:jc w:val="both"/>
              <w:rPr>
                <w:rFonts w:cs="Times New Roman"/>
                <w:color w:val="000000" w:themeColor="text1"/>
                <w:szCs w:val="24"/>
              </w:rPr>
            </w:pPr>
            <w:r w:rsidRPr="00742240">
              <w:rPr>
                <w:rFonts w:cs="Times New Roman"/>
                <w:color w:val="000000" w:themeColor="text1"/>
                <w:szCs w:val="24"/>
              </w:rPr>
              <w:t>Pasiekti p</w:t>
            </w:r>
            <w:r w:rsidR="0057686B" w:rsidRPr="00742240">
              <w:rPr>
                <w:rFonts w:cs="Times New Roman"/>
                <w:color w:val="000000" w:themeColor="text1"/>
                <w:szCs w:val="24"/>
              </w:rPr>
              <w:t xml:space="preserve">rojekto </w:t>
            </w:r>
            <w:r w:rsidRPr="00742240">
              <w:rPr>
                <w:rFonts w:cs="Times New Roman"/>
                <w:color w:val="000000" w:themeColor="text1"/>
                <w:szCs w:val="24"/>
              </w:rPr>
              <w:t>priežiūros rodiklius</w:t>
            </w:r>
            <w:r w:rsidR="00A037F4" w:rsidRPr="00742240">
              <w:rPr>
                <w:rFonts w:cs="Times New Roman"/>
                <w:color w:val="000000" w:themeColor="text1"/>
                <w:szCs w:val="24"/>
              </w:rPr>
              <w:t>.</w:t>
            </w:r>
          </w:p>
        </w:tc>
        <w:tc>
          <w:tcPr>
            <w:tcW w:w="4678" w:type="dxa"/>
          </w:tcPr>
          <w:p w:rsidR="0057686B" w:rsidRPr="00742240" w:rsidRDefault="0057686B">
            <w:pPr>
              <w:jc w:val="both"/>
              <w:rPr>
                <w:rFonts w:cs="Times New Roman"/>
                <w:color w:val="000000"/>
                <w:szCs w:val="24"/>
              </w:rPr>
            </w:pPr>
            <w:r w:rsidRPr="00742240">
              <w:rPr>
                <w:color w:val="000000"/>
              </w:rPr>
              <w:t>Paramos susigrąžinimas 0,5–100 proc. nuo išmokėtos paramos sumos, bet ne mažiau nei 100,01 Eur</w:t>
            </w:r>
            <w:r w:rsidR="00A037F4" w:rsidRPr="00742240">
              <w:rPr>
                <w:color w:val="000000"/>
              </w:rPr>
              <w:t>.</w:t>
            </w:r>
          </w:p>
        </w:tc>
        <w:tc>
          <w:tcPr>
            <w:tcW w:w="2410" w:type="dxa"/>
          </w:tcPr>
          <w:p w:rsidR="0057686B" w:rsidRPr="00742240" w:rsidRDefault="0057686B" w:rsidP="00DE1068">
            <w:pPr>
              <w:jc w:val="both"/>
              <w:rPr>
                <w:rFonts w:cs="Times New Roman"/>
                <w:color w:val="000000" w:themeColor="text1"/>
                <w:szCs w:val="24"/>
              </w:rPr>
            </w:pPr>
            <w:r w:rsidRPr="00742240">
              <w:rPr>
                <w:rFonts w:cs="Times New Roman"/>
                <w:color w:val="000000" w:themeColor="text1"/>
                <w:szCs w:val="24"/>
              </w:rPr>
              <w:t>Sankcijų metodika</w:t>
            </w:r>
            <w:r w:rsidR="00A037F4" w:rsidRPr="00742240">
              <w:rPr>
                <w:rFonts w:cs="Times New Roman"/>
                <w:color w:val="000000" w:themeColor="text1"/>
                <w:szCs w:val="24"/>
              </w:rPr>
              <w:t>.</w:t>
            </w:r>
          </w:p>
        </w:tc>
      </w:tr>
      <w:tr w:rsidR="001B4156" w:rsidRPr="00742240" w:rsidTr="008D1070">
        <w:tc>
          <w:tcPr>
            <w:tcW w:w="7933" w:type="dxa"/>
          </w:tcPr>
          <w:p w:rsidR="001B4156" w:rsidRPr="00742240" w:rsidRDefault="001B4156" w:rsidP="001B4156">
            <w:pPr>
              <w:tabs>
                <w:tab w:val="left" w:pos="601"/>
              </w:tabs>
              <w:ind w:right="-57"/>
              <w:jc w:val="both"/>
              <w:rPr>
                <w:rFonts w:cs="Times New Roman"/>
                <w:color w:val="000000" w:themeColor="text1"/>
                <w:szCs w:val="24"/>
              </w:rPr>
            </w:pPr>
            <w:r w:rsidRPr="00742240">
              <w:rPr>
                <w:color w:val="000000"/>
              </w:rPr>
              <w:t>Pasiekti ir (arba) išlaikyti projektų pirmumo atrankos kriterijus</w:t>
            </w:r>
            <w:r w:rsidR="00A037F4" w:rsidRPr="00742240">
              <w:rPr>
                <w:color w:val="000000"/>
              </w:rPr>
              <w:t>.</w:t>
            </w:r>
          </w:p>
        </w:tc>
        <w:tc>
          <w:tcPr>
            <w:tcW w:w="4678" w:type="dxa"/>
          </w:tcPr>
          <w:p w:rsidR="001B4156" w:rsidRPr="00742240" w:rsidRDefault="001B4156" w:rsidP="001B4156">
            <w:pPr>
              <w:jc w:val="both"/>
              <w:rPr>
                <w:rFonts w:cs="Times New Roman"/>
                <w:color w:val="000000"/>
                <w:szCs w:val="24"/>
              </w:rPr>
            </w:pPr>
            <w:r w:rsidRPr="00742240">
              <w:rPr>
                <w:color w:val="000000"/>
              </w:rPr>
              <w:t>Paramos sumažinimas / susigrąžinimas 0,5–100 proc. nuo išmokėtos paramos sumos, bet ne mažiau nei 100,01 Eur</w:t>
            </w:r>
            <w:r w:rsidR="0030670A">
              <w:rPr>
                <w:color w:val="000000"/>
              </w:rPr>
              <w:t>.</w:t>
            </w:r>
          </w:p>
        </w:tc>
        <w:tc>
          <w:tcPr>
            <w:tcW w:w="2410" w:type="dxa"/>
          </w:tcPr>
          <w:p w:rsidR="001B4156" w:rsidRPr="00742240" w:rsidRDefault="001B4156" w:rsidP="001B4156">
            <w:pPr>
              <w:jc w:val="both"/>
              <w:rPr>
                <w:rFonts w:cs="Times New Roman"/>
                <w:color w:val="000000" w:themeColor="text1"/>
                <w:szCs w:val="24"/>
              </w:rPr>
            </w:pPr>
            <w:r w:rsidRPr="00742240">
              <w:rPr>
                <w:rFonts w:cs="Times New Roman"/>
                <w:color w:val="000000" w:themeColor="text1"/>
                <w:szCs w:val="24"/>
              </w:rPr>
              <w:t>Sankcijų metodika</w:t>
            </w:r>
            <w:r w:rsidR="00A037F4" w:rsidRPr="00742240">
              <w:rPr>
                <w:rFonts w:cs="Times New Roman"/>
                <w:color w:val="000000" w:themeColor="text1"/>
                <w:szCs w:val="24"/>
              </w:rPr>
              <w:t>.</w:t>
            </w:r>
          </w:p>
        </w:tc>
      </w:tr>
      <w:tr w:rsidR="00CA227C" w:rsidRPr="00742240" w:rsidTr="008D1070">
        <w:tc>
          <w:tcPr>
            <w:tcW w:w="7933" w:type="dxa"/>
          </w:tcPr>
          <w:p w:rsidR="00CA227C" w:rsidRPr="00742240" w:rsidRDefault="00143FA0" w:rsidP="00DE1068">
            <w:pPr>
              <w:tabs>
                <w:tab w:val="left" w:pos="601"/>
              </w:tabs>
              <w:ind w:right="-57"/>
              <w:jc w:val="both"/>
              <w:rPr>
                <w:rFonts w:cs="Times New Roman"/>
                <w:color w:val="000000" w:themeColor="text1"/>
                <w:szCs w:val="24"/>
              </w:rPr>
            </w:pPr>
            <w:r w:rsidRPr="00742240">
              <w:rPr>
                <w:rFonts w:cs="Times New Roman"/>
                <w:color w:val="000000" w:themeColor="text1"/>
                <w:szCs w:val="24"/>
              </w:rPr>
              <w:lastRenderedPageBreak/>
              <w:t>Tvarkyti buhalterinę apskaitą nuo paramos paraiškos pateikimo dienos iki projekto įgyvendinimo laikotarpio pabaigos pagal Lietuvos Respublikos teisės aktų nustatytus reikalavimus</w:t>
            </w:r>
            <w:r w:rsidR="00895ABA" w:rsidRPr="00742240">
              <w:rPr>
                <w:rFonts w:cs="Times New Roman"/>
                <w:color w:val="000000" w:themeColor="text1"/>
                <w:szCs w:val="24"/>
              </w:rPr>
              <w:t>.</w:t>
            </w:r>
          </w:p>
        </w:tc>
        <w:tc>
          <w:tcPr>
            <w:tcW w:w="4678" w:type="dxa"/>
          </w:tcPr>
          <w:p w:rsidR="00CA227C" w:rsidRPr="00742240" w:rsidRDefault="00DC70A3">
            <w:pPr>
              <w:jc w:val="both"/>
              <w:rPr>
                <w:rFonts w:cs="Times New Roman"/>
                <w:color w:val="000000"/>
                <w:szCs w:val="24"/>
              </w:rPr>
            </w:pPr>
            <w:r w:rsidRPr="00742240">
              <w:rPr>
                <w:rFonts w:cs="Times New Roman"/>
                <w:color w:val="000000"/>
                <w:szCs w:val="24"/>
              </w:rPr>
              <w:t>Paramos sumažinimas arba paramos susigrąžinimas 0,5–10 proc. nuo išmokėtos paramos sumos, bet ne mažiau nei 100,01 Eur</w:t>
            </w:r>
            <w:r w:rsidR="00A037F4" w:rsidRPr="00742240">
              <w:rPr>
                <w:rFonts w:cs="Times New Roman"/>
                <w:color w:val="000000"/>
                <w:szCs w:val="24"/>
              </w:rPr>
              <w:t>.</w:t>
            </w:r>
          </w:p>
        </w:tc>
        <w:tc>
          <w:tcPr>
            <w:tcW w:w="2410" w:type="dxa"/>
          </w:tcPr>
          <w:p w:rsidR="00CA227C" w:rsidRPr="00742240" w:rsidRDefault="00DC70A3" w:rsidP="00DE1068">
            <w:pPr>
              <w:jc w:val="both"/>
              <w:rPr>
                <w:rFonts w:cs="Times New Roman"/>
                <w:color w:val="000000" w:themeColor="text1"/>
                <w:szCs w:val="24"/>
              </w:rPr>
            </w:pPr>
            <w:r w:rsidRPr="00742240">
              <w:rPr>
                <w:rFonts w:cs="Times New Roman"/>
                <w:color w:val="000000" w:themeColor="text1"/>
                <w:szCs w:val="24"/>
              </w:rPr>
              <w:t>Sankcijų metodika</w:t>
            </w:r>
            <w:r w:rsidR="00A037F4" w:rsidRPr="00742240">
              <w:rPr>
                <w:rFonts w:cs="Times New Roman"/>
                <w:color w:val="000000" w:themeColor="text1"/>
                <w:szCs w:val="24"/>
              </w:rPr>
              <w:t>.</w:t>
            </w:r>
          </w:p>
        </w:tc>
      </w:tr>
      <w:tr w:rsidR="009E4955" w:rsidRPr="00742240" w:rsidTr="008D1070">
        <w:tc>
          <w:tcPr>
            <w:tcW w:w="7933" w:type="dxa"/>
          </w:tcPr>
          <w:p w:rsidR="009E4955" w:rsidRPr="00742240" w:rsidRDefault="009E4955" w:rsidP="009E4955">
            <w:pPr>
              <w:tabs>
                <w:tab w:val="left" w:pos="601"/>
              </w:tabs>
              <w:ind w:right="-57"/>
              <w:jc w:val="both"/>
              <w:rPr>
                <w:rFonts w:cs="Times New Roman"/>
                <w:color w:val="000000" w:themeColor="text1"/>
                <w:szCs w:val="24"/>
              </w:rPr>
            </w:pPr>
            <w:r w:rsidRPr="00742240">
              <w:rPr>
                <w:rFonts w:cs="Times New Roman"/>
                <w:color w:val="000000" w:themeColor="text1"/>
                <w:szCs w:val="24"/>
              </w:rPr>
              <w:t>Nekeisti remiamos veiklos pobūdžio, numatytų investicijų, projekto įgyvendinimo sąlygų, nenutraukti projekto veiklos nuo paramos paraiškos pateikimo dienos iki projekto įgyvendinimo laikotarpio pabaigos</w:t>
            </w:r>
            <w:r w:rsidR="00A037F4" w:rsidRPr="00742240">
              <w:rPr>
                <w:rFonts w:cs="Times New Roman"/>
                <w:color w:val="000000" w:themeColor="text1"/>
                <w:szCs w:val="24"/>
              </w:rPr>
              <w:t>.</w:t>
            </w:r>
          </w:p>
        </w:tc>
        <w:tc>
          <w:tcPr>
            <w:tcW w:w="4678" w:type="dxa"/>
          </w:tcPr>
          <w:p w:rsidR="009E4955" w:rsidRPr="00742240" w:rsidRDefault="009E4955" w:rsidP="009E4955">
            <w:pPr>
              <w:jc w:val="both"/>
              <w:rPr>
                <w:rFonts w:cs="Times New Roman"/>
                <w:color w:val="000000"/>
                <w:szCs w:val="24"/>
              </w:rPr>
            </w:pPr>
            <w:r w:rsidRPr="00742240">
              <w:rPr>
                <w:rFonts w:cs="Times New Roman"/>
                <w:color w:val="000000"/>
                <w:szCs w:val="24"/>
              </w:rPr>
              <w:t>Paramos susigrąžinimas</w:t>
            </w:r>
            <w:r w:rsidR="0030670A">
              <w:rPr>
                <w:rFonts w:cs="Times New Roman"/>
                <w:color w:val="000000"/>
                <w:szCs w:val="24"/>
              </w:rPr>
              <w:t>,</w:t>
            </w:r>
            <w:r w:rsidRPr="00742240">
              <w:rPr>
                <w:rFonts w:cs="Times New Roman"/>
                <w:color w:val="000000"/>
                <w:szCs w:val="24"/>
              </w:rPr>
              <w:t xml:space="preserve"> lygus skirtos paramos už parduoto ar kitaip perleisto, perduoto (nuoma, panauda ir kt.) turto vertei arba 100 proc. nuo išmokėtos paramos sumos</w:t>
            </w:r>
            <w:r w:rsidR="00A037F4" w:rsidRPr="00742240">
              <w:rPr>
                <w:rFonts w:cs="Times New Roman"/>
                <w:color w:val="000000"/>
                <w:szCs w:val="24"/>
              </w:rPr>
              <w:t>.</w:t>
            </w:r>
          </w:p>
        </w:tc>
        <w:tc>
          <w:tcPr>
            <w:tcW w:w="2410" w:type="dxa"/>
          </w:tcPr>
          <w:p w:rsidR="009E4955" w:rsidRPr="00742240" w:rsidRDefault="009E4955" w:rsidP="009E4955">
            <w:pPr>
              <w:jc w:val="both"/>
              <w:rPr>
                <w:rFonts w:cs="Times New Roman"/>
                <w:color w:val="000000" w:themeColor="text1"/>
                <w:szCs w:val="24"/>
              </w:rPr>
            </w:pPr>
            <w:r w:rsidRPr="00742240">
              <w:rPr>
                <w:rFonts w:cs="Times New Roman"/>
                <w:color w:val="000000" w:themeColor="text1"/>
                <w:szCs w:val="24"/>
              </w:rPr>
              <w:t>Sankcijų metodika</w:t>
            </w:r>
            <w:r w:rsidR="00A037F4" w:rsidRPr="00742240">
              <w:rPr>
                <w:rFonts w:cs="Times New Roman"/>
                <w:color w:val="000000" w:themeColor="text1"/>
                <w:szCs w:val="24"/>
              </w:rPr>
              <w:t>.</w:t>
            </w:r>
          </w:p>
        </w:tc>
      </w:tr>
      <w:tr w:rsidR="009E4955" w:rsidRPr="00742240" w:rsidTr="008D1070">
        <w:tc>
          <w:tcPr>
            <w:tcW w:w="7933" w:type="dxa"/>
          </w:tcPr>
          <w:p w:rsidR="009E4955" w:rsidRPr="00742240" w:rsidRDefault="009E4955" w:rsidP="009E4955">
            <w:pPr>
              <w:tabs>
                <w:tab w:val="left" w:pos="601"/>
              </w:tabs>
              <w:ind w:right="-57"/>
              <w:jc w:val="both"/>
              <w:rPr>
                <w:rFonts w:cs="Times New Roman"/>
                <w:color w:val="000000" w:themeColor="text1"/>
                <w:szCs w:val="24"/>
              </w:rPr>
            </w:pPr>
            <w:r w:rsidRPr="00742240">
              <w:rPr>
                <w:rFonts w:cs="Times New Roman"/>
                <w:color w:val="000000" w:themeColor="text1"/>
                <w:szCs w:val="24"/>
              </w:rPr>
              <w:t>Neparduoti ir kitaip neperduoti kitam asmeniui už paramos lėšas įgyto ilgalaikio turto nuo paramos paraiškos pateikimo dienos iki projekto įgyvendinimo laikotarpio pabaigos ir 3 metus po paskutinio paramos išmokėjimo dienos.</w:t>
            </w:r>
          </w:p>
        </w:tc>
        <w:tc>
          <w:tcPr>
            <w:tcW w:w="4678" w:type="dxa"/>
          </w:tcPr>
          <w:p w:rsidR="009E4955" w:rsidRPr="00742240" w:rsidRDefault="009E4955" w:rsidP="009E4955">
            <w:pPr>
              <w:pStyle w:val="Default"/>
              <w:jc w:val="both"/>
            </w:pPr>
            <w:r w:rsidRPr="00742240">
              <w:t>Paramos susigrąžinimas</w:t>
            </w:r>
            <w:r w:rsidR="0030670A">
              <w:t>,</w:t>
            </w:r>
            <w:r w:rsidRPr="00742240">
              <w:t xml:space="preserve"> lygus skirtos paramos už parduoto ar kitaip perleisto, perduoto (nuoma, panauda ir kt.) turto vertei arba 100 proc. nuo išmokėtos paramos sumos</w:t>
            </w:r>
            <w:r w:rsidR="00F27A91" w:rsidRPr="00742240">
              <w:t>.</w:t>
            </w:r>
          </w:p>
        </w:tc>
        <w:tc>
          <w:tcPr>
            <w:tcW w:w="2410" w:type="dxa"/>
          </w:tcPr>
          <w:p w:rsidR="009E4955" w:rsidRPr="00742240" w:rsidRDefault="009E4955" w:rsidP="009E4955">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9E4955" w:rsidRPr="00742240" w:rsidTr="008D1070">
        <w:tc>
          <w:tcPr>
            <w:tcW w:w="7933" w:type="dxa"/>
          </w:tcPr>
          <w:p w:rsidR="009E4955" w:rsidRPr="00742240" w:rsidRDefault="009E4955" w:rsidP="009E4955">
            <w:pPr>
              <w:tabs>
                <w:tab w:val="left" w:pos="601"/>
              </w:tabs>
              <w:ind w:right="-57"/>
              <w:jc w:val="both"/>
              <w:rPr>
                <w:rFonts w:cs="Times New Roman"/>
                <w:color w:val="000000" w:themeColor="text1"/>
                <w:szCs w:val="24"/>
              </w:rPr>
            </w:pPr>
            <w:r w:rsidRPr="00742240">
              <w:rPr>
                <w:rFonts w:cs="Times New Roman"/>
                <w:color w:val="000000" w:themeColor="text1"/>
                <w:szCs w:val="24"/>
              </w:rPr>
              <w:t>Sutikti, kad nuo paramos</w:t>
            </w:r>
            <w:r w:rsidRPr="00742240">
              <w:t xml:space="preserve"> </w:t>
            </w:r>
            <w:r w:rsidRPr="00742240">
              <w:rPr>
                <w:rFonts w:cs="Times New Roman"/>
                <w:color w:val="000000" w:themeColor="text1"/>
                <w:szCs w:val="24"/>
              </w:rPr>
              <w:t xml:space="preserve">paraiškos pateikimo dienos iki paskutinio paramos išmokėjimo dienos institucijų, atliekančių paramos paraiškų vertinimą, atranką ir projektų įgyvendinimo priežiūrą, </w:t>
            </w:r>
            <w:r w:rsidR="00E80628" w:rsidRPr="00742240">
              <w:rPr>
                <w:rFonts w:cs="Times New Roman"/>
                <w:color w:val="000000" w:themeColor="text1"/>
                <w:szCs w:val="24"/>
              </w:rPr>
              <w:t>Lietuvos žuvininkystės sektoriaus 2014–2020 metų veiksmų programos (toliau – Veiksmų programa)</w:t>
            </w:r>
            <w:r w:rsidRPr="00742240">
              <w:rPr>
                <w:rFonts w:cs="Times New Roman"/>
                <w:color w:val="000000" w:themeColor="text1"/>
                <w:szCs w:val="24"/>
              </w:rPr>
              <w:t xml:space="preserve"> įgyvendinimo priežiūrą, atstovai ar jų įgalioti asmenys patikrintų pateiktus duomenis ir atliktų patikrą vietoje, gautų papildomos informacijos apie projektą ir su juo susijusią veiklą, ir sudaryti tam sąlygas.</w:t>
            </w:r>
          </w:p>
        </w:tc>
        <w:tc>
          <w:tcPr>
            <w:tcW w:w="4678" w:type="dxa"/>
          </w:tcPr>
          <w:p w:rsidR="009E4955" w:rsidRPr="00742240" w:rsidRDefault="009E4955">
            <w:pPr>
              <w:jc w:val="both"/>
              <w:rPr>
                <w:rFonts w:cs="Times New Roman"/>
                <w:color w:val="000000"/>
                <w:szCs w:val="24"/>
              </w:rPr>
            </w:pPr>
            <w:r w:rsidRPr="00742240">
              <w:rPr>
                <w:rFonts w:cs="Times New Roman"/>
                <w:color w:val="000000"/>
                <w:szCs w:val="24"/>
              </w:rPr>
              <w:t>Paramos neskyrimas arba susigrąžinimas 100</w:t>
            </w:r>
            <w:r w:rsidR="0030670A">
              <w:rPr>
                <w:rFonts w:cs="Times New Roman"/>
                <w:color w:val="000000"/>
                <w:szCs w:val="24"/>
              </w:rPr>
              <w:t> </w:t>
            </w:r>
            <w:r w:rsidRPr="00742240">
              <w:rPr>
                <w:rFonts w:cs="Times New Roman"/>
                <w:color w:val="000000"/>
                <w:szCs w:val="24"/>
              </w:rPr>
              <w:t>proc.</w:t>
            </w:r>
          </w:p>
        </w:tc>
        <w:tc>
          <w:tcPr>
            <w:tcW w:w="2410" w:type="dxa"/>
          </w:tcPr>
          <w:p w:rsidR="009E4955" w:rsidRPr="00742240" w:rsidRDefault="009E4955" w:rsidP="009E4955">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9E4955" w:rsidRPr="00742240" w:rsidTr="008D1070">
        <w:tc>
          <w:tcPr>
            <w:tcW w:w="7933" w:type="dxa"/>
          </w:tcPr>
          <w:p w:rsidR="009E4955" w:rsidRPr="00742240" w:rsidRDefault="009E4955" w:rsidP="009E4955">
            <w:pPr>
              <w:tabs>
                <w:tab w:val="left" w:pos="601"/>
              </w:tabs>
              <w:ind w:right="-57"/>
              <w:jc w:val="both"/>
            </w:pPr>
            <w:r w:rsidRPr="00742240">
              <w:t>Sutikti, kad po paramos sutarties pasirašymo dienos iki paskutinio paramos išmokėjimo dienos ir 3 metus po paskutinio paramos išmokėjimo dienos institucijų, atliekančių paramos paraiškų vertinimą, atranką ir projektų įgyvendinimo priežiūrą, Veiksmų programos įgyvendinimo priežiūrą, atstovai ar jų įgalioti asmenys audituotų, kontroliuotų, tikrintų, kaip yra laikomasi paramos gavimo sąlygų, kaip yra vykdomas projektas ir veikla, kuriai buvo skirta parama, ir sudaryti tam sąlygas.</w:t>
            </w:r>
          </w:p>
        </w:tc>
        <w:tc>
          <w:tcPr>
            <w:tcW w:w="4678" w:type="dxa"/>
          </w:tcPr>
          <w:p w:rsidR="009E4955" w:rsidRPr="00742240" w:rsidRDefault="009E4955">
            <w:pPr>
              <w:jc w:val="both"/>
              <w:rPr>
                <w:rFonts w:cs="Times New Roman"/>
                <w:color w:val="000000"/>
                <w:szCs w:val="24"/>
              </w:rPr>
            </w:pPr>
            <w:r w:rsidRPr="00742240">
              <w:rPr>
                <w:rFonts w:cs="Times New Roman"/>
                <w:color w:val="000000"/>
                <w:szCs w:val="24"/>
              </w:rPr>
              <w:t>Paramos neskyrimas arba susigrąžinimas 100</w:t>
            </w:r>
            <w:r w:rsidR="0030670A">
              <w:rPr>
                <w:rFonts w:cs="Times New Roman"/>
                <w:color w:val="000000"/>
                <w:szCs w:val="24"/>
              </w:rPr>
              <w:t> </w:t>
            </w:r>
            <w:r w:rsidRPr="00742240">
              <w:rPr>
                <w:rFonts w:cs="Times New Roman"/>
                <w:color w:val="000000"/>
                <w:szCs w:val="24"/>
              </w:rPr>
              <w:t>proc.</w:t>
            </w:r>
          </w:p>
        </w:tc>
        <w:tc>
          <w:tcPr>
            <w:tcW w:w="2410" w:type="dxa"/>
          </w:tcPr>
          <w:p w:rsidR="009E4955" w:rsidRPr="00742240" w:rsidRDefault="009E4955" w:rsidP="009E4955">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E80628" w:rsidRPr="00742240" w:rsidTr="008D1070">
        <w:tc>
          <w:tcPr>
            <w:tcW w:w="7933" w:type="dxa"/>
          </w:tcPr>
          <w:p w:rsidR="00E80628" w:rsidRPr="00742240" w:rsidRDefault="00E80628" w:rsidP="00E80628">
            <w:pPr>
              <w:tabs>
                <w:tab w:val="left" w:pos="601"/>
              </w:tabs>
              <w:ind w:right="-57"/>
              <w:jc w:val="both"/>
            </w:pPr>
            <w:r w:rsidRPr="00742240">
              <w:t>Teikti visą informaciją ir duomenis, reikalingus statistikos tikslams ir Veiksmų programos įgyvendinimo stebėsenai bei reikalingiems vertinimams atlikti.</w:t>
            </w:r>
          </w:p>
        </w:tc>
        <w:tc>
          <w:tcPr>
            <w:tcW w:w="4678" w:type="dxa"/>
          </w:tcPr>
          <w:p w:rsidR="00E80628" w:rsidRPr="00742240" w:rsidRDefault="00E80628" w:rsidP="00E80628">
            <w:pPr>
              <w:pStyle w:val="Default"/>
              <w:jc w:val="both"/>
            </w:pPr>
            <w:r w:rsidRPr="00742240">
              <w:t>Paramos sumažinimo ir (arba) susigrąžinimo (projekto įgyvendinimo ar kontrolės laikotarpiu) 0,5–100 proc. nuo išmokėtos paramos sumos sankcija, bet ne mažiau nei 100,01 Eur.</w:t>
            </w:r>
          </w:p>
        </w:tc>
        <w:tc>
          <w:tcPr>
            <w:tcW w:w="2410" w:type="dxa"/>
          </w:tcPr>
          <w:p w:rsidR="00E80628" w:rsidRPr="00742240" w:rsidRDefault="00E80628" w:rsidP="00E80628">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E80628" w:rsidRPr="00742240" w:rsidTr="008D1070">
        <w:tc>
          <w:tcPr>
            <w:tcW w:w="7933" w:type="dxa"/>
          </w:tcPr>
          <w:p w:rsidR="00E80628" w:rsidRPr="00742240" w:rsidRDefault="00E80628" w:rsidP="00E80628">
            <w:pPr>
              <w:tabs>
                <w:tab w:val="left" w:pos="601"/>
              </w:tabs>
              <w:ind w:right="-57"/>
              <w:jc w:val="both"/>
              <w:rPr>
                <w:rFonts w:cs="Times New Roman"/>
                <w:color w:val="000000" w:themeColor="text1"/>
                <w:szCs w:val="24"/>
              </w:rPr>
            </w:pPr>
            <w:r w:rsidRPr="00742240">
              <w:t>Viešinti paramą, kaip nurodyta Suteiktos paramos pagal Lietuvos žuvininkystės sektoriaus 2014–2020 metų veiksmų programą viešinimo taisyklėse, patvirtintose Lietuvos Respublikos žemės ūkio ministro 2016 m. vasario 25 d. įsakymu Nr. 3D-89 „Dėl Suteiktos paramos pagal Lietuvos žuvininkystės sektoriaus 2014–2020 metų veiksmų programą viešinimo taisyklių patvirtinimo“.</w:t>
            </w:r>
          </w:p>
        </w:tc>
        <w:tc>
          <w:tcPr>
            <w:tcW w:w="4678" w:type="dxa"/>
          </w:tcPr>
          <w:p w:rsidR="00E80628" w:rsidRPr="00742240" w:rsidRDefault="00E80628" w:rsidP="00E80628">
            <w:pPr>
              <w:pStyle w:val="Default"/>
              <w:jc w:val="both"/>
              <w:rPr>
                <w:sz w:val="23"/>
                <w:szCs w:val="23"/>
              </w:rPr>
            </w:pPr>
            <w:r w:rsidRPr="00742240">
              <w:t>Paramos teikimo sustabdymo arba paramos sumažinimo (projekto įgyvendinimo laikotarpiu) 1 proc. nuo skirtos paramos sumos arba paramos susigrąžinimo (projekto kontrolės laikotarpiu) 0,5 proc. nuo išmokėtos paramos sumos sankcija, bet ne mažiau nei 100,01 Eur.</w:t>
            </w:r>
          </w:p>
        </w:tc>
        <w:tc>
          <w:tcPr>
            <w:tcW w:w="2410" w:type="dxa"/>
          </w:tcPr>
          <w:p w:rsidR="00E80628" w:rsidRPr="00742240" w:rsidRDefault="00E80628" w:rsidP="00E80628">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E80628" w:rsidRPr="00742240" w:rsidTr="008D1070">
        <w:tc>
          <w:tcPr>
            <w:tcW w:w="7933" w:type="dxa"/>
          </w:tcPr>
          <w:p w:rsidR="00E80628" w:rsidRPr="00742240" w:rsidRDefault="00E80628" w:rsidP="00E80628">
            <w:pPr>
              <w:tabs>
                <w:tab w:val="left" w:pos="601"/>
              </w:tabs>
              <w:ind w:right="-57"/>
              <w:jc w:val="both"/>
            </w:pPr>
            <w:r w:rsidRPr="00742240">
              <w:t>Neprieštarauti, kad duomenys apie gaunamą (gautą) paramą būtų viešinami visuomenės informavimo tikslais, taip pat gali būti perduoti kitoms ES struktūrinius ir investicinius fondus administruojančioms institucijoms, Europos Komisijai, audito ir teisėsaugos institucijoms siekiant apsaugoti ES finansinius interesus ES ir Lietuvos Respublikos teisės aktuose nustatyta tvarka</w:t>
            </w:r>
            <w:r w:rsidR="00F27A91" w:rsidRPr="00742240">
              <w:t>.</w:t>
            </w:r>
            <w:r w:rsidRPr="00742240">
              <w:t xml:space="preserve"> </w:t>
            </w:r>
          </w:p>
        </w:tc>
        <w:tc>
          <w:tcPr>
            <w:tcW w:w="4678" w:type="dxa"/>
          </w:tcPr>
          <w:p w:rsidR="00E80628" w:rsidRPr="00742240" w:rsidRDefault="00E80628" w:rsidP="00E80628">
            <w:pPr>
              <w:jc w:val="both"/>
              <w:rPr>
                <w:rFonts w:cs="Times New Roman"/>
                <w:color w:val="000000"/>
                <w:szCs w:val="24"/>
              </w:rPr>
            </w:pPr>
            <w:r w:rsidRPr="00742240">
              <w:rPr>
                <w:rFonts w:cs="Times New Roman"/>
                <w:color w:val="000000"/>
                <w:szCs w:val="24"/>
              </w:rPr>
              <w:t>Sankcijos dydis priklauso nuo nustatyto pažeidimo pobūdžio, masto bei sunkumo.</w:t>
            </w:r>
          </w:p>
        </w:tc>
        <w:tc>
          <w:tcPr>
            <w:tcW w:w="2410" w:type="dxa"/>
          </w:tcPr>
          <w:p w:rsidR="00E80628" w:rsidRPr="00742240" w:rsidRDefault="00E80628" w:rsidP="00E80628">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E80628" w:rsidRPr="00742240" w:rsidTr="008D1070">
        <w:tc>
          <w:tcPr>
            <w:tcW w:w="7933" w:type="dxa"/>
          </w:tcPr>
          <w:p w:rsidR="00E80628" w:rsidRPr="00742240" w:rsidRDefault="00E80628" w:rsidP="00E80628">
            <w:pPr>
              <w:tabs>
                <w:tab w:val="left" w:pos="601"/>
              </w:tabs>
              <w:ind w:right="-57"/>
              <w:jc w:val="both"/>
              <w:rPr>
                <w:rFonts w:cs="Times New Roman"/>
                <w:color w:val="000000" w:themeColor="text1"/>
                <w:szCs w:val="24"/>
              </w:rPr>
            </w:pPr>
            <w:r w:rsidRPr="00742240">
              <w:rPr>
                <w:rFonts w:cs="Times New Roman"/>
                <w:color w:val="000000" w:themeColor="text1"/>
                <w:szCs w:val="24"/>
              </w:rPr>
              <w:t>Nepadaryti visą projekto įgyvendinimo laikotarpį su EJRŽF susijusio sukčiavimo, kaip nurodyta Reglamento (ES) Nr. 508/2014 10 straipsnio 3 dalyje</w:t>
            </w:r>
            <w:r w:rsidR="00F27A91" w:rsidRPr="00742240">
              <w:rPr>
                <w:rFonts w:cs="Times New Roman"/>
                <w:color w:val="000000" w:themeColor="text1"/>
                <w:szCs w:val="24"/>
              </w:rPr>
              <w:t>.</w:t>
            </w:r>
          </w:p>
        </w:tc>
        <w:tc>
          <w:tcPr>
            <w:tcW w:w="4678" w:type="dxa"/>
          </w:tcPr>
          <w:p w:rsidR="00E80628" w:rsidRPr="00742240" w:rsidRDefault="00E80628" w:rsidP="00E80628">
            <w:pPr>
              <w:jc w:val="both"/>
              <w:rPr>
                <w:rFonts w:cs="Times New Roman"/>
                <w:color w:val="000000"/>
                <w:szCs w:val="24"/>
              </w:rPr>
            </w:pPr>
            <w:r w:rsidRPr="00742240">
              <w:rPr>
                <w:rFonts w:cs="Times New Roman"/>
                <w:color w:val="000000"/>
                <w:szCs w:val="24"/>
              </w:rPr>
              <w:t>Sankcijos dydis priklauso nuo nustatyto pažeidimo pobūdžio, masto bei sunkumo.</w:t>
            </w:r>
          </w:p>
        </w:tc>
        <w:tc>
          <w:tcPr>
            <w:tcW w:w="2410" w:type="dxa"/>
          </w:tcPr>
          <w:p w:rsidR="00E80628" w:rsidRPr="00742240" w:rsidRDefault="00E80628" w:rsidP="00E80628">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E80628" w:rsidRPr="00742240" w:rsidTr="008D1070">
        <w:tc>
          <w:tcPr>
            <w:tcW w:w="7933" w:type="dxa"/>
          </w:tcPr>
          <w:p w:rsidR="00E80628" w:rsidRPr="00742240" w:rsidRDefault="00E80628" w:rsidP="00E80628">
            <w:pPr>
              <w:tabs>
                <w:tab w:val="left" w:pos="601"/>
              </w:tabs>
              <w:ind w:right="-57"/>
              <w:jc w:val="both"/>
              <w:rPr>
                <w:rFonts w:cs="Times New Roman"/>
                <w:color w:val="000000" w:themeColor="text1"/>
                <w:szCs w:val="24"/>
              </w:rPr>
            </w:pPr>
            <w:r w:rsidRPr="00742240">
              <w:t>Visą projekto įgyvendinimo laikotarpį nepadaryti nusikalstamų veikų, nurodytų Reglamento (ES) Nr. 508/2014 10 straipsnio 1 dalies a</w:t>
            </w:r>
            <w:r w:rsidR="0030670A">
              <w:t>–</w:t>
            </w:r>
            <w:r w:rsidRPr="00742240">
              <w:t>c punktuose (taikoma tik pareiškėjams, kurie vykdo verslinę žvejybą jūrų vandenyse)</w:t>
            </w:r>
            <w:r w:rsidR="00F27A91" w:rsidRPr="00742240">
              <w:t>.</w:t>
            </w:r>
          </w:p>
        </w:tc>
        <w:tc>
          <w:tcPr>
            <w:tcW w:w="4678" w:type="dxa"/>
          </w:tcPr>
          <w:p w:rsidR="00E80628" w:rsidRPr="00742240" w:rsidRDefault="00E80628" w:rsidP="00E80628">
            <w:pPr>
              <w:jc w:val="both"/>
              <w:rPr>
                <w:rFonts w:cs="Times New Roman"/>
                <w:color w:val="000000"/>
                <w:szCs w:val="24"/>
              </w:rPr>
            </w:pPr>
            <w:r w:rsidRPr="00742240">
              <w:rPr>
                <w:rFonts w:cs="Times New Roman"/>
                <w:color w:val="000000"/>
                <w:szCs w:val="24"/>
              </w:rPr>
              <w:t>Sankcijos dydis priklauso nuo nustatyto pažeidimo pobūdžio, masto bei sunkumo.</w:t>
            </w:r>
          </w:p>
        </w:tc>
        <w:tc>
          <w:tcPr>
            <w:tcW w:w="2410" w:type="dxa"/>
          </w:tcPr>
          <w:p w:rsidR="00E80628" w:rsidRPr="00742240" w:rsidRDefault="00E80628" w:rsidP="00E80628">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E80628" w:rsidRPr="00742240" w:rsidTr="008D1070">
        <w:tc>
          <w:tcPr>
            <w:tcW w:w="7933" w:type="dxa"/>
          </w:tcPr>
          <w:p w:rsidR="00E80628" w:rsidRPr="00742240" w:rsidRDefault="00E80628" w:rsidP="00E80628">
            <w:pPr>
              <w:tabs>
                <w:tab w:val="left" w:pos="601"/>
              </w:tabs>
              <w:ind w:right="-57"/>
              <w:jc w:val="both"/>
              <w:rPr>
                <w:rFonts w:cs="Times New Roman"/>
                <w:color w:val="000000" w:themeColor="text1"/>
                <w:szCs w:val="24"/>
              </w:rPr>
            </w:pPr>
            <w:r w:rsidRPr="00742240">
              <w:rPr>
                <w:rFonts w:cs="Times New Roman"/>
                <w:color w:val="000000" w:themeColor="text1"/>
                <w:szCs w:val="24"/>
              </w:rPr>
              <w:t>Visą projekto įgyvendinimo laikotarpį laikytis Reglamento (ES) Nr. 508/2014 10 straipsnio 1 dalies d punkte nurodytų kriterijų (taikoma tik pareiškėjams, kurie užsiima akvakultūra)</w:t>
            </w:r>
            <w:r w:rsidR="00F27A91" w:rsidRPr="00742240">
              <w:rPr>
                <w:rFonts w:cs="Times New Roman"/>
                <w:color w:val="000000" w:themeColor="text1"/>
                <w:szCs w:val="24"/>
              </w:rPr>
              <w:t>.</w:t>
            </w:r>
          </w:p>
        </w:tc>
        <w:tc>
          <w:tcPr>
            <w:tcW w:w="4678" w:type="dxa"/>
          </w:tcPr>
          <w:p w:rsidR="00E80628" w:rsidRPr="00742240" w:rsidRDefault="00E80628" w:rsidP="00E80628">
            <w:pPr>
              <w:jc w:val="both"/>
              <w:rPr>
                <w:rFonts w:cs="Times New Roman"/>
                <w:color w:val="000000"/>
                <w:szCs w:val="24"/>
              </w:rPr>
            </w:pPr>
            <w:r w:rsidRPr="00742240">
              <w:rPr>
                <w:rFonts w:cs="Times New Roman"/>
                <w:color w:val="000000"/>
                <w:szCs w:val="24"/>
              </w:rPr>
              <w:t>Sankcijos dydis priklauso nuo nustatyto pažeidimo pobūdžio, masto bei sunkumo.</w:t>
            </w:r>
          </w:p>
        </w:tc>
        <w:tc>
          <w:tcPr>
            <w:tcW w:w="2410" w:type="dxa"/>
          </w:tcPr>
          <w:p w:rsidR="00E80628" w:rsidRPr="00742240" w:rsidRDefault="00E80628" w:rsidP="00E80628">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2A1725" w:rsidRPr="00742240" w:rsidTr="008D1070">
        <w:tc>
          <w:tcPr>
            <w:tcW w:w="7933" w:type="dxa"/>
          </w:tcPr>
          <w:p w:rsidR="002A1725" w:rsidRPr="00742240" w:rsidRDefault="002A1725">
            <w:pPr>
              <w:tabs>
                <w:tab w:val="left" w:pos="601"/>
              </w:tabs>
              <w:ind w:right="-57"/>
              <w:jc w:val="both"/>
            </w:pPr>
            <w:r w:rsidRPr="00742240">
              <w:rPr>
                <w:shd w:val="clear" w:color="auto" w:fill="FFFFFF"/>
              </w:rPr>
              <w:t xml:space="preserve">Nuo paramos paraiškos pateikimo dienos iki projekto įgyvendinimo laikotarpio pabaigos užtikrinti, kad nebus sukurtos galimai neteisėtos sąlygos gauti </w:t>
            </w:r>
            <w:r w:rsidR="0030670A" w:rsidRPr="00742240">
              <w:rPr>
                <w:shd w:val="clear" w:color="auto" w:fill="FFFFFF"/>
              </w:rPr>
              <w:t>param</w:t>
            </w:r>
            <w:r w:rsidR="0030670A">
              <w:rPr>
                <w:shd w:val="clear" w:color="auto" w:fill="FFFFFF"/>
              </w:rPr>
              <w:t>ą</w:t>
            </w:r>
            <w:r w:rsidR="0030670A" w:rsidRPr="00742240">
              <w:rPr>
                <w:shd w:val="clear" w:color="auto" w:fill="FFFFFF"/>
              </w:rPr>
              <w:t xml:space="preserve"> </w:t>
            </w:r>
            <w:r w:rsidRPr="00742240">
              <w:rPr>
                <w:shd w:val="clear" w:color="auto" w:fill="FFFFFF"/>
              </w:rPr>
              <w:t>(taikoma, kai pareiškėja yra žuvininkystės įmonė)</w:t>
            </w:r>
            <w:r w:rsidR="00F27A91" w:rsidRPr="00742240">
              <w:rPr>
                <w:shd w:val="clear" w:color="auto" w:fill="FFFFFF"/>
              </w:rPr>
              <w:t>.</w:t>
            </w:r>
          </w:p>
        </w:tc>
        <w:tc>
          <w:tcPr>
            <w:tcW w:w="4678" w:type="dxa"/>
          </w:tcPr>
          <w:p w:rsidR="002A1725" w:rsidRPr="00742240" w:rsidRDefault="002A1725">
            <w:pPr>
              <w:pStyle w:val="Default"/>
              <w:jc w:val="both"/>
            </w:pPr>
            <w:r w:rsidRPr="00742240">
              <w:t>Paramos neskyrimo arba paramos susigrąžinimo 100 proc. nuo išmokėtos paramos sumos sankcija, nutraukiant paramos sutartį.</w:t>
            </w:r>
          </w:p>
        </w:tc>
        <w:tc>
          <w:tcPr>
            <w:tcW w:w="2410" w:type="dxa"/>
          </w:tcPr>
          <w:p w:rsidR="002A1725" w:rsidRPr="00742240" w:rsidRDefault="002A1725" w:rsidP="002A1725">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2A1725" w:rsidRPr="00742240" w:rsidTr="008D1070">
        <w:tc>
          <w:tcPr>
            <w:tcW w:w="7933" w:type="dxa"/>
          </w:tcPr>
          <w:p w:rsidR="002A1725" w:rsidRPr="00742240" w:rsidRDefault="002A1725">
            <w:pPr>
              <w:tabs>
                <w:tab w:val="left" w:pos="601"/>
              </w:tabs>
              <w:ind w:right="-57"/>
              <w:jc w:val="both"/>
              <w:rPr>
                <w:rFonts w:cs="Times New Roman"/>
                <w:color w:val="000000" w:themeColor="text1"/>
                <w:szCs w:val="24"/>
              </w:rPr>
            </w:pPr>
            <w:r w:rsidRPr="00742240">
              <w:t>Paramos gavėjas, teikdamas galutinį mokėjimo prašymą,</w:t>
            </w:r>
            <w:r w:rsidR="0030670A">
              <w:t xml:space="preserve"> turi</w:t>
            </w:r>
            <w:r w:rsidRPr="00742240">
              <w:t xml:space="preserve"> kartu pateikti galutinę projekto įgyvendinimo ataskaitą. Ataskaitos forma</w:t>
            </w:r>
            <w:r w:rsidR="00BB482D" w:rsidRPr="00742240">
              <w:t xml:space="preserve"> pateikiam</w:t>
            </w:r>
            <w:r w:rsidR="0030670A">
              <w:t>a</w:t>
            </w:r>
            <w:r w:rsidR="00BB482D" w:rsidRPr="00742240">
              <w:t xml:space="preserve"> NMA</w:t>
            </w:r>
            <w:r w:rsidRPr="00742240">
              <w:t xml:space="preserve"> interneto svetainėje.</w:t>
            </w:r>
          </w:p>
        </w:tc>
        <w:tc>
          <w:tcPr>
            <w:tcW w:w="4678" w:type="dxa"/>
          </w:tcPr>
          <w:p w:rsidR="002A1725" w:rsidRPr="00742240" w:rsidRDefault="002A1725" w:rsidP="002A1725">
            <w:pPr>
              <w:pStyle w:val="Default"/>
              <w:jc w:val="both"/>
            </w:pPr>
            <w:r w:rsidRPr="00742240">
              <w:t>Paramos susigrąžinimo 0,5 proc. nuo išmokėtos paramos sumos sankcija, bet ne mažiau nei 100,01 Eur.</w:t>
            </w:r>
          </w:p>
        </w:tc>
        <w:tc>
          <w:tcPr>
            <w:tcW w:w="2410" w:type="dxa"/>
          </w:tcPr>
          <w:p w:rsidR="002A1725" w:rsidRPr="00742240" w:rsidRDefault="002A1725" w:rsidP="002A1725">
            <w:pPr>
              <w:jc w:val="both"/>
              <w:rPr>
                <w:rFonts w:cs="Times New Roman"/>
                <w:color w:val="000000" w:themeColor="text1"/>
                <w:szCs w:val="24"/>
                <w:highlight w:val="green"/>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bl>
    <w:p w:rsidR="0091524D" w:rsidRPr="00742240" w:rsidRDefault="00903D0A" w:rsidP="004E0FD2">
      <w:pPr>
        <w:jc w:val="both"/>
        <w:rPr>
          <w:b/>
          <w:i/>
        </w:rPr>
      </w:pPr>
      <w:r w:rsidRPr="00742240">
        <w:rPr>
          <w:b/>
          <w:i/>
        </w:rPr>
        <w:t xml:space="preserve">Atkreipiame Jūsų dėmesį, kad aukščiau yra išvardyti patys svarbiausi, bet ne visi Jums keliami reikalavimai ir įsipareigojimai, nurodyti </w:t>
      </w:r>
      <w:r w:rsidR="002A1725" w:rsidRPr="00742240">
        <w:rPr>
          <w:b/>
          <w:i/>
        </w:rPr>
        <w:t xml:space="preserve">Lietuvos žuvininkystės sektoriaus 2014–2020 metų veiksmų programos penktojo </w:t>
      </w:r>
      <w:r w:rsidR="0030670A">
        <w:rPr>
          <w:b/>
          <w:i/>
        </w:rPr>
        <w:t>S</w:t>
      </w:r>
      <w:r w:rsidR="002A1725" w:rsidRPr="00742240">
        <w:rPr>
          <w:b/>
          <w:i/>
        </w:rPr>
        <w:t>ąjungos prioriteto „Prekybos ir perdirbimo skatinimas“ priemonės „Rinkodaros priemonės“</w:t>
      </w:r>
      <w:r w:rsidR="004E0FD2" w:rsidRPr="00742240">
        <w:rPr>
          <w:b/>
          <w:i/>
        </w:rPr>
        <w:t xml:space="preserve"> įgyvendinimo taisyklėse, patvirtintose </w:t>
      </w:r>
      <w:r w:rsidR="00A16071" w:rsidRPr="00742240">
        <w:rPr>
          <w:b/>
          <w:i/>
        </w:rPr>
        <w:t>Lietuvos Resp</w:t>
      </w:r>
      <w:r w:rsidR="002D1EA9" w:rsidRPr="00742240">
        <w:rPr>
          <w:b/>
          <w:i/>
        </w:rPr>
        <w:t>ublikos žemės ūkio ministro</w:t>
      </w:r>
      <w:r w:rsidR="002A1725" w:rsidRPr="00742240">
        <w:rPr>
          <w:b/>
          <w:i/>
        </w:rPr>
        <w:t xml:space="preserve"> 2018 </w:t>
      </w:r>
      <w:r w:rsidR="004E0FD2" w:rsidRPr="00742240">
        <w:rPr>
          <w:b/>
          <w:i/>
        </w:rPr>
        <w:t>m. balandžio 5 d. įsakymu N</w:t>
      </w:r>
      <w:r w:rsidR="002A1725" w:rsidRPr="00742240">
        <w:rPr>
          <w:b/>
          <w:i/>
        </w:rPr>
        <w:t>r. 3D-201 „Dėl žemės ūkio ministro 2016 m. kovo 17 d. į</w:t>
      </w:r>
      <w:r w:rsidR="004E0FD2" w:rsidRPr="00742240">
        <w:rPr>
          <w:b/>
          <w:i/>
        </w:rPr>
        <w:t>sakymo N</w:t>
      </w:r>
      <w:r w:rsidR="002A1725" w:rsidRPr="00742240">
        <w:rPr>
          <w:b/>
          <w:i/>
        </w:rPr>
        <w:t xml:space="preserve">r. 3D-139 „Dėl Lietuvos žuvininkystės sektoriaus 2014–2020 metų veiksmų programos penktojo </w:t>
      </w:r>
      <w:r w:rsidR="0030670A">
        <w:rPr>
          <w:b/>
          <w:i/>
        </w:rPr>
        <w:t>S</w:t>
      </w:r>
      <w:r w:rsidR="002A1725" w:rsidRPr="00742240">
        <w:rPr>
          <w:b/>
          <w:i/>
        </w:rPr>
        <w:t>ąjungos prioriteto „Prekybos ir perdirbimo skatinimas“ priemonės „Rinkodaros priemonės“ įgyvendinimo taisyklių patvirtinimo“ pakeitimo“</w:t>
      </w:r>
      <w:r w:rsidRPr="00742240">
        <w:rPr>
          <w:b/>
          <w:i/>
        </w:rPr>
        <w:t>.</w:t>
      </w:r>
    </w:p>
    <w:p w:rsidR="00147F4A" w:rsidRPr="00742240" w:rsidRDefault="00482876" w:rsidP="00CA6DFB">
      <w:pPr>
        <w:tabs>
          <w:tab w:val="left" w:pos="1134"/>
        </w:tabs>
        <w:jc w:val="center"/>
        <w:rPr>
          <w:rFonts w:cs="Times New Roman"/>
          <w:color w:val="000000" w:themeColor="text1"/>
          <w:szCs w:val="24"/>
        </w:rPr>
      </w:pPr>
      <w:r w:rsidRPr="00742240">
        <w:rPr>
          <w:b/>
          <w:i/>
        </w:rPr>
        <w:t>____________________</w:t>
      </w:r>
    </w:p>
    <w:sectPr w:rsidR="00147F4A" w:rsidRPr="00742240" w:rsidSect="00CA6DFB">
      <w:headerReference w:type="default" r:id="rId1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A52" w:rsidRDefault="00B35A52" w:rsidP="0091524D">
      <w:pPr>
        <w:spacing w:after="0" w:line="240" w:lineRule="auto"/>
      </w:pPr>
      <w:r>
        <w:separator/>
      </w:r>
    </w:p>
  </w:endnote>
  <w:endnote w:type="continuationSeparator" w:id="0">
    <w:p w:rsidR="00B35A52" w:rsidRDefault="00B35A52"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A52" w:rsidRDefault="00B35A52" w:rsidP="0091524D">
      <w:pPr>
        <w:spacing w:after="0" w:line="240" w:lineRule="auto"/>
      </w:pPr>
      <w:r>
        <w:separator/>
      </w:r>
    </w:p>
  </w:footnote>
  <w:footnote w:type="continuationSeparator" w:id="0">
    <w:p w:rsidR="00B35A52" w:rsidRDefault="00B35A52"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563558"/>
      <w:docPartObj>
        <w:docPartGallery w:val="Page Numbers (Top of Page)"/>
        <w:docPartUnique/>
      </w:docPartObj>
    </w:sdtPr>
    <w:sdtEndPr>
      <w:rPr>
        <w:noProof/>
      </w:rPr>
    </w:sdtEndPr>
    <w:sdtContent>
      <w:p w:rsidR="00D85F11" w:rsidRDefault="00D85F11">
        <w:pPr>
          <w:pStyle w:val="Header"/>
          <w:jc w:val="center"/>
        </w:pPr>
        <w:r>
          <w:fldChar w:fldCharType="begin"/>
        </w:r>
        <w:r>
          <w:instrText xml:space="preserve"> PAGE   \* MERGEFORMAT </w:instrText>
        </w:r>
        <w:r>
          <w:fldChar w:fldCharType="separate"/>
        </w:r>
        <w:r w:rsidR="008D1070">
          <w:rPr>
            <w:noProof/>
          </w:rPr>
          <w:t>2</w:t>
        </w:r>
        <w:r>
          <w:rPr>
            <w:noProof/>
          </w:rPr>
          <w:fldChar w:fldCharType="end"/>
        </w:r>
      </w:p>
    </w:sdtContent>
  </w:sdt>
  <w:p w:rsidR="00D85F11" w:rsidRDefault="00D85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E4C"/>
    <w:multiLevelType w:val="hybridMultilevel"/>
    <w:tmpl w:val="34505A9C"/>
    <w:lvl w:ilvl="0" w:tplc="733E8E5E">
      <w:start w:val="15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4BA"/>
    <w:rsid w:val="00015D91"/>
    <w:rsid w:val="000D1EEE"/>
    <w:rsid w:val="00131AEA"/>
    <w:rsid w:val="00142797"/>
    <w:rsid w:val="00143FA0"/>
    <w:rsid w:val="00147F4A"/>
    <w:rsid w:val="001633C1"/>
    <w:rsid w:val="00180259"/>
    <w:rsid w:val="00190D66"/>
    <w:rsid w:val="001B4156"/>
    <w:rsid w:val="001B5EAE"/>
    <w:rsid w:val="001E2A2B"/>
    <w:rsid w:val="001E467C"/>
    <w:rsid w:val="001E544C"/>
    <w:rsid w:val="001F16A4"/>
    <w:rsid w:val="001F5B2C"/>
    <w:rsid w:val="002004AE"/>
    <w:rsid w:val="002049D8"/>
    <w:rsid w:val="00217D9B"/>
    <w:rsid w:val="00241081"/>
    <w:rsid w:val="00245217"/>
    <w:rsid w:val="0025081E"/>
    <w:rsid w:val="00252E21"/>
    <w:rsid w:val="00261DC5"/>
    <w:rsid w:val="00265270"/>
    <w:rsid w:val="002818E6"/>
    <w:rsid w:val="0028752A"/>
    <w:rsid w:val="00291C6F"/>
    <w:rsid w:val="002A1725"/>
    <w:rsid w:val="002A3E25"/>
    <w:rsid w:val="002B598C"/>
    <w:rsid w:val="002D1EA9"/>
    <w:rsid w:val="002E40D4"/>
    <w:rsid w:val="002E7C86"/>
    <w:rsid w:val="002E7DC5"/>
    <w:rsid w:val="002F18E0"/>
    <w:rsid w:val="0030670A"/>
    <w:rsid w:val="00322889"/>
    <w:rsid w:val="0032634F"/>
    <w:rsid w:val="00337AE5"/>
    <w:rsid w:val="003515CB"/>
    <w:rsid w:val="003574F6"/>
    <w:rsid w:val="003652FE"/>
    <w:rsid w:val="00372B94"/>
    <w:rsid w:val="003831E9"/>
    <w:rsid w:val="003A27ED"/>
    <w:rsid w:val="003B2A32"/>
    <w:rsid w:val="003B5FF7"/>
    <w:rsid w:val="003D0ED3"/>
    <w:rsid w:val="003F2327"/>
    <w:rsid w:val="00413D92"/>
    <w:rsid w:val="0043532E"/>
    <w:rsid w:val="004571E1"/>
    <w:rsid w:val="00471437"/>
    <w:rsid w:val="00472F3B"/>
    <w:rsid w:val="00482876"/>
    <w:rsid w:val="00494F66"/>
    <w:rsid w:val="004A3089"/>
    <w:rsid w:val="004D0CB9"/>
    <w:rsid w:val="004D0DA5"/>
    <w:rsid w:val="004E0FD2"/>
    <w:rsid w:val="004F64DB"/>
    <w:rsid w:val="00532EA2"/>
    <w:rsid w:val="00536616"/>
    <w:rsid w:val="00570DBD"/>
    <w:rsid w:val="0057686B"/>
    <w:rsid w:val="00580939"/>
    <w:rsid w:val="005A3E0E"/>
    <w:rsid w:val="005D0181"/>
    <w:rsid w:val="005E27D5"/>
    <w:rsid w:val="006069EE"/>
    <w:rsid w:val="0063447A"/>
    <w:rsid w:val="0064245B"/>
    <w:rsid w:val="00651E81"/>
    <w:rsid w:val="00674B97"/>
    <w:rsid w:val="00676D7F"/>
    <w:rsid w:val="006A09C9"/>
    <w:rsid w:val="006E150E"/>
    <w:rsid w:val="006F02C9"/>
    <w:rsid w:val="006F4C0F"/>
    <w:rsid w:val="006F546C"/>
    <w:rsid w:val="00704E05"/>
    <w:rsid w:val="00716672"/>
    <w:rsid w:val="00733699"/>
    <w:rsid w:val="00742240"/>
    <w:rsid w:val="00753B6A"/>
    <w:rsid w:val="00754B79"/>
    <w:rsid w:val="007676AE"/>
    <w:rsid w:val="00780688"/>
    <w:rsid w:val="00791AB8"/>
    <w:rsid w:val="00793F0F"/>
    <w:rsid w:val="00794606"/>
    <w:rsid w:val="00796F48"/>
    <w:rsid w:val="007C4AF5"/>
    <w:rsid w:val="007E4F8C"/>
    <w:rsid w:val="007F6604"/>
    <w:rsid w:val="007F7A57"/>
    <w:rsid w:val="008050D1"/>
    <w:rsid w:val="00811FA2"/>
    <w:rsid w:val="00813F29"/>
    <w:rsid w:val="008224AF"/>
    <w:rsid w:val="0082743D"/>
    <w:rsid w:val="00857DB8"/>
    <w:rsid w:val="008749BA"/>
    <w:rsid w:val="008774AD"/>
    <w:rsid w:val="00880FD3"/>
    <w:rsid w:val="00895ABA"/>
    <w:rsid w:val="008B5A88"/>
    <w:rsid w:val="008D1070"/>
    <w:rsid w:val="008F3F9D"/>
    <w:rsid w:val="00903D0A"/>
    <w:rsid w:val="0091524D"/>
    <w:rsid w:val="00946143"/>
    <w:rsid w:val="009A2BA2"/>
    <w:rsid w:val="009E4955"/>
    <w:rsid w:val="00A037F4"/>
    <w:rsid w:val="00A0505C"/>
    <w:rsid w:val="00A13DAF"/>
    <w:rsid w:val="00A16071"/>
    <w:rsid w:val="00A16BC3"/>
    <w:rsid w:val="00A22955"/>
    <w:rsid w:val="00A72B33"/>
    <w:rsid w:val="00A7777B"/>
    <w:rsid w:val="00A87494"/>
    <w:rsid w:val="00AD0823"/>
    <w:rsid w:val="00B00449"/>
    <w:rsid w:val="00B07D6A"/>
    <w:rsid w:val="00B105C1"/>
    <w:rsid w:val="00B16C31"/>
    <w:rsid w:val="00B35A52"/>
    <w:rsid w:val="00B406B4"/>
    <w:rsid w:val="00B634B9"/>
    <w:rsid w:val="00B968DD"/>
    <w:rsid w:val="00BB0D29"/>
    <w:rsid w:val="00BB482D"/>
    <w:rsid w:val="00BB704D"/>
    <w:rsid w:val="00BD0CA3"/>
    <w:rsid w:val="00C63861"/>
    <w:rsid w:val="00C657D7"/>
    <w:rsid w:val="00C76C2B"/>
    <w:rsid w:val="00C82DFD"/>
    <w:rsid w:val="00CA227C"/>
    <w:rsid w:val="00CA6DFB"/>
    <w:rsid w:val="00CB0E3F"/>
    <w:rsid w:val="00CC7496"/>
    <w:rsid w:val="00CD4097"/>
    <w:rsid w:val="00CE1B7C"/>
    <w:rsid w:val="00D07BF3"/>
    <w:rsid w:val="00D85F11"/>
    <w:rsid w:val="00D94CB8"/>
    <w:rsid w:val="00DA3CD5"/>
    <w:rsid w:val="00DC70A3"/>
    <w:rsid w:val="00DD0FCF"/>
    <w:rsid w:val="00DF6839"/>
    <w:rsid w:val="00E110B2"/>
    <w:rsid w:val="00E1261B"/>
    <w:rsid w:val="00E15C3B"/>
    <w:rsid w:val="00E43470"/>
    <w:rsid w:val="00E463A1"/>
    <w:rsid w:val="00E54633"/>
    <w:rsid w:val="00E66956"/>
    <w:rsid w:val="00E67407"/>
    <w:rsid w:val="00E80628"/>
    <w:rsid w:val="00E96FE9"/>
    <w:rsid w:val="00EB29F9"/>
    <w:rsid w:val="00EB4746"/>
    <w:rsid w:val="00EB4C62"/>
    <w:rsid w:val="00EB4F53"/>
    <w:rsid w:val="00EC0717"/>
    <w:rsid w:val="00EC7D28"/>
    <w:rsid w:val="00ED5754"/>
    <w:rsid w:val="00EE244A"/>
    <w:rsid w:val="00EF412A"/>
    <w:rsid w:val="00EF6CE4"/>
    <w:rsid w:val="00F140B9"/>
    <w:rsid w:val="00F26006"/>
    <w:rsid w:val="00F27A91"/>
    <w:rsid w:val="00F346C3"/>
    <w:rsid w:val="00F64DEF"/>
    <w:rsid w:val="00F80A77"/>
    <w:rsid w:val="00F824BA"/>
    <w:rsid w:val="00FC67E2"/>
    <w:rsid w:val="00FD7D93"/>
    <w:rsid w:val="00FF3F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paragraph" w:customStyle="1" w:styleId="Default">
    <w:name w:val="Default"/>
    <w:rsid w:val="003A27ED"/>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405106205">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2.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3.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6CB3EC-BDB8-4011-8008-7AD452861D0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5133</Words>
  <Characters>2927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Dalia Gervienė</cp:lastModifiedBy>
  <cp:revision>2</cp:revision>
  <cp:lastPrinted>2018-05-23T08:02:00Z</cp:lastPrinted>
  <dcterms:created xsi:type="dcterms:W3CDTF">2018-05-25T07:55:00Z</dcterms:created>
  <dcterms:modified xsi:type="dcterms:W3CDTF">2018-05-25T07:55:00Z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