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82DD4" w14:textId="77777777" w:rsidR="00857F2B" w:rsidRPr="00060E8F" w:rsidRDefault="00857F2B" w:rsidP="00857F2B">
      <w:pPr>
        <w:spacing w:after="0" w:line="240" w:lineRule="auto"/>
        <w:jc w:val="center"/>
        <w:rPr>
          <w:rFonts w:cs="Times New Roman"/>
          <w:b/>
          <w:szCs w:val="24"/>
        </w:rPr>
      </w:pPr>
      <w:bookmarkStart w:id="0" w:name="_Hlk41652714"/>
      <w:r w:rsidRPr="00060E8F">
        <w:rPr>
          <w:rFonts w:cs="Times New Roman"/>
          <w:b/>
          <w:szCs w:val="24"/>
        </w:rPr>
        <w:t>ATMINTINĖ PAREIŠKĖJAMS,</w:t>
      </w:r>
    </w:p>
    <w:p w14:paraId="523304E4" w14:textId="0E2EAE2A" w:rsidR="00857F2B" w:rsidRPr="00060E8F" w:rsidRDefault="00857F2B" w:rsidP="00857F2B">
      <w:pPr>
        <w:spacing w:after="0" w:line="240" w:lineRule="auto"/>
        <w:jc w:val="center"/>
        <w:rPr>
          <w:rFonts w:cs="Times New Roman"/>
          <w:b/>
          <w:szCs w:val="24"/>
        </w:rPr>
      </w:pPr>
      <w:r w:rsidRPr="00060E8F">
        <w:rPr>
          <w:rFonts w:cs="Times New Roman"/>
          <w:b/>
          <w:szCs w:val="24"/>
        </w:rPr>
        <w:t>TEIKIANTIEMS PARAIŠKAS NUO 2021 M. GEGUŽĖS 17 D. IKI 2021 M. LIEPOS 16 D. PAGAL LIETUVOS ŽUVININKYSTĖS SEKTORIAUS 2014–2020 METŲ VEIKSMŲ PROGRAMOS PENKTOJO SĄJUNGOS PRIORITETO „PREKYBOS IR PERDIRBIMO SKATINIMAS“ PRIEMONĘ „ŽVEJYBOS IR AKVAKULTŪROS PRODUKTŲ PERDIRBIMAS“ ĮGYVENDINIMO TAISYKLES, PATVIRTINTAS LIETUVOS RESPUBLIKOS ŽEMĖS ŪKIO MINISTRO 2017 M. KOVO 10 D. ĮSAKYMU NR. 3D-164</w:t>
      </w:r>
    </w:p>
    <w:p w14:paraId="113AF539" w14:textId="46414698" w:rsidR="006E150E" w:rsidRDefault="00857F2B" w:rsidP="00857F2B">
      <w:pPr>
        <w:spacing w:after="120" w:line="240" w:lineRule="auto"/>
        <w:jc w:val="center"/>
        <w:rPr>
          <w:rFonts w:cs="Times New Roman"/>
          <w:b/>
          <w:szCs w:val="24"/>
        </w:rPr>
      </w:pPr>
      <w:r w:rsidRPr="00060E8F">
        <w:rPr>
          <w:rFonts w:cs="Times New Roman"/>
          <w:b/>
          <w:szCs w:val="24"/>
        </w:rPr>
        <w:t>„DĖL LIETUVOS ŽUVININKYSTĖS SEKTORIAUS 2014–2020 METŲ VEIKSMŲ PROGRAMOS PENKTOJO SĄJUNGOS PRIORITETO „PREKYBOS IR PERDIRBIMO SKATINIMAS“ PRIEMONĖS „ŽVEJYBOS IR AKVAKULTŪROS PRODUKTŲ PERDIRBIMAS“ ĮGYVENDINIMO TAISYKLIŲ PATVIRTINIMO“ (TOLIAU – TAISYKLĖS)</w:t>
      </w:r>
    </w:p>
    <w:p w14:paraId="513E18F3" w14:textId="77777777" w:rsidR="00D148E7" w:rsidRPr="00060E8F" w:rsidRDefault="00D148E7" w:rsidP="00857F2B">
      <w:pPr>
        <w:spacing w:after="120" w:line="240" w:lineRule="auto"/>
        <w:jc w:val="center"/>
        <w:rPr>
          <w:rFonts w:cs="Times New Roman"/>
          <w:color w:val="000000" w:themeColor="text1"/>
          <w:szCs w:val="24"/>
        </w:rPr>
      </w:pPr>
    </w:p>
    <w:tbl>
      <w:tblPr>
        <w:tblStyle w:val="TableGrid"/>
        <w:tblW w:w="14454" w:type="dxa"/>
        <w:tblLook w:val="04A0" w:firstRow="1" w:lastRow="0" w:firstColumn="1" w:lastColumn="0" w:noHBand="0" w:noVBand="1"/>
      </w:tblPr>
      <w:tblGrid>
        <w:gridCol w:w="6799"/>
        <w:gridCol w:w="3827"/>
        <w:gridCol w:w="3828"/>
      </w:tblGrid>
      <w:tr w:rsidR="0091524D" w:rsidRPr="00060E8F" w14:paraId="006A4CB0" w14:textId="77777777" w:rsidTr="00D148E7">
        <w:trPr>
          <w:tblHeader/>
        </w:trPr>
        <w:tc>
          <w:tcPr>
            <w:tcW w:w="6799" w:type="dxa"/>
            <w:shd w:val="clear" w:color="auto" w:fill="D9D9D9" w:themeFill="background1" w:themeFillShade="D9"/>
          </w:tcPr>
          <w:p w14:paraId="53C80330" w14:textId="7E5A5B63" w:rsidR="0091524D" w:rsidRPr="00060E8F" w:rsidRDefault="0091524D" w:rsidP="00B105C1">
            <w:pPr>
              <w:jc w:val="center"/>
              <w:rPr>
                <w:rFonts w:cs="Times New Roman"/>
                <w:b/>
                <w:color w:val="000000" w:themeColor="text1"/>
                <w:szCs w:val="24"/>
              </w:rPr>
            </w:pPr>
            <w:r w:rsidRPr="00060E8F">
              <w:rPr>
                <w:rFonts w:cs="Times New Roman"/>
                <w:b/>
                <w:color w:val="000000" w:themeColor="text1"/>
                <w:szCs w:val="24"/>
              </w:rPr>
              <w:t>Privalu žinoti</w:t>
            </w:r>
          </w:p>
        </w:tc>
        <w:tc>
          <w:tcPr>
            <w:tcW w:w="3827" w:type="dxa"/>
            <w:shd w:val="clear" w:color="auto" w:fill="D9D9D9" w:themeFill="background1" w:themeFillShade="D9"/>
          </w:tcPr>
          <w:p w14:paraId="3B2F202E" w14:textId="77777777" w:rsidR="0091524D" w:rsidRPr="00060E8F" w:rsidRDefault="0091524D" w:rsidP="00B105C1">
            <w:pPr>
              <w:jc w:val="center"/>
              <w:rPr>
                <w:rFonts w:cs="Times New Roman"/>
                <w:b/>
                <w:color w:val="000000" w:themeColor="text1"/>
                <w:szCs w:val="24"/>
              </w:rPr>
            </w:pPr>
            <w:r w:rsidRPr="00060E8F">
              <w:rPr>
                <w:rFonts w:cs="Times New Roman"/>
                <w:b/>
                <w:color w:val="000000" w:themeColor="text1"/>
                <w:szCs w:val="24"/>
              </w:rPr>
              <w:t>Taikoma sankcija</w:t>
            </w:r>
          </w:p>
        </w:tc>
        <w:tc>
          <w:tcPr>
            <w:tcW w:w="3828" w:type="dxa"/>
            <w:shd w:val="clear" w:color="auto" w:fill="D9D9D9" w:themeFill="background1" w:themeFillShade="D9"/>
          </w:tcPr>
          <w:p w14:paraId="19F25317" w14:textId="77777777" w:rsidR="0091524D" w:rsidRPr="00060E8F" w:rsidRDefault="0091524D" w:rsidP="00B105C1">
            <w:pPr>
              <w:jc w:val="center"/>
              <w:rPr>
                <w:rFonts w:cs="Times New Roman"/>
                <w:b/>
                <w:color w:val="000000" w:themeColor="text1"/>
                <w:szCs w:val="24"/>
              </w:rPr>
            </w:pPr>
            <w:r w:rsidRPr="00060E8F">
              <w:rPr>
                <w:rFonts w:cs="Times New Roman"/>
                <w:b/>
                <w:color w:val="000000" w:themeColor="text1"/>
                <w:szCs w:val="24"/>
              </w:rPr>
              <w:t>Nuoroda į teisės aktą</w:t>
            </w:r>
          </w:p>
        </w:tc>
      </w:tr>
      <w:tr w:rsidR="00CA227C" w:rsidRPr="00060E8F" w14:paraId="77EFFB0F" w14:textId="77777777" w:rsidTr="00D148E7">
        <w:tc>
          <w:tcPr>
            <w:tcW w:w="6799" w:type="dxa"/>
          </w:tcPr>
          <w:p w14:paraId="3C364524" w14:textId="07B3EE6E" w:rsidR="00473E71" w:rsidRPr="00060E8F" w:rsidRDefault="00B85C22" w:rsidP="00DE1068">
            <w:pPr>
              <w:tabs>
                <w:tab w:val="left" w:pos="601"/>
              </w:tabs>
              <w:ind w:right="-57"/>
              <w:jc w:val="both"/>
              <w:rPr>
                <w:rFonts w:cs="Times New Roman"/>
                <w:color w:val="000000"/>
                <w:szCs w:val="24"/>
                <w:shd w:val="clear" w:color="auto" w:fill="FFFFFF"/>
              </w:rPr>
            </w:pPr>
            <w:r w:rsidRPr="00060E8F">
              <w:rPr>
                <w:rFonts w:cs="Times New Roman"/>
                <w:color w:val="000000"/>
                <w:szCs w:val="24"/>
                <w:shd w:val="clear" w:color="auto" w:fill="FFFFFF"/>
              </w:rPr>
              <w:t xml:space="preserve">Nuo paramos paraiškos pateikimo dienos iki projekto kontrolės laikotarpio pabaigos tvarkyti buhalterinę apskaitą Taisyklių </w:t>
            </w:r>
            <w:r w:rsidR="00AF1C91" w:rsidRPr="00060E8F">
              <w:rPr>
                <w:rFonts w:cs="Times New Roman"/>
                <w:color w:val="000000"/>
                <w:szCs w:val="24"/>
                <w:shd w:val="clear" w:color="auto" w:fill="FFFFFF"/>
              </w:rPr>
              <w:t>21 punkte</w:t>
            </w:r>
            <w:r w:rsidRPr="00060E8F">
              <w:rPr>
                <w:rFonts w:cs="Times New Roman"/>
                <w:color w:val="000000"/>
                <w:szCs w:val="24"/>
                <w:shd w:val="clear" w:color="auto" w:fill="FFFFFF"/>
              </w:rPr>
              <w:t xml:space="preserve"> nurodyta tvarka.</w:t>
            </w:r>
          </w:p>
        </w:tc>
        <w:tc>
          <w:tcPr>
            <w:tcW w:w="3827" w:type="dxa"/>
          </w:tcPr>
          <w:p w14:paraId="5442DF29" w14:textId="1D143A5E" w:rsidR="00CA227C" w:rsidRPr="00060E8F" w:rsidRDefault="00141639">
            <w:pPr>
              <w:jc w:val="both"/>
              <w:rPr>
                <w:rFonts w:cs="Times New Roman"/>
                <w:color w:val="000000"/>
                <w:szCs w:val="24"/>
              </w:rPr>
            </w:pPr>
            <w:r w:rsidRPr="00060E8F">
              <w:rPr>
                <w:rFonts w:cs="Times New Roman"/>
                <w:color w:val="000000"/>
                <w:szCs w:val="24"/>
              </w:rPr>
              <w:t>Paramos sumažinimas ir (arba) susigrąžinimas nuo paramos sumos</w:t>
            </w:r>
            <w:r w:rsidR="00D31779" w:rsidRPr="00060E8F">
              <w:rPr>
                <w:rFonts w:cs="Times New Roman"/>
                <w:color w:val="000000"/>
                <w:szCs w:val="24"/>
              </w:rPr>
              <w:t>.</w:t>
            </w:r>
          </w:p>
          <w:p w14:paraId="090759BD" w14:textId="68425850" w:rsidR="00D31779" w:rsidRPr="00060E8F" w:rsidRDefault="00D31779" w:rsidP="00A864A8">
            <w:pPr>
              <w:jc w:val="both"/>
              <w:rPr>
                <w:rFonts w:cs="Times New Roman"/>
                <w:color w:val="000000"/>
                <w:szCs w:val="24"/>
              </w:rPr>
            </w:pPr>
          </w:p>
        </w:tc>
        <w:tc>
          <w:tcPr>
            <w:tcW w:w="3828" w:type="dxa"/>
          </w:tcPr>
          <w:p w14:paraId="7A0A4B19" w14:textId="1AF09F3E" w:rsidR="00CA227C" w:rsidRPr="00060E8F" w:rsidRDefault="006A09C9" w:rsidP="00DE1068">
            <w:pPr>
              <w:jc w:val="both"/>
              <w:rPr>
                <w:rFonts w:cs="Times New Roman"/>
                <w:color w:val="000000" w:themeColor="text1"/>
                <w:szCs w:val="24"/>
              </w:rPr>
            </w:pPr>
            <w:r w:rsidRPr="00060E8F">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060E8F">
              <w:rPr>
                <w:rFonts w:cs="Times New Roman"/>
                <w:color w:val="000000" w:themeColor="text1"/>
                <w:szCs w:val="24"/>
              </w:rPr>
              <w:t>(2015 m. rugpjūčio 13 d. įsakymas Nr.</w:t>
            </w:r>
            <w:r w:rsidR="00AE7AB6" w:rsidRPr="00060E8F">
              <w:rPr>
                <w:rFonts w:cs="Times New Roman"/>
                <w:color w:val="000000" w:themeColor="text1"/>
                <w:szCs w:val="24"/>
              </w:rPr>
              <w:t> </w:t>
            </w:r>
            <w:r w:rsidR="00010FF3" w:rsidRPr="00060E8F">
              <w:rPr>
                <w:rFonts w:cs="Times New Roman"/>
                <w:color w:val="000000" w:themeColor="text1"/>
                <w:szCs w:val="24"/>
              </w:rPr>
              <w:t>3D-639)</w:t>
            </w:r>
          </w:p>
        </w:tc>
      </w:tr>
      <w:tr w:rsidR="001633C1" w:rsidRPr="00060E8F" w14:paraId="60DD9515" w14:textId="77777777" w:rsidTr="00D148E7">
        <w:tc>
          <w:tcPr>
            <w:tcW w:w="6799" w:type="dxa"/>
          </w:tcPr>
          <w:p w14:paraId="34E3091A" w14:textId="47983DC3" w:rsidR="00473E71" w:rsidRPr="00060E8F" w:rsidRDefault="00BC4358" w:rsidP="00DE1068">
            <w:pPr>
              <w:tabs>
                <w:tab w:val="left" w:pos="601"/>
              </w:tabs>
              <w:ind w:right="-57"/>
              <w:jc w:val="both"/>
              <w:rPr>
                <w:rFonts w:cs="Times New Roman"/>
                <w:color w:val="000000"/>
                <w:szCs w:val="24"/>
                <w:shd w:val="clear" w:color="auto" w:fill="FFFFFF"/>
              </w:rPr>
            </w:pPr>
            <w:r>
              <w:rPr>
                <w:rFonts w:eastAsia="Times New Roman" w:cs="Times New Roman"/>
                <w:szCs w:val="24"/>
                <w:lang w:eastAsia="lt-LT"/>
              </w:rPr>
              <w:t>A</w:t>
            </w:r>
            <w:r w:rsidRPr="00BC4358">
              <w:rPr>
                <w:rFonts w:eastAsia="Times New Roman" w:cs="Times New Roman"/>
                <w:szCs w:val="24"/>
                <w:lang w:eastAsia="lt-LT"/>
              </w:rPr>
              <w:t xml:space="preserve">pdrausti turtą, kuriam įsigyti ar sukurti bus panaudota parama, kurio pirkimo vertė (įskaitant PVM) viršija 10 000 Eur, nuo mokėjimo prašymo pateikimo dienos iki projekto kontrolės laikotarpio pabaigos (didžiausiu turto atkuriamosios vertės draudimu nuo visų galimų rizikos atvejų projekto įgyvendinimo laikotarpiu, o įgyvendinus projektą – likutine verte, atsižvelgiant į atitinkamos rūšies turto naudojimo laiką ir taikomas turto nusidėvėjimo normas, esant draudimo paslaugų prieinamumui). Reikalavimas gali būti netaikomas, jei pareiškėjas įrodo, kad apdrausti paramos lėšomis įgytą ar sukurtą turtą nėra galimybių, ir kartu su mokėjimo prašymu pateikia bent tris šio fakto patvirtinimo oficialius skirtingų draudimo įmonių atsisakymo suteikti draudimo paslaugas raštus. Įvykus įvykiui, kurio metu buvo sugadintas ar sunaikintas paramos lėšomis įsigytas ar sukurtas turtas, paramos gavėjas įsipareigoja </w:t>
            </w:r>
            <w:bookmarkStart w:id="1" w:name="_GoBack"/>
            <w:r w:rsidRPr="00BC4358">
              <w:rPr>
                <w:rFonts w:eastAsia="Times New Roman" w:cs="Times New Roman"/>
                <w:szCs w:val="24"/>
                <w:lang w:eastAsia="lt-LT"/>
              </w:rPr>
              <w:t>atkurti</w:t>
            </w:r>
            <w:bookmarkEnd w:id="1"/>
            <w:r w:rsidRPr="00BC4358">
              <w:rPr>
                <w:rFonts w:eastAsia="Times New Roman" w:cs="Times New Roman"/>
                <w:szCs w:val="24"/>
                <w:lang w:eastAsia="lt-LT"/>
              </w:rPr>
              <w:t xml:space="preserve"> apdraustą ir neapdraustą turtą ne mažesne negu atkuriamąja turto verte ir neblogesnių techninių parametrų</w:t>
            </w:r>
          </w:p>
        </w:tc>
        <w:tc>
          <w:tcPr>
            <w:tcW w:w="3827" w:type="dxa"/>
          </w:tcPr>
          <w:p w14:paraId="04E0ED0F" w14:textId="0049CFF3" w:rsidR="001633C1" w:rsidRPr="00060E8F" w:rsidRDefault="00D31779">
            <w:pPr>
              <w:jc w:val="both"/>
              <w:rPr>
                <w:rFonts w:cs="Times New Roman"/>
                <w:color w:val="000000"/>
                <w:szCs w:val="24"/>
              </w:rPr>
            </w:pPr>
            <w:r w:rsidRPr="00060E8F">
              <w:rPr>
                <w:rFonts w:cs="Times New Roman"/>
                <w:color w:val="000000"/>
                <w:szCs w:val="24"/>
              </w:rPr>
              <w:t>Paramos sumažinimas ir (arba) paramos susigrąžinimas nuo pradinės pripažinto tinkamu finansuoti kiekvieno atskirai neapdrausto turto vertės</w:t>
            </w:r>
            <w:r w:rsidR="005E4014" w:rsidRPr="00060E8F">
              <w:rPr>
                <w:rFonts w:cs="Times New Roman"/>
                <w:color w:val="000000"/>
                <w:szCs w:val="24"/>
              </w:rPr>
              <w:t>.</w:t>
            </w:r>
            <w:r w:rsidRPr="00060E8F">
              <w:rPr>
                <w:rFonts w:cs="Times New Roman"/>
                <w:color w:val="000000"/>
                <w:szCs w:val="24"/>
              </w:rPr>
              <w:t xml:space="preserve"> </w:t>
            </w:r>
          </w:p>
        </w:tc>
        <w:tc>
          <w:tcPr>
            <w:tcW w:w="3828" w:type="dxa"/>
          </w:tcPr>
          <w:p w14:paraId="43F31E48" w14:textId="1C19CD71" w:rsidR="001633C1" w:rsidRPr="00060E8F" w:rsidRDefault="00570DBD" w:rsidP="00DE1068">
            <w:pPr>
              <w:jc w:val="both"/>
              <w:rPr>
                <w:rFonts w:cs="Times New Roman"/>
                <w:color w:val="000000" w:themeColor="text1"/>
                <w:szCs w:val="24"/>
              </w:rPr>
            </w:pPr>
            <w:r w:rsidRPr="00060E8F">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060E8F">
              <w:rPr>
                <w:rFonts w:cs="Times New Roman"/>
                <w:color w:val="000000" w:themeColor="text1"/>
                <w:szCs w:val="24"/>
              </w:rPr>
              <w:t>(2015 m. rugpjūčio 13 d. įsakymas Nr.</w:t>
            </w:r>
            <w:r w:rsidR="00AE7AB6" w:rsidRPr="00060E8F">
              <w:rPr>
                <w:rFonts w:cs="Times New Roman"/>
                <w:color w:val="000000" w:themeColor="text1"/>
                <w:szCs w:val="24"/>
              </w:rPr>
              <w:t> </w:t>
            </w:r>
            <w:r w:rsidR="00010FF3" w:rsidRPr="00060E8F">
              <w:rPr>
                <w:rFonts w:cs="Times New Roman"/>
                <w:color w:val="000000" w:themeColor="text1"/>
                <w:szCs w:val="24"/>
              </w:rPr>
              <w:t>3D-639)</w:t>
            </w:r>
          </w:p>
        </w:tc>
      </w:tr>
      <w:tr w:rsidR="00EF412A" w:rsidRPr="00060E8F" w14:paraId="02DF4EBD" w14:textId="77777777" w:rsidTr="00D148E7">
        <w:tc>
          <w:tcPr>
            <w:tcW w:w="6799" w:type="dxa"/>
          </w:tcPr>
          <w:p w14:paraId="37BA2A70" w14:textId="4F7185C9" w:rsidR="00473E71" w:rsidRPr="00060E8F" w:rsidRDefault="00DA0B73">
            <w:pPr>
              <w:tabs>
                <w:tab w:val="left" w:pos="601"/>
              </w:tabs>
              <w:ind w:right="-57"/>
              <w:jc w:val="both"/>
              <w:rPr>
                <w:rFonts w:cs="Times New Roman"/>
                <w:color w:val="000000"/>
                <w:szCs w:val="24"/>
                <w:shd w:val="clear" w:color="auto" w:fill="FFFFFF"/>
              </w:rPr>
            </w:pPr>
            <w:r w:rsidRPr="00060E8F">
              <w:rPr>
                <w:rFonts w:eastAsia="Times New Roman" w:cs="Times New Roman"/>
                <w:szCs w:val="24"/>
                <w:lang w:eastAsia="lt-LT"/>
              </w:rPr>
              <w:lastRenderedPageBreak/>
              <w:t xml:space="preserve">Nekeisti remiamos veiklos pobūdžio, numatytų investicijų (leidžiami tik su </w:t>
            </w:r>
            <w:r w:rsidR="007C33F8" w:rsidRPr="00060E8F">
              <w:rPr>
                <w:rFonts w:eastAsia="Times New Roman" w:cs="Times New Roman"/>
                <w:szCs w:val="24"/>
                <w:lang w:eastAsia="lt-LT"/>
              </w:rPr>
              <w:t xml:space="preserve">Nacionaline mokėjimo agentūra prie Žemės ūkio ministerijos (toliau – Agentūra) </w:t>
            </w:r>
            <w:r w:rsidRPr="00060E8F">
              <w:rPr>
                <w:rFonts w:eastAsia="Times New Roman" w:cs="Times New Roman"/>
                <w:szCs w:val="24"/>
                <w:lang w:eastAsia="lt-LT"/>
              </w:rPr>
              <w:t xml:space="preserve">raštu suderinti projekto keitimai, kai keičiasi investicijos techniniai parametrai), projekto įgyvendinimo sąlygų ir nuosavybės formos, neįkeisti (be rašytinio </w:t>
            </w:r>
            <w:r w:rsidR="00B86A16" w:rsidRPr="00060E8F">
              <w:rPr>
                <w:rFonts w:eastAsia="Times New Roman" w:cs="Times New Roman"/>
                <w:szCs w:val="24"/>
                <w:lang w:eastAsia="lt-LT"/>
              </w:rPr>
              <w:t xml:space="preserve">NMA </w:t>
            </w:r>
            <w:r w:rsidRPr="00060E8F">
              <w:rPr>
                <w:rFonts w:eastAsia="Times New Roman" w:cs="Times New Roman"/>
                <w:szCs w:val="24"/>
                <w:lang w:eastAsia="lt-LT"/>
              </w:rPr>
              <w:t xml:space="preserve">sutikimo), neparduoti ir kitaip neperduoti kitam asmeniui už paramos lėšas įgytos nuosavybės, nenutraukti projekto veiklos, nekeisti projekto įgyvendinimo vietos nuo paramos paraiškos pateikimo dienos iki projekto kontrolės laikotarpio pabaigos (leidimą įkeisti turtą </w:t>
            </w:r>
            <w:r w:rsidR="00AF2747" w:rsidRPr="00060E8F">
              <w:rPr>
                <w:rFonts w:eastAsia="Times New Roman" w:cs="Times New Roman"/>
                <w:szCs w:val="24"/>
                <w:lang w:eastAsia="lt-LT"/>
              </w:rPr>
              <w:t>NMA</w:t>
            </w:r>
            <w:r w:rsidRPr="00060E8F">
              <w:rPr>
                <w:rFonts w:eastAsia="Times New Roman" w:cs="Times New Roman"/>
                <w:szCs w:val="24"/>
                <w:lang w:eastAsia="lt-LT"/>
              </w:rPr>
              <w:t xml:space="preserve"> gali suteikti tik tiems paramos gavėjams, kurie paramos paraiškoje kredito įstaigos paskolą įvardijo kaip vieną iš projekto finansavimo šaltinių).</w:t>
            </w:r>
          </w:p>
        </w:tc>
        <w:tc>
          <w:tcPr>
            <w:tcW w:w="3827" w:type="dxa"/>
          </w:tcPr>
          <w:p w14:paraId="7BFAD22A" w14:textId="4DB81E62" w:rsidR="00EF412A" w:rsidRPr="00060E8F" w:rsidRDefault="005E4014" w:rsidP="0013058E">
            <w:pPr>
              <w:pStyle w:val="Default"/>
              <w:jc w:val="both"/>
            </w:pPr>
            <w:r w:rsidRPr="00060E8F">
              <w:t>Paramos sumažinimas ir (arba) paramos susigrąžinimas 100 proc. nuo paramos sumos / proporcingai laikotarpiui, kuriuo reikalavimai nebuvo įvykdyti, skirtos paramos už parduotą ar kitaip perleistą paramos lėšomis įsigytą turtą dalies susigrąžinimas / proporcingai laikotarpiui, kuriuo reikalavimai nebuvo įvykdyti, išmokėtos paramos sumos susigrąžinimas</w:t>
            </w:r>
            <w:r w:rsidR="00A864A8" w:rsidRPr="00060E8F">
              <w:t xml:space="preserve"> </w:t>
            </w:r>
          </w:p>
        </w:tc>
        <w:tc>
          <w:tcPr>
            <w:tcW w:w="3828" w:type="dxa"/>
          </w:tcPr>
          <w:p w14:paraId="605DA066" w14:textId="24EB1935" w:rsidR="00EF412A" w:rsidRPr="00060E8F" w:rsidRDefault="00CD4097" w:rsidP="00DE1068">
            <w:pPr>
              <w:jc w:val="both"/>
              <w:rPr>
                <w:rFonts w:cs="Times New Roman"/>
                <w:color w:val="000000" w:themeColor="text1"/>
                <w:szCs w:val="24"/>
              </w:rPr>
            </w:pPr>
            <w:r w:rsidRPr="00060E8F">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060E8F">
              <w:rPr>
                <w:rFonts w:cs="Times New Roman"/>
                <w:color w:val="000000" w:themeColor="text1"/>
                <w:szCs w:val="24"/>
              </w:rPr>
              <w:t>(2015 m. rugpjūčio 13 d. įsakymas Nr.</w:t>
            </w:r>
            <w:r w:rsidR="00F21113" w:rsidRPr="00060E8F">
              <w:rPr>
                <w:rFonts w:cs="Times New Roman"/>
                <w:color w:val="000000" w:themeColor="text1"/>
                <w:szCs w:val="24"/>
              </w:rPr>
              <w:t> </w:t>
            </w:r>
            <w:r w:rsidR="00010FF3" w:rsidRPr="00060E8F">
              <w:rPr>
                <w:rFonts w:cs="Times New Roman"/>
                <w:color w:val="000000" w:themeColor="text1"/>
                <w:szCs w:val="24"/>
              </w:rPr>
              <w:t>3D-639)</w:t>
            </w:r>
          </w:p>
        </w:tc>
      </w:tr>
      <w:tr w:rsidR="003B2A32" w:rsidRPr="00060E8F" w14:paraId="6B346FE5" w14:textId="77777777" w:rsidTr="00D148E7">
        <w:tc>
          <w:tcPr>
            <w:tcW w:w="6799" w:type="dxa"/>
          </w:tcPr>
          <w:p w14:paraId="39907666" w14:textId="7560818C" w:rsidR="00473E71" w:rsidRPr="00060E8F" w:rsidRDefault="00DA0B73">
            <w:pPr>
              <w:tabs>
                <w:tab w:val="left" w:pos="601"/>
              </w:tabs>
              <w:ind w:right="-57"/>
              <w:jc w:val="both"/>
              <w:rPr>
                <w:rFonts w:cs="Times New Roman"/>
                <w:color w:val="000000"/>
                <w:szCs w:val="24"/>
              </w:rPr>
            </w:pPr>
            <w:r w:rsidRPr="00060E8F">
              <w:rPr>
                <w:rFonts w:eastAsia="Times New Roman" w:cs="Times New Roman"/>
                <w:szCs w:val="24"/>
                <w:lang w:eastAsia="lt-LT"/>
              </w:rPr>
              <w:t>Pateikti detalų atliktų darbų aprašą ir jų apimtis (su kiekvienu mokėjimo prašymu, kuriame deklaruojamos statybos išlaidos). Baigus numatytus statybos (naujo statinio statybą, statinio rekonstravimą, statinio kapitalinį remontą) ir (arba) statinio ir technologinių inžinerinių sistemų įrengimo darbus, užbaigimo dokumentus teisės aktų nustatyta tvarka įregistruoti informacinėje sistemoje „</w:t>
            </w:r>
            <w:proofErr w:type="spellStart"/>
            <w:r w:rsidRPr="00060E8F">
              <w:rPr>
                <w:rFonts w:eastAsia="Times New Roman" w:cs="Times New Roman"/>
                <w:szCs w:val="24"/>
                <w:lang w:eastAsia="lt-LT"/>
              </w:rPr>
              <w:t>Infostatyba</w:t>
            </w:r>
            <w:proofErr w:type="spellEnd"/>
            <w:r w:rsidRPr="00060E8F">
              <w:rPr>
                <w:rFonts w:eastAsia="Times New Roman" w:cs="Times New Roman"/>
                <w:szCs w:val="24"/>
                <w:lang w:eastAsia="lt-LT"/>
              </w:rPr>
              <w:t>“. Jei statybos užbaigimo dokumentų informacinėje sistemoje „</w:t>
            </w:r>
            <w:proofErr w:type="spellStart"/>
            <w:r w:rsidRPr="00060E8F">
              <w:rPr>
                <w:rFonts w:eastAsia="Times New Roman" w:cs="Times New Roman"/>
                <w:szCs w:val="24"/>
                <w:lang w:eastAsia="lt-LT"/>
              </w:rPr>
              <w:t>Infostatyba</w:t>
            </w:r>
            <w:proofErr w:type="spellEnd"/>
            <w:r w:rsidRPr="00060E8F">
              <w:rPr>
                <w:rFonts w:eastAsia="Times New Roman" w:cs="Times New Roman"/>
                <w:szCs w:val="24"/>
                <w:lang w:eastAsia="lt-LT"/>
              </w:rPr>
              <w:t xml:space="preserve">“ pateikti neprivaloma, statybos užbaigimo dokumentai turi būti pateikti </w:t>
            </w:r>
            <w:r w:rsidR="00055994" w:rsidRPr="00060E8F">
              <w:rPr>
                <w:rFonts w:eastAsia="Times New Roman" w:cs="Times New Roman"/>
                <w:szCs w:val="24"/>
                <w:lang w:eastAsia="lt-LT"/>
              </w:rPr>
              <w:t>NMA</w:t>
            </w:r>
            <w:r w:rsidRPr="00060E8F">
              <w:rPr>
                <w:rFonts w:eastAsia="Times New Roman" w:cs="Times New Roman"/>
                <w:szCs w:val="24"/>
                <w:lang w:eastAsia="lt-LT"/>
              </w:rPr>
              <w:t xml:space="preserve"> ne vėliau kaip kartu su paskutiniuoju mokėjimo prašymu.</w:t>
            </w:r>
          </w:p>
        </w:tc>
        <w:tc>
          <w:tcPr>
            <w:tcW w:w="3827" w:type="dxa"/>
          </w:tcPr>
          <w:p w14:paraId="57CE33C1" w14:textId="5B2C73AD" w:rsidR="00861530" w:rsidRPr="00060E8F" w:rsidRDefault="00861530" w:rsidP="00CD4097">
            <w:pPr>
              <w:jc w:val="both"/>
              <w:rPr>
                <w:rFonts w:cs="Times New Roman"/>
                <w:szCs w:val="24"/>
              </w:rPr>
            </w:pPr>
            <w:r w:rsidRPr="00060E8F">
              <w:rPr>
                <w:rFonts w:cs="Times New Roman"/>
                <w:szCs w:val="24"/>
              </w:rPr>
              <w:t xml:space="preserve">Paramos sumažinimas arba </w:t>
            </w:r>
            <w:r w:rsidR="00A864A8" w:rsidRPr="00060E8F">
              <w:rPr>
                <w:rFonts w:cs="Times New Roman"/>
                <w:szCs w:val="24"/>
              </w:rPr>
              <w:t xml:space="preserve">susigrąžinimas nuo paramos </w:t>
            </w:r>
            <w:proofErr w:type="spellStart"/>
            <w:r w:rsidR="00A864A8" w:rsidRPr="00060E8F">
              <w:rPr>
                <w:rFonts w:cs="Times New Roman"/>
                <w:szCs w:val="24"/>
              </w:rPr>
              <w:t>sumo</w:t>
            </w:r>
            <w:proofErr w:type="spellEnd"/>
          </w:p>
          <w:p w14:paraId="3F100816" w14:textId="77777777" w:rsidR="00861530" w:rsidRPr="00060E8F" w:rsidRDefault="00861530" w:rsidP="00CD4097">
            <w:pPr>
              <w:jc w:val="both"/>
              <w:rPr>
                <w:rFonts w:cs="Times New Roman"/>
                <w:color w:val="FF0000"/>
                <w:szCs w:val="24"/>
              </w:rPr>
            </w:pPr>
          </w:p>
          <w:p w14:paraId="761B0A55" w14:textId="58E22DB5" w:rsidR="003B2A32" w:rsidRPr="00060E8F" w:rsidRDefault="003B2A32" w:rsidP="00CD4097">
            <w:pPr>
              <w:jc w:val="both"/>
              <w:rPr>
                <w:rFonts w:cs="Times New Roman"/>
                <w:color w:val="FF0000"/>
                <w:szCs w:val="24"/>
              </w:rPr>
            </w:pPr>
          </w:p>
        </w:tc>
        <w:tc>
          <w:tcPr>
            <w:tcW w:w="3828" w:type="dxa"/>
          </w:tcPr>
          <w:p w14:paraId="06685292" w14:textId="6A32BFB9" w:rsidR="003B2A32" w:rsidRPr="00060E8F" w:rsidRDefault="00E67407" w:rsidP="00DE1068">
            <w:pPr>
              <w:jc w:val="both"/>
              <w:rPr>
                <w:rFonts w:cs="Times New Roman"/>
                <w:color w:val="000000" w:themeColor="text1"/>
                <w:szCs w:val="24"/>
              </w:rPr>
            </w:pPr>
            <w:r w:rsidRPr="00060E8F">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060E8F">
              <w:rPr>
                <w:rFonts w:cs="Times New Roman"/>
                <w:color w:val="000000" w:themeColor="text1"/>
                <w:szCs w:val="24"/>
              </w:rPr>
              <w:t>(2015 m. rugpjūčio 13 d. įsakymas Nr.</w:t>
            </w:r>
            <w:r w:rsidR="00F21113" w:rsidRPr="00060E8F">
              <w:rPr>
                <w:rFonts w:cs="Times New Roman"/>
                <w:color w:val="000000" w:themeColor="text1"/>
                <w:szCs w:val="24"/>
              </w:rPr>
              <w:t> </w:t>
            </w:r>
            <w:r w:rsidR="00010FF3" w:rsidRPr="00060E8F">
              <w:rPr>
                <w:rFonts w:cs="Times New Roman"/>
                <w:color w:val="000000" w:themeColor="text1"/>
                <w:szCs w:val="24"/>
              </w:rPr>
              <w:t>3D-639)</w:t>
            </w:r>
          </w:p>
        </w:tc>
      </w:tr>
      <w:tr w:rsidR="00C76C2B" w:rsidRPr="00060E8F" w14:paraId="25C35012" w14:textId="77777777" w:rsidTr="00D148E7">
        <w:tc>
          <w:tcPr>
            <w:tcW w:w="6799" w:type="dxa"/>
          </w:tcPr>
          <w:p w14:paraId="254158EC" w14:textId="2254CCE5" w:rsidR="00473E71" w:rsidRPr="00060E8F" w:rsidRDefault="0074707A">
            <w:pPr>
              <w:tabs>
                <w:tab w:val="left" w:pos="601"/>
              </w:tabs>
              <w:ind w:right="-57"/>
              <w:jc w:val="both"/>
              <w:rPr>
                <w:rFonts w:cs="Times New Roman"/>
                <w:color w:val="000000"/>
                <w:szCs w:val="24"/>
              </w:rPr>
            </w:pPr>
            <w:r w:rsidRPr="00060E8F">
              <w:rPr>
                <w:rFonts w:cs="Times New Roman"/>
                <w:color w:val="000000"/>
                <w:szCs w:val="24"/>
              </w:rPr>
              <w:t>Sutikti</w:t>
            </w:r>
            <w:r w:rsidR="00DA0B73" w:rsidRPr="00060E8F">
              <w:rPr>
                <w:rFonts w:cs="Times New Roman"/>
                <w:color w:val="000000"/>
                <w:szCs w:val="24"/>
              </w:rPr>
              <w:t xml:space="preserve">, kad </w:t>
            </w:r>
            <w:r w:rsidR="00DA0B73" w:rsidRPr="00060E8F">
              <w:rPr>
                <w:rFonts w:eastAsia="Times New Roman" w:cs="Times New Roman"/>
                <w:szCs w:val="24"/>
                <w:lang w:eastAsia="lt-LT"/>
              </w:rPr>
              <w:t xml:space="preserve">institucijų, </w:t>
            </w:r>
            <w:r w:rsidR="00202F55" w:rsidRPr="00060E8F">
              <w:rPr>
                <w:rFonts w:eastAsia="Times New Roman" w:cs="Times New Roman"/>
                <w:szCs w:val="24"/>
                <w:lang w:eastAsia="lt-LT"/>
              </w:rPr>
              <w:t>institucijų, atliekančių paramos paraiškų vertinimą, atranką ir projektų įgyvendinimo priežiūrą,</w:t>
            </w:r>
            <w:r w:rsidR="00A137F3" w:rsidRPr="00060E8F">
              <w:rPr>
                <w:rFonts w:cs="Times New Roman"/>
                <w:color w:val="000000" w:themeColor="text1"/>
                <w:szCs w:val="24"/>
              </w:rPr>
              <w:t xml:space="preserve"> Lietuvos žuvininkystės sektoriaus 2014–2020 metų</w:t>
            </w:r>
            <w:r w:rsidR="00202F55" w:rsidRPr="00060E8F">
              <w:rPr>
                <w:rFonts w:eastAsia="Times New Roman" w:cs="Times New Roman"/>
                <w:szCs w:val="24"/>
                <w:lang w:eastAsia="lt-LT"/>
              </w:rPr>
              <w:t xml:space="preserve"> </w:t>
            </w:r>
            <w:r w:rsidR="00A137F3" w:rsidRPr="00060E8F">
              <w:rPr>
                <w:rFonts w:eastAsia="Times New Roman" w:cs="Times New Roman"/>
                <w:szCs w:val="24"/>
                <w:lang w:eastAsia="lt-LT"/>
              </w:rPr>
              <w:t>v</w:t>
            </w:r>
            <w:r w:rsidR="00202F55" w:rsidRPr="00060E8F">
              <w:rPr>
                <w:rFonts w:eastAsia="Times New Roman" w:cs="Times New Roman"/>
                <w:szCs w:val="24"/>
                <w:lang w:eastAsia="lt-LT"/>
              </w:rPr>
              <w:t xml:space="preserve">eiksmų programos </w:t>
            </w:r>
            <w:r w:rsidR="00A137F3" w:rsidRPr="00060E8F">
              <w:rPr>
                <w:rFonts w:eastAsia="Times New Roman" w:cs="Times New Roman"/>
                <w:szCs w:val="24"/>
                <w:lang w:eastAsia="lt-LT"/>
              </w:rPr>
              <w:t xml:space="preserve">(toliau – Veiksmų programa) </w:t>
            </w:r>
            <w:r w:rsidR="00202F55" w:rsidRPr="00060E8F">
              <w:rPr>
                <w:rFonts w:eastAsia="Times New Roman" w:cs="Times New Roman"/>
                <w:szCs w:val="24"/>
                <w:lang w:eastAsia="lt-LT"/>
              </w:rPr>
              <w:t>įgyvendinimo priežiūrą, atstovai ar jų įgalioti asmenys audituotų, kontroliuotų, tikrintų, kaip yra laikomasi paramos gavimo sąlygų, kaip yra vykdomas projektas ir veikla, kuriai buvo skirta parama, ir sudaryti tam sąlygas po paramos sutarties pasirašymo dienos iki kontrolės laikotarpio pabaigos</w:t>
            </w:r>
            <w:r w:rsidR="00DA0B73" w:rsidRPr="00060E8F">
              <w:rPr>
                <w:rFonts w:eastAsia="Times New Roman" w:cs="Times New Roman"/>
                <w:szCs w:val="24"/>
                <w:lang w:eastAsia="lt-LT"/>
              </w:rPr>
              <w:t>.</w:t>
            </w:r>
          </w:p>
        </w:tc>
        <w:tc>
          <w:tcPr>
            <w:tcW w:w="3827" w:type="dxa"/>
          </w:tcPr>
          <w:p w14:paraId="746B74F8" w14:textId="09956CE7" w:rsidR="00C40E44" w:rsidRPr="00060E8F" w:rsidRDefault="00C40E44" w:rsidP="00C40E44">
            <w:pPr>
              <w:spacing w:line="254" w:lineRule="atLeast"/>
              <w:jc w:val="both"/>
              <w:rPr>
                <w:rFonts w:eastAsia="Times New Roman" w:cs="Times New Roman"/>
                <w:color w:val="000000"/>
                <w:szCs w:val="24"/>
                <w:lang w:eastAsia="lt-LT"/>
              </w:rPr>
            </w:pPr>
            <w:r w:rsidRPr="00060E8F">
              <w:rPr>
                <w:rFonts w:eastAsia="Times New Roman" w:cs="Times New Roman"/>
                <w:color w:val="000000"/>
                <w:szCs w:val="24"/>
                <w:lang w:eastAsia="lt-LT"/>
              </w:rPr>
              <w:t>Paramos neskyrimas arba paramos sumažinimas ir (arba) susigrąžinimas</w:t>
            </w:r>
            <w:r w:rsidR="00675B85" w:rsidRPr="00060E8F">
              <w:rPr>
                <w:rFonts w:eastAsia="Times New Roman" w:cs="Times New Roman"/>
                <w:color w:val="000000"/>
                <w:szCs w:val="24"/>
                <w:lang w:eastAsia="lt-LT"/>
              </w:rPr>
              <w:t xml:space="preserve"> </w:t>
            </w:r>
            <w:r w:rsidRPr="00060E8F">
              <w:rPr>
                <w:rFonts w:eastAsia="Times New Roman" w:cs="Times New Roman"/>
                <w:color w:val="000000"/>
                <w:szCs w:val="24"/>
                <w:lang w:eastAsia="lt-LT"/>
              </w:rPr>
              <w:t>100 proc. nuo paramos sumos</w:t>
            </w:r>
            <w:r w:rsidR="00675B85" w:rsidRPr="00060E8F">
              <w:rPr>
                <w:rFonts w:eastAsia="Times New Roman" w:cs="Times New Roman"/>
                <w:color w:val="000000"/>
                <w:szCs w:val="24"/>
                <w:lang w:eastAsia="lt-LT"/>
              </w:rPr>
              <w:t>.</w:t>
            </w:r>
          </w:p>
          <w:p w14:paraId="56FD2622" w14:textId="469B7AEF" w:rsidR="00C76C2B" w:rsidRPr="00060E8F" w:rsidRDefault="00C76C2B" w:rsidP="005C3D9B">
            <w:pPr>
              <w:jc w:val="both"/>
              <w:rPr>
                <w:rFonts w:cs="Times New Roman"/>
                <w:color w:val="000000"/>
                <w:szCs w:val="24"/>
              </w:rPr>
            </w:pPr>
          </w:p>
        </w:tc>
        <w:tc>
          <w:tcPr>
            <w:tcW w:w="3828" w:type="dxa"/>
          </w:tcPr>
          <w:p w14:paraId="48ACBC5E" w14:textId="37F20243" w:rsidR="00C76C2B" w:rsidRPr="00060E8F" w:rsidRDefault="00C76C2B" w:rsidP="00DE1068">
            <w:pPr>
              <w:jc w:val="both"/>
              <w:rPr>
                <w:rFonts w:cs="Times New Roman"/>
                <w:color w:val="000000" w:themeColor="text1"/>
                <w:szCs w:val="24"/>
              </w:rPr>
            </w:pPr>
            <w:r w:rsidRPr="00060E8F">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060E8F">
              <w:rPr>
                <w:rFonts w:cs="Times New Roman"/>
                <w:color w:val="000000" w:themeColor="text1"/>
                <w:szCs w:val="24"/>
              </w:rPr>
              <w:t>(2015 m. rugpjūčio 13 d. įsakymas Nr.</w:t>
            </w:r>
            <w:r w:rsidR="00011D3C" w:rsidRPr="00060E8F">
              <w:rPr>
                <w:rFonts w:cs="Times New Roman"/>
                <w:color w:val="000000" w:themeColor="text1"/>
                <w:szCs w:val="24"/>
              </w:rPr>
              <w:t> </w:t>
            </w:r>
            <w:r w:rsidR="00010FF3" w:rsidRPr="00060E8F">
              <w:rPr>
                <w:rFonts w:cs="Times New Roman"/>
                <w:color w:val="000000" w:themeColor="text1"/>
                <w:szCs w:val="24"/>
              </w:rPr>
              <w:t>3D-639)</w:t>
            </w:r>
          </w:p>
        </w:tc>
      </w:tr>
      <w:tr w:rsidR="007F6604" w:rsidRPr="00060E8F" w14:paraId="7EC6FDBA" w14:textId="77777777" w:rsidTr="00D148E7">
        <w:tc>
          <w:tcPr>
            <w:tcW w:w="6799" w:type="dxa"/>
          </w:tcPr>
          <w:p w14:paraId="4FD5E98D" w14:textId="2732FC43" w:rsidR="001F3731" w:rsidRPr="00060E8F" w:rsidRDefault="00675B85" w:rsidP="00CD4097">
            <w:pPr>
              <w:tabs>
                <w:tab w:val="left" w:pos="601"/>
              </w:tabs>
              <w:ind w:right="-57"/>
              <w:jc w:val="both"/>
              <w:rPr>
                <w:rFonts w:cs="Times New Roman"/>
                <w:szCs w:val="24"/>
                <w:shd w:val="clear" w:color="auto" w:fill="FFFFFF"/>
              </w:rPr>
            </w:pPr>
            <w:r w:rsidRPr="00060E8F">
              <w:rPr>
                <w:rFonts w:cs="Times New Roman"/>
                <w:szCs w:val="24"/>
                <w:shd w:val="clear" w:color="auto" w:fill="FFFFFF"/>
              </w:rPr>
              <w:t>Teikti informaciją ir duomenis, reikalingus Veiksmų programos įgyvendinimo stebėsenai bei reikalingiems vertinimams atlikti.</w:t>
            </w:r>
          </w:p>
        </w:tc>
        <w:tc>
          <w:tcPr>
            <w:tcW w:w="3827" w:type="dxa"/>
          </w:tcPr>
          <w:p w14:paraId="5C6DB5CA" w14:textId="7B11DCE9" w:rsidR="007F6604" w:rsidRPr="00060E8F" w:rsidRDefault="00F058FB" w:rsidP="00C76C2B">
            <w:pPr>
              <w:jc w:val="both"/>
              <w:rPr>
                <w:rFonts w:cs="Times New Roman"/>
                <w:color w:val="000000"/>
                <w:szCs w:val="24"/>
              </w:rPr>
            </w:pPr>
            <w:r w:rsidRPr="00060E8F">
              <w:rPr>
                <w:rFonts w:cs="Times New Roman"/>
                <w:color w:val="000000"/>
                <w:szCs w:val="24"/>
              </w:rPr>
              <w:t>Paramos sumažinimas arba susigrąžinimas nuo paramos sumos.</w:t>
            </w:r>
          </w:p>
        </w:tc>
        <w:tc>
          <w:tcPr>
            <w:tcW w:w="3828" w:type="dxa"/>
          </w:tcPr>
          <w:p w14:paraId="77E3F1FA" w14:textId="5A4D86F3" w:rsidR="007F6604" w:rsidRPr="00060E8F" w:rsidRDefault="006F02C9" w:rsidP="00DE1068">
            <w:pPr>
              <w:jc w:val="both"/>
              <w:rPr>
                <w:rFonts w:cs="Times New Roman"/>
                <w:color w:val="000000" w:themeColor="text1"/>
                <w:szCs w:val="24"/>
              </w:rPr>
            </w:pPr>
            <w:r w:rsidRPr="00060E8F">
              <w:rPr>
                <w:rFonts w:cs="Times New Roman"/>
                <w:color w:val="000000" w:themeColor="text1"/>
                <w:szCs w:val="24"/>
              </w:rPr>
              <w:t xml:space="preserve">Sankcijų už teisės aktų nuostatų pažeidimus įgyvendinant Lietuvos žuvininkystės sektoriaus 2014–2020 </w:t>
            </w:r>
            <w:r w:rsidRPr="00060E8F">
              <w:rPr>
                <w:rFonts w:cs="Times New Roman"/>
                <w:color w:val="000000" w:themeColor="text1"/>
                <w:szCs w:val="24"/>
              </w:rPr>
              <w:lastRenderedPageBreak/>
              <w:t xml:space="preserve">metų veiksmų programos priemones taikymo metodika </w:t>
            </w:r>
            <w:r w:rsidR="00010FF3" w:rsidRPr="00060E8F">
              <w:rPr>
                <w:rFonts w:cs="Times New Roman"/>
                <w:color w:val="000000" w:themeColor="text1"/>
                <w:szCs w:val="24"/>
              </w:rPr>
              <w:t>(2015 m. rugpjūčio 13 d. įsakymas Nr.</w:t>
            </w:r>
            <w:r w:rsidR="00011D3C" w:rsidRPr="00060E8F">
              <w:rPr>
                <w:rFonts w:cs="Times New Roman"/>
                <w:color w:val="000000" w:themeColor="text1"/>
                <w:szCs w:val="24"/>
              </w:rPr>
              <w:t> </w:t>
            </w:r>
            <w:r w:rsidR="00010FF3" w:rsidRPr="00060E8F">
              <w:rPr>
                <w:rFonts w:cs="Times New Roman"/>
                <w:color w:val="000000" w:themeColor="text1"/>
                <w:szCs w:val="24"/>
              </w:rPr>
              <w:t>3D-639)</w:t>
            </w:r>
          </w:p>
        </w:tc>
      </w:tr>
      <w:tr w:rsidR="00873CC3" w:rsidRPr="00060E8F" w14:paraId="1714F2A4" w14:textId="77777777" w:rsidTr="00D148E7">
        <w:tc>
          <w:tcPr>
            <w:tcW w:w="6799" w:type="dxa"/>
          </w:tcPr>
          <w:p w14:paraId="4D02A613" w14:textId="63DF31B1" w:rsidR="001F3731" w:rsidRPr="00060E8F" w:rsidRDefault="00202F55" w:rsidP="001F3731">
            <w:pPr>
              <w:tabs>
                <w:tab w:val="left" w:pos="601"/>
              </w:tabs>
              <w:ind w:right="-57"/>
              <w:jc w:val="both"/>
              <w:rPr>
                <w:rFonts w:cs="Times New Roman"/>
                <w:color w:val="000000"/>
                <w:szCs w:val="24"/>
              </w:rPr>
            </w:pPr>
            <w:r w:rsidRPr="00060E8F">
              <w:rPr>
                <w:rFonts w:eastAsia="Times New Roman" w:cs="Times New Roman"/>
                <w:szCs w:val="24"/>
                <w:lang w:eastAsia="lt-LT"/>
              </w:rPr>
              <w:lastRenderedPageBreak/>
              <w:t>Viešinti paramą pagal Suteiktos paramos pagal Lietuvos žuvininkystės sektoriaus 2014–2020 metų veiksmų programą viešinimo taisyklių, patvirtintų Lietuvos Respublikos žemės ūkio ministro 2016 m. vasario 25 d. įsakymu Nr. 3D-89 „Dėl Suteiktos paramos pagal Lietuvos žuvininkystės sektoriaus 2014–2020 metų veiksmų programą viešinimo taisyklių patvirtinimo“, nustatytą tvarką.</w:t>
            </w:r>
          </w:p>
        </w:tc>
        <w:tc>
          <w:tcPr>
            <w:tcW w:w="3827" w:type="dxa"/>
          </w:tcPr>
          <w:p w14:paraId="79A9F56D" w14:textId="327E2ED1" w:rsidR="00873CC3" w:rsidRPr="00060E8F" w:rsidRDefault="00301165" w:rsidP="00873CC3">
            <w:pPr>
              <w:pStyle w:val="Default"/>
              <w:jc w:val="both"/>
            </w:pPr>
            <w:r w:rsidRPr="00060E8F">
              <w:t>Paramos sumažinimas (projekto įgyvendinimo laikotarpiu) 1 proc. nuo skirtos paramos sumos arba paramos susigrąžinimas (projekto kontrolės laikotarpiu) 0,5 proc. nuo išmokėtos paramos sumos.</w:t>
            </w:r>
          </w:p>
        </w:tc>
        <w:tc>
          <w:tcPr>
            <w:tcW w:w="3828" w:type="dxa"/>
          </w:tcPr>
          <w:p w14:paraId="08393E3A" w14:textId="6B3F0479" w:rsidR="00873CC3" w:rsidRPr="00060E8F" w:rsidRDefault="00873CC3" w:rsidP="00873CC3">
            <w:pPr>
              <w:jc w:val="both"/>
              <w:rPr>
                <w:rFonts w:cs="Times New Roman"/>
                <w:color w:val="000000" w:themeColor="text1"/>
                <w:szCs w:val="24"/>
              </w:rPr>
            </w:pPr>
            <w:r w:rsidRPr="00060E8F">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DF3C3C" w:rsidRPr="00060E8F">
              <w:rPr>
                <w:rFonts w:cs="Times New Roman"/>
                <w:color w:val="000000" w:themeColor="text1"/>
                <w:szCs w:val="24"/>
              </w:rPr>
              <w:t> </w:t>
            </w:r>
            <w:r w:rsidRPr="00060E8F">
              <w:rPr>
                <w:rFonts w:cs="Times New Roman"/>
                <w:color w:val="000000" w:themeColor="text1"/>
                <w:szCs w:val="24"/>
              </w:rPr>
              <w:t>3D-639)</w:t>
            </w:r>
          </w:p>
        </w:tc>
      </w:tr>
      <w:tr w:rsidR="00873CC3" w:rsidRPr="00060E8F" w14:paraId="5D80407C" w14:textId="77777777" w:rsidTr="00D148E7">
        <w:tc>
          <w:tcPr>
            <w:tcW w:w="6799" w:type="dxa"/>
          </w:tcPr>
          <w:p w14:paraId="12F6B714" w14:textId="5EE2BF12" w:rsidR="001F3731" w:rsidRPr="00060E8F" w:rsidRDefault="00301165" w:rsidP="00873CC3">
            <w:pPr>
              <w:tabs>
                <w:tab w:val="left" w:pos="601"/>
              </w:tabs>
              <w:ind w:right="-57"/>
              <w:jc w:val="both"/>
              <w:rPr>
                <w:rFonts w:cs="Times New Roman"/>
                <w:color w:val="000000"/>
                <w:szCs w:val="24"/>
                <w:shd w:val="clear" w:color="auto" w:fill="FFFFFF"/>
              </w:rPr>
            </w:pPr>
            <w:r w:rsidRPr="00060E8F">
              <w:rPr>
                <w:rFonts w:cs="Times New Roman"/>
                <w:color w:val="000000"/>
                <w:szCs w:val="24"/>
                <w:shd w:val="clear" w:color="auto" w:fill="FFFFFF"/>
              </w:rPr>
              <w:t xml:space="preserve">Užtikrinti, kad </w:t>
            </w:r>
            <w:r w:rsidR="00622553" w:rsidRPr="00060E8F">
              <w:rPr>
                <w:rFonts w:eastAsia="Times New Roman" w:cs="Times New Roman"/>
                <w:szCs w:val="24"/>
                <w:lang w:eastAsia="lt-LT"/>
              </w:rPr>
              <w:t>investicijos yra naujos, nenaudotos ir atitinka ES darbo saugos reikalavimus (techninis reglamentas „Mašinų sauga“, patvirtintas Lietuvos Respublikos socialinės apsaugos ir darbo ministro 2000 m. kovo 6 d. įsakymu Nr.</w:t>
            </w:r>
            <w:r w:rsidR="00A137F3" w:rsidRPr="00060E8F">
              <w:rPr>
                <w:rFonts w:eastAsia="Times New Roman" w:cs="Times New Roman"/>
                <w:szCs w:val="24"/>
                <w:lang w:eastAsia="lt-LT"/>
              </w:rPr>
              <w:t> </w:t>
            </w:r>
            <w:r w:rsidR="00622553" w:rsidRPr="00060E8F">
              <w:rPr>
                <w:rFonts w:eastAsia="Times New Roman" w:cs="Times New Roman"/>
                <w:szCs w:val="24"/>
                <w:lang w:eastAsia="lt-LT"/>
              </w:rPr>
              <w:t xml:space="preserve"> 28 „Dėl techninio reglamento „Mašinų sauga“ patvirtinimo“), kai taikoma</w:t>
            </w:r>
            <w:r w:rsidRPr="00060E8F">
              <w:rPr>
                <w:rFonts w:cs="Times New Roman"/>
                <w:color w:val="000000"/>
                <w:szCs w:val="24"/>
                <w:shd w:val="clear" w:color="auto" w:fill="FFFFFF"/>
              </w:rPr>
              <w:t>.</w:t>
            </w:r>
          </w:p>
        </w:tc>
        <w:tc>
          <w:tcPr>
            <w:tcW w:w="3827" w:type="dxa"/>
          </w:tcPr>
          <w:p w14:paraId="1DDA3FF4" w14:textId="22D0AA46" w:rsidR="00873CC3" w:rsidRPr="00060E8F" w:rsidRDefault="003709EA" w:rsidP="00873CC3">
            <w:pPr>
              <w:pStyle w:val="Default"/>
              <w:jc w:val="both"/>
            </w:pPr>
            <w:r w:rsidRPr="00060E8F">
              <w:t>Sankcijos dydis pr</w:t>
            </w:r>
            <w:r w:rsidR="00932127" w:rsidRPr="00060E8F">
              <w:t xml:space="preserve">iklauso nuo nustatyto pažeidimo </w:t>
            </w:r>
            <w:r w:rsidRPr="00060E8F">
              <w:t>reikšmingumo, masto, trukmės ir pasikartojimo.</w:t>
            </w:r>
          </w:p>
        </w:tc>
        <w:tc>
          <w:tcPr>
            <w:tcW w:w="3828" w:type="dxa"/>
          </w:tcPr>
          <w:p w14:paraId="58D42445" w14:textId="3A5507CF" w:rsidR="00873CC3" w:rsidRPr="00060E8F" w:rsidRDefault="00873CC3" w:rsidP="00873CC3">
            <w:pPr>
              <w:jc w:val="both"/>
              <w:rPr>
                <w:rFonts w:cs="Times New Roman"/>
                <w:color w:val="000000" w:themeColor="text1"/>
                <w:szCs w:val="24"/>
              </w:rPr>
            </w:pPr>
            <w:r w:rsidRPr="00060E8F">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783DA8" w:rsidRPr="00060E8F">
              <w:rPr>
                <w:rFonts w:cs="Times New Roman"/>
                <w:color w:val="000000" w:themeColor="text1"/>
                <w:szCs w:val="24"/>
              </w:rPr>
              <w:t> </w:t>
            </w:r>
            <w:r w:rsidRPr="00060E8F">
              <w:rPr>
                <w:rFonts w:cs="Times New Roman"/>
                <w:color w:val="000000" w:themeColor="text1"/>
                <w:szCs w:val="24"/>
              </w:rPr>
              <w:t>3D-639)</w:t>
            </w:r>
          </w:p>
        </w:tc>
      </w:tr>
      <w:tr w:rsidR="00873CC3" w:rsidRPr="00060E8F" w14:paraId="450BF8FC" w14:textId="77777777" w:rsidTr="00D148E7">
        <w:tc>
          <w:tcPr>
            <w:tcW w:w="6799" w:type="dxa"/>
          </w:tcPr>
          <w:p w14:paraId="4869BCB9" w14:textId="61F5F284" w:rsidR="001F3731" w:rsidRPr="00060E8F" w:rsidRDefault="00622553" w:rsidP="00873CC3">
            <w:pPr>
              <w:tabs>
                <w:tab w:val="left" w:pos="601"/>
              </w:tabs>
              <w:ind w:right="-57"/>
              <w:jc w:val="both"/>
              <w:rPr>
                <w:rFonts w:cs="Times New Roman"/>
                <w:color w:val="000000"/>
                <w:szCs w:val="24"/>
              </w:rPr>
            </w:pPr>
            <w:r w:rsidRPr="00060E8F">
              <w:rPr>
                <w:rFonts w:eastAsia="Times New Roman" w:cs="Times New Roman"/>
                <w:szCs w:val="24"/>
                <w:lang w:eastAsia="lt-LT"/>
              </w:rPr>
              <w:t>Užtikrinti, kad, įgyvendinus projektą, investicijos atitiks Valstybinės maisto ir veterinarijos tarnybos kontroliuojamus teisės aktų reikalavimus, kai investicijoms yra taikomi tokie reikalavimai. Pažymas apie investicijų atitiktį / neatitiktį Valstybinės maisto ir veterinarijos tarnybos kontroliuojamiems teisės aktų reikalavimams išduoda Valstybinė maisto ir veterinarijos tarnyba Agentūros prašymu</w:t>
            </w:r>
            <w:r w:rsidR="00301165" w:rsidRPr="00060E8F">
              <w:rPr>
                <w:rFonts w:cs="Times New Roman"/>
                <w:color w:val="000000"/>
                <w:szCs w:val="24"/>
              </w:rPr>
              <w:t>.</w:t>
            </w:r>
          </w:p>
        </w:tc>
        <w:tc>
          <w:tcPr>
            <w:tcW w:w="3827" w:type="dxa"/>
          </w:tcPr>
          <w:p w14:paraId="1B79E4BE" w14:textId="34869E13" w:rsidR="00873CC3" w:rsidRPr="00060E8F" w:rsidRDefault="003709EA" w:rsidP="00873CC3">
            <w:pPr>
              <w:pStyle w:val="Default"/>
              <w:jc w:val="both"/>
            </w:pPr>
            <w:r w:rsidRPr="00060E8F">
              <w:t>Sankcijos dydis priklauso nuo nustatyto pažeidimo reikšmingumo, masto, trukmės ir pasikartojimo.</w:t>
            </w:r>
          </w:p>
        </w:tc>
        <w:tc>
          <w:tcPr>
            <w:tcW w:w="3828" w:type="dxa"/>
          </w:tcPr>
          <w:p w14:paraId="2E491734" w14:textId="6B19725A" w:rsidR="00873CC3" w:rsidRPr="00060E8F" w:rsidRDefault="00873CC3" w:rsidP="00873CC3">
            <w:pPr>
              <w:jc w:val="both"/>
              <w:rPr>
                <w:rFonts w:cs="Times New Roman"/>
                <w:color w:val="000000" w:themeColor="text1"/>
                <w:szCs w:val="24"/>
              </w:rPr>
            </w:pPr>
            <w:r w:rsidRPr="00060E8F">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783DA8" w:rsidRPr="00060E8F">
              <w:rPr>
                <w:rFonts w:cs="Times New Roman"/>
                <w:color w:val="000000" w:themeColor="text1"/>
                <w:szCs w:val="24"/>
              </w:rPr>
              <w:t> </w:t>
            </w:r>
            <w:r w:rsidRPr="00060E8F">
              <w:rPr>
                <w:rFonts w:cs="Times New Roman"/>
                <w:color w:val="000000" w:themeColor="text1"/>
                <w:szCs w:val="24"/>
              </w:rPr>
              <w:t>3D-639)</w:t>
            </w:r>
          </w:p>
        </w:tc>
      </w:tr>
      <w:tr w:rsidR="00873CC3" w:rsidRPr="00060E8F" w14:paraId="47593EC8" w14:textId="77777777" w:rsidTr="00D148E7">
        <w:tc>
          <w:tcPr>
            <w:tcW w:w="6799" w:type="dxa"/>
          </w:tcPr>
          <w:p w14:paraId="4813CD67" w14:textId="3A828E2E" w:rsidR="00966345" w:rsidRPr="00060E8F" w:rsidRDefault="00FC487A" w:rsidP="00873CC3">
            <w:pPr>
              <w:tabs>
                <w:tab w:val="left" w:pos="601"/>
              </w:tabs>
              <w:ind w:right="-57"/>
              <w:jc w:val="both"/>
              <w:rPr>
                <w:rFonts w:cs="Times New Roman"/>
                <w:color w:val="000000"/>
                <w:szCs w:val="24"/>
                <w:shd w:val="clear" w:color="auto" w:fill="FFFFFF"/>
              </w:rPr>
            </w:pPr>
            <w:r w:rsidRPr="00060E8F">
              <w:rPr>
                <w:rFonts w:cs="Times New Roman"/>
                <w:color w:val="000000"/>
                <w:szCs w:val="24"/>
                <w:shd w:val="clear" w:color="auto" w:fill="FFFFFF"/>
              </w:rPr>
              <w:t xml:space="preserve">Užtikrinti, kad </w:t>
            </w:r>
            <w:r w:rsidR="00622553" w:rsidRPr="00060E8F">
              <w:rPr>
                <w:rFonts w:cs="Times New Roman"/>
                <w:color w:val="000000"/>
                <w:szCs w:val="24"/>
                <w:shd w:val="clear" w:color="auto" w:fill="FFFFFF"/>
              </w:rPr>
              <w:t xml:space="preserve">pareiškėjui </w:t>
            </w:r>
            <w:r w:rsidR="00A137F3" w:rsidRPr="00060E8F">
              <w:rPr>
                <w:rFonts w:cs="Times New Roman"/>
                <w:color w:val="000000"/>
                <w:szCs w:val="24"/>
                <w:shd w:val="clear" w:color="auto" w:fill="FFFFFF"/>
              </w:rPr>
              <w:t>būtų</w:t>
            </w:r>
            <w:r w:rsidR="00622553" w:rsidRPr="00060E8F">
              <w:rPr>
                <w:rFonts w:cs="Times New Roman"/>
                <w:color w:val="000000"/>
                <w:szCs w:val="24"/>
                <w:shd w:val="clear" w:color="auto" w:fill="FFFFFF"/>
              </w:rPr>
              <w:t xml:space="preserve"> </w:t>
            </w:r>
            <w:r w:rsidR="00622553" w:rsidRPr="00060E8F">
              <w:rPr>
                <w:rFonts w:eastAsia="Times New Roman" w:cs="Times New Roman"/>
                <w:szCs w:val="24"/>
                <w:lang w:eastAsia="lt-LT"/>
              </w:rPr>
              <w:t>suteiktas veterinarinis patvirtinimas ar registravimas, arba įsipareigoti, kad veterinarinis patvirtinimas ar registravimas jam bus suteiktas ne vėliau kaip iki paskutinio mokėjimo prašymo pateikimo dienos</w:t>
            </w:r>
            <w:r w:rsidRPr="00060E8F">
              <w:rPr>
                <w:rFonts w:cs="Times New Roman"/>
                <w:color w:val="000000"/>
                <w:szCs w:val="24"/>
                <w:shd w:val="clear" w:color="auto" w:fill="FFFFFF"/>
              </w:rPr>
              <w:t>.</w:t>
            </w:r>
          </w:p>
        </w:tc>
        <w:tc>
          <w:tcPr>
            <w:tcW w:w="3827" w:type="dxa"/>
          </w:tcPr>
          <w:p w14:paraId="3ABBB31F" w14:textId="3472C23C" w:rsidR="00873CC3" w:rsidRPr="00060E8F" w:rsidRDefault="003709EA" w:rsidP="00873CC3">
            <w:pPr>
              <w:pStyle w:val="Default"/>
              <w:jc w:val="both"/>
            </w:pPr>
            <w:r w:rsidRPr="00060E8F">
              <w:t>Sankcijos dydis pr</w:t>
            </w:r>
            <w:r w:rsidR="00932127" w:rsidRPr="00060E8F">
              <w:t xml:space="preserve">iklauso nuo nustatyto pažeidimo </w:t>
            </w:r>
            <w:r w:rsidRPr="00060E8F">
              <w:t>reikšmingumo, masto, trukmės ir pasikartojimo.</w:t>
            </w:r>
          </w:p>
        </w:tc>
        <w:tc>
          <w:tcPr>
            <w:tcW w:w="3828" w:type="dxa"/>
          </w:tcPr>
          <w:p w14:paraId="4DD389C6" w14:textId="4A44E4F3" w:rsidR="00873CC3" w:rsidRPr="00060E8F" w:rsidRDefault="00873CC3" w:rsidP="00873CC3">
            <w:pPr>
              <w:jc w:val="both"/>
              <w:rPr>
                <w:rFonts w:cs="Times New Roman"/>
                <w:color w:val="000000" w:themeColor="text1"/>
                <w:szCs w:val="24"/>
              </w:rPr>
            </w:pPr>
            <w:r w:rsidRPr="00060E8F">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A7519D" w:rsidRPr="00060E8F">
              <w:rPr>
                <w:rFonts w:cs="Times New Roman"/>
                <w:color w:val="000000" w:themeColor="text1"/>
                <w:szCs w:val="24"/>
              </w:rPr>
              <w:t> </w:t>
            </w:r>
            <w:r w:rsidRPr="00060E8F">
              <w:rPr>
                <w:rFonts w:cs="Times New Roman"/>
                <w:color w:val="000000" w:themeColor="text1"/>
                <w:szCs w:val="24"/>
              </w:rPr>
              <w:t>3D-639)</w:t>
            </w:r>
          </w:p>
        </w:tc>
      </w:tr>
      <w:tr w:rsidR="00873CC3" w:rsidRPr="00060E8F" w14:paraId="27052D84" w14:textId="77777777" w:rsidTr="00D148E7">
        <w:tc>
          <w:tcPr>
            <w:tcW w:w="6799" w:type="dxa"/>
          </w:tcPr>
          <w:p w14:paraId="50D650CA" w14:textId="7DBD0B0B" w:rsidR="00966345" w:rsidRPr="00060E8F" w:rsidRDefault="00FC487A" w:rsidP="00873CC3">
            <w:pPr>
              <w:tabs>
                <w:tab w:val="left" w:pos="601"/>
              </w:tabs>
              <w:ind w:right="-57"/>
              <w:jc w:val="both"/>
              <w:rPr>
                <w:rFonts w:cs="Times New Roman"/>
                <w:color w:val="000000"/>
                <w:szCs w:val="24"/>
              </w:rPr>
            </w:pPr>
            <w:r w:rsidRPr="00060E8F">
              <w:rPr>
                <w:rFonts w:cs="Times New Roman"/>
                <w:color w:val="000000"/>
                <w:szCs w:val="24"/>
              </w:rPr>
              <w:t xml:space="preserve">Neprieštarauti, kad duomenys apie gaunamą (gautą) paramą būtų viešinami visuomenės informavimo tikslais, taip pat gali būti perduoti kitoms ES struktūrinius ir investicinius fondus administruojančioms institucijoms, Europos Komisijai, audito ir teisėsaugos institucijoms </w:t>
            </w:r>
            <w:r w:rsidRPr="00060E8F">
              <w:rPr>
                <w:rFonts w:cs="Times New Roman"/>
                <w:color w:val="000000"/>
                <w:szCs w:val="24"/>
              </w:rPr>
              <w:lastRenderedPageBreak/>
              <w:t>siekiant apsaugoti ES finansinius interesus ES ir Lietuvos Respublikos teisės aktuose nustatyta tvarka.</w:t>
            </w:r>
          </w:p>
        </w:tc>
        <w:tc>
          <w:tcPr>
            <w:tcW w:w="3827" w:type="dxa"/>
          </w:tcPr>
          <w:p w14:paraId="48E625B5" w14:textId="353C631A" w:rsidR="00873CC3" w:rsidRPr="00060E8F" w:rsidRDefault="003709EA" w:rsidP="00873CC3">
            <w:pPr>
              <w:pStyle w:val="Default"/>
              <w:jc w:val="both"/>
            </w:pPr>
            <w:r w:rsidRPr="00060E8F">
              <w:lastRenderedPageBreak/>
              <w:t>Sankcijos dydis pr</w:t>
            </w:r>
            <w:r w:rsidR="00932127" w:rsidRPr="00060E8F">
              <w:t xml:space="preserve">iklauso nuo nustatyto pažeidimo </w:t>
            </w:r>
            <w:r w:rsidRPr="00060E8F">
              <w:t>reikšmingumo, masto, trukmės ir pasikartojimo.</w:t>
            </w:r>
          </w:p>
        </w:tc>
        <w:tc>
          <w:tcPr>
            <w:tcW w:w="3828" w:type="dxa"/>
          </w:tcPr>
          <w:p w14:paraId="40415FCE" w14:textId="50101AAA" w:rsidR="00873CC3" w:rsidRPr="00060E8F" w:rsidRDefault="00873CC3" w:rsidP="00873CC3">
            <w:pPr>
              <w:jc w:val="both"/>
              <w:rPr>
                <w:rFonts w:cs="Times New Roman"/>
                <w:color w:val="000000" w:themeColor="text1"/>
                <w:szCs w:val="24"/>
              </w:rPr>
            </w:pPr>
            <w:r w:rsidRPr="00060E8F">
              <w:rPr>
                <w:rFonts w:cs="Times New Roman"/>
                <w:color w:val="000000" w:themeColor="text1"/>
                <w:szCs w:val="24"/>
              </w:rPr>
              <w:t xml:space="preserve">Sankcijų už teisės aktų nuostatų pažeidimus įgyvendinant Lietuvos žuvininkystės sektoriaus 2014–2020 metų veiksmų programos priemones </w:t>
            </w:r>
            <w:r w:rsidRPr="00060E8F">
              <w:rPr>
                <w:rFonts w:cs="Times New Roman"/>
                <w:color w:val="000000" w:themeColor="text1"/>
                <w:szCs w:val="24"/>
              </w:rPr>
              <w:lastRenderedPageBreak/>
              <w:t>taikymo metodika (2015 m. rugpjūčio 13 d. įsakymas Nr.</w:t>
            </w:r>
            <w:r w:rsidR="00A7519D" w:rsidRPr="00060E8F">
              <w:rPr>
                <w:rFonts w:cs="Times New Roman"/>
                <w:color w:val="000000" w:themeColor="text1"/>
                <w:szCs w:val="24"/>
              </w:rPr>
              <w:t> </w:t>
            </w:r>
            <w:r w:rsidRPr="00060E8F">
              <w:rPr>
                <w:rFonts w:cs="Times New Roman"/>
                <w:color w:val="000000" w:themeColor="text1"/>
                <w:szCs w:val="24"/>
              </w:rPr>
              <w:t>3D-639)</w:t>
            </w:r>
          </w:p>
        </w:tc>
      </w:tr>
      <w:tr w:rsidR="00873CC3" w:rsidRPr="00060E8F" w14:paraId="60B0BDAB" w14:textId="77777777" w:rsidTr="00D148E7">
        <w:tc>
          <w:tcPr>
            <w:tcW w:w="6799" w:type="dxa"/>
          </w:tcPr>
          <w:p w14:paraId="0A381C2B" w14:textId="748BCD90" w:rsidR="00132B59" w:rsidRPr="00060E8F" w:rsidRDefault="00B97023" w:rsidP="00873CC3">
            <w:pPr>
              <w:tabs>
                <w:tab w:val="left" w:pos="601"/>
              </w:tabs>
              <w:ind w:right="-57"/>
              <w:jc w:val="both"/>
              <w:rPr>
                <w:rFonts w:cs="Times New Roman"/>
                <w:color w:val="000000"/>
                <w:szCs w:val="24"/>
                <w:shd w:val="clear" w:color="auto" w:fill="FFFFFF"/>
              </w:rPr>
            </w:pPr>
            <w:r w:rsidRPr="00060E8F">
              <w:rPr>
                <w:rFonts w:eastAsia="Times New Roman" w:cs="Times New Roman"/>
                <w:szCs w:val="24"/>
                <w:lang w:eastAsia="lt-LT"/>
              </w:rPr>
              <w:lastRenderedPageBreak/>
              <w:t>V</w:t>
            </w:r>
            <w:r w:rsidR="00622553" w:rsidRPr="00060E8F">
              <w:rPr>
                <w:rFonts w:eastAsia="Times New Roman" w:cs="Times New Roman"/>
                <w:szCs w:val="24"/>
                <w:lang w:eastAsia="lt-LT"/>
              </w:rPr>
              <w:t>isą projekto įgyvendinimo ir kontrolės laikotarpį nepadaryti veikų, nurodytų Reglamento (ES) Nr. 508/2014 10 straipsnio 1 dal</w:t>
            </w:r>
            <w:r w:rsidR="00EF738A" w:rsidRPr="00060E8F">
              <w:rPr>
                <w:rFonts w:eastAsia="Times New Roman" w:cs="Times New Roman"/>
                <w:szCs w:val="24"/>
                <w:lang w:eastAsia="lt-LT"/>
              </w:rPr>
              <w:t>yje</w:t>
            </w:r>
            <w:r w:rsidR="00607949" w:rsidRPr="00060E8F">
              <w:rPr>
                <w:rFonts w:cs="Times New Roman"/>
                <w:color w:val="000000"/>
                <w:szCs w:val="24"/>
                <w:shd w:val="clear" w:color="auto" w:fill="FFFFFF"/>
              </w:rPr>
              <w:t>.</w:t>
            </w:r>
          </w:p>
        </w:tc>
        <w:tc>
          <w:tcPr>
            <w:tcW w:w="3827" w:type="dxa"/>
          </w:tcPr>
          <w:p w14:paraId="259D4556" w14:textId="43721271" w:rsidR="00873CC3" w:rsidRPr="00060E8F" w:rsidRDefault="003709EA" w:rsidP="00873CC3">
            <w:pPr>
              <w:pStyle w:val="Default"/>
              <w:jc w:val="both"/>
            </w:pPr>
            <w:r w:rsidRPr="00060E8F">
              <w:t>Sankcijos dydis pr</w:t>
            </w:r>
            <w:r w:rsidR="00932127" w:rsidRPr="00060E8F">
              <w:t xml:space="preserve">iklauso nuo nustatyto pažeidimo </w:t>
            </w:r>
            <w:r w:rsidRPr="00060E8F">
              <w:t>reikšmingumo, masto, trukmės ir pasikartojimo.</w:t>
            </w:r>
          </w:p>
        </w:tc>
        <w:tc>
          <w:tcPr>
            <w:tcW w:w="3828" w:type="dxa"/>
          </w:tcPr>
          <w:p w14:paraId="1D79B20F" w14:textId="14DBC42D" w:rsidR="00873CC3" w:rsidRPr="00060E8F" w:rsidRDefault="00873CC3" w:rsidP="00873CC3">
            <w:pPr>
              <w:jc w:val="both"/>
              <w:rPr>
                <w:rFonts w:cs="Times New Roman"/>
                <w:color w:val="000000" w:themeColor="text1"/>
                <w:szCs w:val="24"/>
              </w:rPr>
            </w:pPr>
            <w:r w:rsidRPr="00060E8F">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A7519D" w:rsidRPr="00060E8F">
              <w:rPr>
                <w:rFonts w:cs="Times New Roman"/>
                <w:color w:val="000000" w:themeColor="text1"/>
                <w:szCs w:val="24"/>
              </w:rPr>
              <w:t> </w:t>
            </w:r>
            <w:r w:rsidRPr="00060E8F">
              <w:rPr>
                <w:rFonts w:cs="Times New Roman"/>
                <w:color w:val="000000" w:themeColor="text1"/>
                <w:szCs w:val="24"/>
              </w:rPr>
              <w:t>3D-639)</w:t>
            </w:r>
          </w:p>
        </w:tc>
      </w:tr>
      <w:tr w:rsidR="00873CC3" w:rsidRPr="00060E8F" w14:paraId="0E2CC136" w14:textId="77777777" w:rsidTr="00D148E7">
        <w:tc>
          <w:tcPr>
            <w:tcW w:w="6799" w:type="dxa"/>
          </w:tcPr>
          <w:p w14:paraId="2D52326F" w14:textId="4577805C" w:rsidR="00124624" w:rsidRPr="00060E8F" w:rsidRDefault="00FB4C93" w:rsidP="00C57F7A">
            <w:pPr>
              <w:shd w:val="clear" w:color="auto" w:fill="FFFFFF"/>
              <w:jc w:val="both"/>
              <w:rPr>
                <w:rFonts w:cs="Times New Roman"/>
                <w:color w:val="000000"/>
                <w:szCs w:val="24"/>
                <w:shd w:val="clear" w:color="auto" w:fill="FFFFFF"/>
              </w:rPr>
            </w:pPr>
            <w:r w:rsidRPr="00060E8F">
              <w:rPr>
                <w:rFonts w:cs="Times New Roman"/>
                <w:color w:val="000000"/>
                <w:szCs w:val="24"/>
                <w:shd w:val="clear" w:color="auto" w:fill="FFFFFF"/>
              </w:rPr>
              <w:t xml:space="preserve">Sutikti, kad </w:t>
            </w:r>
            <w:r w:rsidR="00A827AA" w:rsidRPr="00060E8F">
              <w:rPr>
                <w:rFonts w:cs="Times New Roman"/>
                <w:color w:val="000000"/>
                <w:szCs w:val="24"/>
                <w:shd w:val="clear" w:color="auto" w:fill="FFFFFF"/>
              </w:rPr>
              <w:t>NMA</w:t>
            </w:r>
            <w:r w:rsidRPr="00060E8F">
              <w:rPr>
                <w:rFonts w:cs="Times New Roman"/>
                <w:color w:val="000000"/>
                <w:szCs w:val="24"/>
                <w:shd w:val="clear" w:color="auto" w:fill="FFFFFF"/>
              </w:rPr>
              <w:t xml:space="preserve"> pateiktus duomenis kontrolės tikslams gali panaudoti ir kitos Lietuvos Respublikos ir ES institucijos.</w:t>
            </w:r>
          </w:p>
        </w:tc>
        <w:tc>
          <w:tcPr>
            <w:tcW w:w="3827" w:type="dxa"/>
          </w:tcPr>
          <w:p w14:paraId="4565A27E" w14:textId="6FE27F2C" w:rsidR="00873CC3" w:rsidRPr="00060E8F" w:rsidRDefault="00FB4C93" w:rsidP="00873CC3">
            <w:pPr>
              <w:pStyle w:val="Default"/>
              <w:jc w:val="both"/>
            </w:pPr>
            <w:r w:rsidRPr="00060E8F">
              <w:t>Sankcijos dydis pr</w:t>
            </w:r>
            <w:r w:rsidR="00932127" w:rsidRPr="00060E8F">
              <w:t xml:space="preserve">iklauso nuo nustatyto pažeidimo </w:t>
            </w:r>
            <w:r w:rsidRPr="00060E8F">
              <w:t>reikšmingumo, masto, trukmės ir pasikartojimo.</w:t>
            </w:r>
          </w:p>
        </w:tc>
        <w:tc>
          <w:tcPr>
            <w:tcW w:w="3828" w:type="dxa"/>
          </w:tcPr>
          <w:p w14:paraId="67179144" w14:textId="4E01B2B6" w:rsidR="00873CC3" w:rsidRPr="00060E8F" w:rsidRDefault="00873CC3" w:rsidP="00873CC3">
            <w:pPr>
              <w:jc w:val="both"/>
              <w:rPr>
                <w:rFonts w:cs="Times New Roman"/>
                <w:color w:val="000000" w:themeColor="text1"/>
                <w:szCs w:val="24"/>
              </w:rPr>
            </w:pPr>
            <w:r w:rsidRPr="00060E8F">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A7519D" w:rsidRPr="00060E8F">
              <w:rPr>
                <w:rFonts w:cs="Times New Roman"/>
                <w:color w:val="000000" w:themeColor="text1"/>
                <w:szCs w:val="24"/>
              </w:rPr>
              <w:t> </w:t>
            </w:r>
            <w:r w:rsidRPr="00060E8F">
              <w:rPr>
                <w:rFonts w:cs="Times New Roman"/>
                <w:color w:val="000000" w:themeColor="text1"/>
                <w:szCs w:val="24"/>
              </w:rPr>
              <w:t>3D-639)</w:t>
            </w:r>
          </w:p>
        </w:tc>
      </w:tr>
      <w:tr w:rsidR="00873CC3" w:rsidRPr="00060E8F" w14:paraId="5D90E7FE" w14:textId="77777777" w:rsidTr="00D148E7">
        <w:tc>
          <w:tcPr>
            <w:tcW w:w="6799" w:type="dxa"/>
          </w:tcPr>
          <w:p w14:paraId="35952281" w14:textId="44D8F9A5" w:rsidR="00124624" w:rsidRPr="00060E8F" w:rsidRDefault="0008609F" w:rsidP="00C57F7A">
            <w:pPr>
              <w:tabs>
                <w:tab w:val="left" w:pos="601"/>
              </w:tabs>
              <w:ind w:right="-57"/>
              <w:jc w:val="both"/>
              <w:rPr>
                <w:rFonts w:cs="Times New Roman"/>
                <w:color w:val="000000"/>
                <w:szCs w:val="24"/>
                <w:shd w:val="clear" w:color="auto" w:fill="FFFFFF"/>
              </w:rPr>
            </w:pPr>
            <w:r w:rsidRPr="00060E8F">
              <w:rPr>
                <w:rFonts w:cs="Times New Roman"/>
                <w:color w:val="000000"/>
                <w:szCs w:val="24"/>
                <w:shd w:val="clear" w:color="auto" w:fill="FFFFFF"/>
              </w:rPr>
              <w:t>Sutikti, kad veikla, susijusi su projekto įgyvendinimu, būtų tikrinama po paramos paraiškos pateikimo dienos bet kuriame projekto įgyvendinimo etape ir projekto kontrolės laikotarpiu.</w:t>
            </w:r>
          </w:p>
        </w:tc>
        <w:tc>
          <w:tcPr>
            <w:tcW w:w="3827" w:type="dxa"/>
          </w:tcPr>
          <w:p w14:paraId="17810D94" w14:textId="3CE40629" w:rsidR="0008609F" w:rsidRPr="00060E8F" w:rsidRDefault="0008609F" w:rsidP="0008609F">
            <w:pPr>
              <w:spacing w:line="254" w:lineRule="atLeast"/>
              <w:jc w:val="both"/>
              <w:rPr>
                <w:rFonts w:eastAsia="Times New Roman" w:cs="Times New Roman"/>
                <w:color w:val="000000"/>
                <w:szCs w:val="24"/>
                <w:lang w:eastAsia="lt-LT"/>
              </w:rPr>
            </w:pPr>
            <w:r w:rsidRPr="00060E8F">
              <w:rPr>
                <w:rFonts w:eastAsia="Times New Roman" w:cs="Times New Roman"/>
                <w:color w:val="000000"/>
                <w:szCs w:val="24"/>
                <w:lang w:eastAsia="lt-LT"/>
              </w:rPr>
              <w:t>Paramos neskyrimas arba paramos sumažinimas ir (arba) susigrąžinimas 100 proc. nuo paramos sumos.</w:t>
            </w:r>
          </w:p>
          <w:p w14:paraId="35597B24" w14:textId="1B68A3C3" w:rsidR="00873CC3" w:rsidRPr="00060E8F" w:rsidRDefault="00873CC3" w:rsidP="00873CC3">
            <w:pPr>
              <w:pStyle w:val="Default"/>
              <w:jc w:val="both"/>
            </w:pPr>
          </w:p>
        </w:tc>
        <w:tc>
          <w:tcPr>
            <w:tcW w:w="3828" w:type="dxa"/>
          </w:tcPr>
          <w:p w14:paraId="44D5EA78" w14:textId="3231CB15" w:rsidR="00873CC3" w:rsidRPr="00060E8F" w:rsidRDefault="00873CC3" w:rsidP="00873CC3">
            <w:pPr>
              <w:jc w:val="both"/>
              <w:rPr>
                <w:rFonts w:cs="Times New Roman"/>
                <w:color w:val="000000" w:themeColor="text1"/>
                <w:szCs w:val="24"/>
              </w:rPr>
            </w:pPr>
            <w:r w:rsidRPr="00060E8F">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A7519D" w:rsidRPr="00060E8F">
              <w:rPr>
                <w:rFonts w:cs="Times New Roman"/>
                <w:color w:val="000000" w:themeColor="text1"/>
                <w:szCs w:val="24"/>
              </w:rPr>
              <w:t> </w:t>
            </w:r>
            <w:r w:rsidRPr="00060E8F">
              <w:rPr>
                <w:rFonts w:cs="Times New Roman"/>
                <w:color w:val="000000" w:themeColor="text1"/>
                <w:szCs w:val="24"/>
              </w:rPr>
              <w:t>3D-639)</w:t>
            </w:r>
          </w:p>
        </w:tc>
      </w:tr>
      <w:tr w:rsidR="00873CC3" w:rsidRPr="00060E8F" w14:paraId="4BBA4012" w14:textId="77777777" w:rsidTr="00D148E7">
        <w:tc>
          <w:tcPr>
            <w:tcW w:w="6799" w:type="dxa"/>
          </w:tcPr>
          <w:p w14:paraId="0FA8E617" w14:textId="7A715C37" w:rsidR="00124624" w:rsidRPr="00060E8F" w:rsidRDefault="00B97023" w:rsidP="00873CC3">
            <w:pPr>
              <w:tabs>
                <w:tab w:val="left" w:pos="601"/>
              </w:tabs>
              <w:ind w:right="-57"/>
              <w:jc w:val="both"/>
              <w:rPr>
                <w:rFonts w:cs="Times New Roman"/>
                <w:color w:val="000000"/>
                <w:szCs w:val="24"/>
                <w:shd w:val="clear" w:color="auto" w:fill="FFFFFF"/>
              </w:rPr>
            </w:pPr>
            <w:r w:rsidRPr="00060E8F">
              <w:rPr>
                <w:rFonts w:eastAsia="Times New Roman" w:cs="Times New Roman"/>
                <w:szCs w:val="24"/>
                <w:lang w:eastAsia="lt-LT"/>
              </w:rPr>
              <w:t>Nuo paramos paraiškos pateikimo dienos iki projekto kontrolės laikotarpio pabaigos užtikrinti, kad nebus neteisėtai sukurtos tokiai paramai gauti reikalingos sąlygos (remiantis Galimai neteisėtų sąlygų gauti paramą nustatymo metodika)</w:t>
            </w:r>
            <w:r w:rsidR="00BC5756" w:rsidRPr="00060E8F">
              <w:rPr>
                <w:rFonts w:cs="Times New Roman"/>
                <w:color w:val="000000"/>
                <w:szCs w:val="24"/>
                <w:shd w:val="clear" w:color="auto" w:fill="FFFFFF"/>
              </w:rPr>
              <w:t>.</w:t>
            </w:r>
          </w:p>
        </w:tc>
        <w:tc>
          <w:tcPr>
            <w:tcW w:w="3827" w:type="dxa"/>
          </w:tcPr>
          <w:p w14:paraId="5D8FC031" w14:textId="549AA44F" w:rsidR="00873CC3" w:rsidRPr="00060E8F" w:rsidRDefault="000312EB" w:rsidP="00873CC3">
            <w:pPr>
              <w:pStyle w:val="Default"/>
              <w:jc w:val="both"/>
            </w:pPr>
            <w:r w:rsidRPr="00060E8F">
              <w:t>Paramos sumažinimas ir (arba) paramos susigrąžinimas 100 proc. nuo paramos sumos.</w:t>
            </w:r>
          </w:p>
        </w:tc>
        <w:tc>
          <w:tcPr>
            <w:tcW w:w="3828" w:type="dxa"/>
          </w:tcPr>
          <w:p w14:paraId="6ECD0EB6" w14:textId="3B48ABBD" w:rsidR="00873CC3" w:rsidRPr="00060E8F" w:rsidRDefault="00873CC3" w:rsidP="00873CC3">
            <w:pPr>
              <w:jc w:val="both"/>
              <w:rPr>
                <w:rFonts w:cs="Times New Roman"/>
                <w:color w:val="000000" w:themeColor="text1"/>
                <w:szCs w:val="24"/>
              </w:rPr>
            </w:pPr>
            <w:r w:rsidRPr="00060E8F">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A7519D" w:rsidRPr="00060E8F">
              <w:rPr>
                <w:rFonts w:cs="Times New Roman"/>
                <w:color w:val="000000" w:themeColor="text1"/>
                <w:szCs w:val="24"/>
              </w:rPr>
              <w:t> </w:t>
            </w:r>
            <w:r w:rsidRPr="00060E8F">
              <w:rPr>
                <w:rFonts w:cs="Times New Roman"/>
                <w:color w:val="000000" w:themeColor="text1"/>
                <w:szCs w:val="24"/>
              </w:rPr>
              <w:t>3D-639)</w:t>
            </w:r>
          </w:p>
        </w:tc>
      </w:tr>
      <w:tr w:rsidR="00873CC3" w:rsidRPr="00060E8F" w14:paraId="67309734" w14:textId="77777777" w:rsidTr="00D148E7">
        <w:tc>
          <w:tcPr>
            <w:tcW w:w="6799" w:type="dxa"/>
          </w:tcPr>
          <w:p w14:paraId="548B2466" w14:textId="10076BCF" w:rsidR="007D2E78" w:rsidRPr="00060E8F" w:rsidRDefault="00B97023" w:rsidP="00873CC3">
            <w:pPr>
              <w:tabs>
                <w:tab w:val="left" w:pos="601"/>
              </w:tabs>
              <w:ind w:right="-57"/>
              <w:jc w:val="both"/>
              <w:rPr>
                <w:rFonts w:cs="Times New Roman"/>
                <w:color w:val="000000"/>
                <w:szCs w:val="24"/>
                <w:shd w:val="clear" w:color="auto" w:fill="FFFFFF"/>
              </w:rPr>
            </w:pPr>
            <w:r w:rsidRPr="00060E8F">
              <w:rPr>
                <w:rFonts w:eastAsia="Times New Roman" w:cs="Times New Roman"/>
                <w:szCs w:val="24"/>
                <w:lang w:eastAsia="lt-LT"/>
              </w:rPr>
              <w:t>Įgyvendinus projektą atitikti ekonominį gyvybingumą apibūdinančių rodiklių reikšmes, nustatytas Ekonominio gyvybingumo taisyklėse</w:t>
            </w:r>
            <w:r w:rsidR="0057126D" w:rsidRPr="00060E8F">
              <w:rPr>
                <w:rFonts w:cs="Times New Roman"/>
                <w:color w:val="000000"/>
                <w:szCs w:val="24"/>
                <w:shd w:val="clear" w:color="auto" w:fill="FFFFFF"/>
              </w:rPr>
              <w:t>.</w:t>
            </w:r>
          </w:p>
        </w:tc>
        <w:tc>
          <w:tcPr>
            <w:tcW w:w="3827" w:type="dxa"/>
          </w:tcPr>
          <w:p w14:paraId="79004248" w14:textId="208048EF" w:rsidR="00873CC3" w:rsidRPr="00060E8F" w:rsidRDefault="0057126D" w:rsidP="00873CC3">
            <w:pPr>
              <w:pStyle w:val="Default"/>
              <w:jc w:val="both"/>
            </w:pPr>
            <w:r w:rsidRPr="00060E8F">
              <w:t>Paramos susigrąžinimas.</w:t>
            </w:r>
          </w:p>
        </w:tc>
        <w:tc>
          <w:tcPr>
            <w:tcW w:w="3828" w:type="dxa"/>
          </w:tcPr>
          <w:p w14:paraId="19FBAD35" w14:textId="6DF13398" w:rsidR="00873CC3" w:rsidRPr="00060E8F" w:rsidRDefault="00873CC3" w:rsidP="00873CC3">
            <w:pPr>
              <w:jc w:val="both"/>
              <w:rPr>
                <w:rFonts w:cs="Times New Roman"/>
                <w:color w:val="000000" w:themeColor="text1"/>
                <w:szCs w:val="24"/>
              </w:rPr>
            </w:pPr>
            <w:r w:rsidRPr="00060E8F">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D64FBA" w:rsidRPr="00060E8F">
              <w:rPr>
                <w:rFonts w:cs="Times New Roman"/>
                <w:color w:val="000000" w:themeColor="text1"/>
                <w:szCs w:val="24"/>
              </w:rPr>
              <w:t> </w:t>
            </w:r>
            <w:r w:rsidRPr="00060E8F">
              <w:rPr>
                <w:rFonts w:cs="Times New Roman"/>
                <w:color w:val="000000" w:themeColor="text1"/>
                <w:szCs w:val="24"/>
              </w:rPr>
              <w:t>3D-639)</w:t>
            </w:r>
          </w:p>
        </w:tc>
      </w:tr>
      <w:tr w:rsidR="00873CC3" w:rsidRPr="00060E8F" w14:paraId="27DC87EE" w14:textId="77777777" w:rsidTr="00D148E7">
        <w:tc>
          <w:tcPr>
            <w:tcW w:w="6799" w:type="dxa"/>
          </w:tcPr>
          <w:p w14:paraId="1ED7A065" w14:textId="291C5B21" w:rsidR="00565FEC" w:rsidRPr="00060E8F" w:rsidRDefault="006B2397" w:rsidP="00873CC3">
            <w:pPr>
              <w:tabs>
                <w:tab w:val="left" w:pos="601"/>
              </w:tabs>
              <w:ind w:right="-57"/>
              <w:jc w:val="both"/>
              <w:rPr>
                <w:rFonts w:cs="Times New Roman"/>
                <w:color w:val="000000"/>
                <w:szCs w:val="24"/>
                <w:shd w:val="clear" w:color="auto" w:fill="FFFFFF"/>
              </w:rPr>
            </w:pPr>
            <w:r w:rsidRPr="00060E8F">
              <w:rPr>
                <w:rFonts w:cs="Times New Roman"/>
                <w:color w:val="000000"/>
                <w:szCs w:val="24"/>
                <w:shd w:val="clear" w:color="auto" w:fill="FFFFFF"/>
              </w:rPr>
              <w:lastRenderedPageBreak/>
              <w:t>Pasiekti</w:t>
            </w:r>
            <w:r w:rsidR="00565FEC" w:rsidRPr="00060E8F">
              <w:rPr>
                <w:rFonts w:cs="Times New Roman"/>
                <w:color w:val="000000"/>
                <w:szCs w:val="24"/>
                <w:shd w:val="clear" w:color="auto" w:fill="FFFFFF"/>
              </w:rPr>
              <w:t xml:space="preserve"> paramos paraiškoje nustatytus projekto priežiūros rodiklius, kuriems taikoma pasiekimų kontrolė.</w:t>
            </w:r>
          </w:p>
        </w:tc>
        <w:tc>
          <w:tcPr>
            <w:tcW w:w="3827" w:type="dxa"/>
          </w:tcPr>
          <w:p w14:paraId="51310BE5" w14:textId="3D324249" w:rsidR="00873CC3" w:rsidRPr="00060E8F" w:rsidRDefault="0057126D" w:rsidP="00873CC3">
            <w:pPr>
              <w:pStyle w:val="Default"/>
              <w:jc w:val="both"/>
            </w:pPr>
            <w:r w:rsidRPr="00060E8F">
              <w:t>Paramos susigrąžinimas.</w:t>
            </w:r>
            <w:r w:rsidR="00A75AC2" w:rsidRPr="00060E8F">
              <w:t xml:space="preserve"> Sankcija skaičiuojama priklausomai nuo nustatytos neatitikties priežiūros rodikliams nuokrypio</w:t>
            </w:r>
            <w:r w:rsidR="001F6C08" w:rsidRPr="00060E8F">
              <w:t>.</w:t>
            </w:r>
          </w:p>
        </w:tc>
        <w:tc>
          <w:tcPr>
            <w:tcW w:w="3828" w:type="dxa"/>
          </w:tcPr>
          <w:p w14:paraId="61A23BC9" w14:textId="5955486D" w:rsidR="00873CC3" w:rsidRPr="00060E8F" w:rsidRDefault="00873CC3" w:rsidP="00873CC3">
            <w:pPr>
              <w:jc w:val="both"/>
              <w:rPr>
                <w:rFonts w:cs="Times New Roman"/>
                <w:color w:val="000000" w:themeColor="text1"/>
                <w:szCs w:val="24"/>
              </w:rPr>
            </w:pPr>
            <w:r w:rsidRPr="00060E8F">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76052A" w:rsidRPr="00060E8F">
              <w:rPr>
                <w:rFonts w:cs="Times New Roman"/>
                <w:color w:val="000000" w:themeColor="text1"/>
                <w:szCs w:val="24"/>
              </w:rPr>
              <w:t> </w:t>
            </w:r>
            <w:r w:rsidRPr="00060E8F">
              <w:rPr>
                <w:rFonts w:cs="Times New Roman"/>
                <w:color w:val="000000" w:themeColor="text1"/>
                <w:szCs w:val="24"/>
              </w:rPr>
              <w:t>3D-639)</w:t>
            </w:r>
          </w:p>
        </w:tc>
      </w:tr>
      <w:tr w:rsidR="00873CC3" w:rsidRPr="00060E8F" w14:paraId="10025664" w14:textId="77777777" w:rsidTr="00D148E7">
        <w:tc>
          <w:tcPr>
            <w:tcW w:w="6799" w:type="dxa"/>
          </w:tcPr>
          <w:p w14:paraId="5511F731" w14:textId="694A3DCC" w:rsidR="00565FEC" w:rsidRPr="00060E8F" w:rsidRDefault="00644CB7" w:rsidP="00873CC3">
            <w:pPr>
              <w:tabs>
                <w:tab w:val="left" w:pos="601"/>
              </w:tabs>
              <w:ind w:right="-57"/>
              <w:jc w:val="both"/>
              <w:rPr>
                <w:rFonts w:cs="Times New Roman"/>
                <w:color w:val="000000"/>
                <w:szCs w:val="24"/>
                <w:shd w:val="clear" w:color="auto" w:fill="FFFFFF"/>
              </w:rPr>
            </w:pPr>
            <w:r w:rsidRPr="00060E8F">
              <w:rPr>
                <w:rFonts w:cs="Times New Roman"/>
                <w:color w:val="000000"/>
                <w:szCs w:val="24"/>
                <w:shd w:val="clear" w:color="auto" w:fill="FFFFFF"/>
              </w:rPr>
              <w:t>Projekto įgyvendinimo laikotarpis negali viršyti 24 mėnesių nuo paramos sutarties pasirašymo dienos. Projektai, kuriems skiriama parama, turi būti įgyvendinti ir paramos lėšos išmokėtos iki 2023 m. gruodžio 31 d.</w:t>
            </w:r>
          </w:p>
        </w:tc>
        <w:tc>
          <w:tcPr>
            <w:tcW w:w="3827" w:type="dxa"/>
          </w:tcPr>
          <w:p w14:paraId="2D44E6A6" w14:textId="0EEFCDF0" w:rsidR="00873CC3" w:rsidRPr="00060E8F" w:rsidRDefault="0074155F" w:rsidP="00873CC3">
            <w:pPr>
              <w:pStyle w:val="Default"/>
              <w:jc w:val="both"/>
            </w:pPr>
            <w:r w:rsidRPr="00060E8F">
              <w:t>Sankcijos dydis priklauso nuo nustatyto pažeidimo reikšmingumo, masto, trukmės ir pasikartojimo.</w:t>
            </w:r>
          </w:p>
        </w:tc>
        <w:tc>
          <w:tcPr>
            <w:tcW w:w="3828" w:type="dxa"/>
          </w:tcPr>
          <w:p w14:paraId="47512B99" w14:textId="37C86154" w:rsidR="00873CC3" w:rsidRPr="00060E8F" w:rsidRDefault="00873CC3" w:rsidP="00873CC3">
            <w:pPr>
              <w:jc w:val="both"/>
              <w:rPr>
                <w:rFonts w:cs="Times New Roman"/>
                <w:color w:val="000000" w:themeColor="text1"/>
                <w:szCs w:val="24"/>
              </w:rPr>
            </w:pPr>
            <w:r w:rsidRPr="00060E8F">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76052A" w:rsidRPr="00060E8F">
              <w:rPr>
                <w:rFonts w:cs="Times New Roman"/>
                <w:color w:val="000000" w:themeColor="text1"/>
                <w:szCs w:val="24"/>
              </w:rPr>
              <w:t> </w:t>
            </w:r>
            <w:r w:rsidRPr="00060E8F">
              <w:rPr>
                <w:rFonts w:cs="Times New Roman"/>
                <w:color w:val="000000" w:themeColor="text1"/>
                <w:szCs w:val="24"/>
              </w:rPr>
              <w:t>3D-639)</w:t>
            </w:r>
          </w:p>
        </w:tc>
      </w:tr>
      <w:tr w:rsidR="00873CC3" w:rsidRPr="00060E8F" w14:paraId="03462672" w14:textId="77777777" w:rsidTr="00D148E7">
        <w:tc>
          <w:tcPr>
            <w:tcW w:w="6799" w:type="dxa"/>
          </w:tcPr>
          <w:p w14:paraId="051CBA6A" w14:textId="070658C9" w:rsidR="00832212" w:rsidRPr="00060E8F" w:rsidRDefault="000868B3" w:rsidP="00873CC3">
            <w:pPr>
              <w:tabs>
                <w:tab w:val="left" w:pos="601"/>
              </w:tabs>
              <w:ind w:right="-57"/>
              <w:jc w:val="both"/>
              <w:rPr>
                <w:rFonts w:cs="Times New Roman"/>
                <w:color w:val="000000"/>
                <w:szCs w:val="24"/>
                <w:shd w:val="clear" w:color="auto" w:fill="FFFFFF"/>
              </w:rPr>
            </w:pPr>
            <w:r w:rsidRPr="00060E8F">
              <w:rPr>
                <w:rFonts w:cs="Times New Roman"/>
                <w:color w:val="000000"/>
                <w:szCs w:val="24"/>
                <w:shd w:val="clear" w:color="auto" w:fill="FFFFFF"/>
              </w:rPr>
              <w:t xml:space="preserve">Kai </w:t>
            </w:r>
            <w:r w:rsidR="003A2B80" w:rsidRPr="00060E8F">
              <w:rPr>
                <w:rFonts w:cs="Times New Roman"/>
                <w:szCs w:val="24"/>
              </w:rPr>
              <w:t>pareiškėjo veiklai, kuriai prašoma paramos, vadovaujantis Lietuvos Respublikos planuojamos ūkinės veiklos poveikio aplinkai vertinimo įstatymu, yra privalomas poveikio aplinkai vertinimas ar atranka dėl privalomo poveikio aplinkai vertinimo, su paraiška turi būti pateikiama Aplinkos apsaugos agentūros išvada, kad numatoma įgyvendinti projekto veikla leistina pasirinktoje vietoje, arba išvada, kad poveikio aplinkai vertinimo atlikti neprivaloma (įskaitant planų ar programų įgyvendinimo poveikio įsteigtoms ar potencialioms „</w:t>
            </w:r>
            <w:proofErr w:type="spellStart"/>
            <w:r w:rsidR="003A2B80" w:rsidRPr="00060E8F">
              <w:rPr>
                <w:rFonts w:cs="Times New Roman"/>
                <w:szCs w:val="24"/>
              </w:rPr>
              <w:t>Natura</w:t>
            </w:r>
            <w:proofErr w:type="spellEnd"/>
            <w:r w:rsidR="003A2B80" w:rsidRPr="00060E8F">
              <w:rPr>
                <w:rFonts w:cs="Times New Roman"/>
                <w:szCs w:val="24"/>
              </w:rPr>
              <w:t xml:space="preserve"> 2000“ teritorijoms reikalingumo išvadą, jeigu projektas gali daryti įtaką „</w:t>
            </w:r>
            <w:proofErr w:type="spellStart"/>
            <w:r w:rsidR="003A2B80" w:rsidRPr="00060E8F">
              <w:rPr>
                <w:rFonts w:cs="Times New Roman"/>
                <w:szCs w:val="24"/>
              </w:rPr>
              <w:t>Natura</w:t>
            </w:r>
            <w:proofErr w:type="spellEnd"/>
            <w:r w:rsidR="003A2B80" w:rsidRPr="00060E8F">
              <w:rPr>
                <w:rFonts w:cs="Times New Roman"/>
                <w:szCs w:val="24"/>
              </w:rPr>
              <w:t xml:space="preserve"> 2000“ teritorijai)</w:t>
            </w:r>
            <w:r w:rsidR="00BE7B22" w:rsidRPr="00060E8F">
              <w:rPr>
                <w:rFonts w:cs="Times New Roman"/>
                <w:szCs w:val="24"/>
              </w:rPr>
              <w:t>.</w:t>
            </w:r>
          </w:p>
        </w:tc>
        <w:tc>
          <w:tcPr>
            <w:tcW w:w="3827" w:type="dxa"/>
          </w:tcPr>
          <w:p w14:paraId="3A282E5A" w14:textId="06C4F7EF" w:rsidR="00873CC3" w:rsidRPr="00060E8F" w:rsidRDefault="000868B3" w:rsidP="00873CC3">
            <w:pPr>
              <w:jc w:val="both"/>
              <w:rPr>
                <w:rFonts w:cs="Times New Roman"/>
                <w:color w:val="000000"/>
                <w:szCs w:val="24"/>
              </w:rPr>
            </w:pPr>
            <w:r w:rsidRPr="00060E8F">
              <w:rPr>
                <w:rFonts w:cs="Times New Roman"/>
                <w:color w:val="000000"/>
                <w:szCs w:val="24"/>
              </w:rPr>
              <w:t>Sankcijos dydis priklauso nuo nustatyto pažeidimo reikšmingumo, masto, trukmės ir pasikartojimo</w:t>
            </w:r>
            <w:r w:rsidRPr="00060E8F">
              <w:rPr>
                <w:rFonts w:cs="Times New Roman"/>
                <w:szCs w:val="24"/>
              </w:rPr>
              <w:t>.</w:t>
            </w:r>
          </w:p>
        </w:tc>
        <w:tc>
          <w:tcPr>
            <w:tcW w:w="3828" w:type="dxa"/>
          </w:tcPr>
          <w:p w14:paraId="3287153A" w14:textId="1D4AA44A" w:rsidR="00873CC3" w:rsidRPr="00060E8F" w:rsidRDefault="00873CC3" w:rsidP="00873CC3">
            <w:pPr>
              <w:jc w:val="both"/>
              <w:rPr>
                <w:rFonts w:cs="Times New Roman"/>
                <w:color w:val="000000" w:themeColor="text1"/>
                <w:szCs w:val="24"/>
              </w:rPr>
            </w:pPr>
            <w:r w:rsidRPr="00060E8F">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805EFC" w:rsidRPr="00060E8F">
              <w:rPr>
                <w:rFonts w:cs="Times New Roman"/>
                <w:color w:val="000000" w:themeColor="text1"/>
                <w:szCs w:val="24"/>
              </w:rPr>
              <w:t> </w:t>
            </w:r>
            <w:r w:rsidRPr="00060E8F">
              <w:rPr>
                <w:rFonts w:cs="Times New Roman"/>
                <w:color w:val="000000" w:themeColor="text1"/>
                <w:szCs w:val="24"/>
              </w:rPr>
              <w:t>3D-639)</w:t>
            </w:r>
          </w:p>
        </w:tc>
      </w:tr>
      <w:tr w:rsidR="00864B9B" w:rsidRPr="00060E8F" w14:paraId="1243C350" w14:textId="77777777" w:rsidTr="00D148E7">
        <w:tc>
          <w:tcPr>
            <w:tcW w:w="6799" w:type="dxa"/>
          </w:tcPr>
          <w:p w14:paraId="273386B8" w14:textId="5CE7D098" w:rsidR="00864B9B" w:rsidRPr="00060E8F" w:rsidRDefault="00864B9B" w:rsidP="00864B9B">
            <w:pPr>
              <w:tabs>
                <w:tab w:val="left" w:pos="601"/>
              </w:tabs>
              <w:ind w:right="-57"/>
              <w:jc w:val="both"/>
              <w:rPr>
                <w:rFonts w:cs="Times New Roman"/>
                <w:color w:val="000000" w:themeColor="text1"/>
                <w:szCs w:val="24"/>
              </w:rPr>
            </w:pPr>
            <w:r w:rsidRPr="00060E8F">
              <w:rPr>
                <w:rFonts w:cs="Times New Roman"/>
                <w:color w:val="000000" w:themeColor="text1"/>
                <w:szCs w:val="24"/>
              </w:rPr>
              <w:t xml:space="preserve">Išlaikyti įmonės grynąjį pelningumą visą </w:t>
            </w:r>
            <w:r w:rsidRPr="00060E8F">
              <w:rPr>
                <w:rFonts w:cs="Times New Roman"/>
                <w:szCs w:val="24"/>
              </w:rPr>
              <w:t>projekto kontrolės laikotarpį (pradedant antraisiais metais, einančiais po projekto įgyvendinimo pabaigos metų)</w:t>
            </w:r>
            <w:r w:rsidRPr="00060E8F">
              <w:rPr>
                <w:rFonts w:cs="Times New Roman"/>
                <w:color w:val="000000" w:themeColor="text1"/>
                <w:szCs w:val="24"/>
              </w:rPr>
              <w:t xml:space="preserve"> (taikoma, jei buvo skirti balai už šį kriterijų):</w:t>
            </w:r>
          </w:p>
          <w:p w14:paraId="54D25E91" w14:textId="7BB41F70" w:rsidR="00864B9B" w:rsidRPr="00060E8F" w:rsidRDefault="00864B9B" w:rsidP="00864B9B">
            <w:pPr>
              <w:pStyle w:val="ListParagraph"/>
              <w:numPr>
                <w:ilvl w:val="0"/>
                <w:numId w:val="4"/>
              </w:numPr>
              <w:tabs>
                <w:tab w:val="left" w:pos="601"/>
              </w:tabs>
              <w:ind w:right="-57"/>
              <w:jc w:val="both"/>
              <w:rPr>
                <w:rFonts w:cs="Times New Roman"/>
                <w:color w:val="000000" w:themeColor="text1"/>
                <w:szCs w:val="24"/>
              </w:rPr>
            </w:pPr>
            <w:r w:rsidRPr="00060E8F">
              <w:rPr>
                <w:rFonts w:cs="Times New Roman"/>
                <w:color w:val="000000" w:themeColor="text1"/>
                <w:szCs w:val="24"/>
              </w:rPr>
              <w:t>nuo 2,5 iki 4 proc. (imtinai);</w:t>
            </w:r>
          </w:p>
          <w:p w14:paraId="68438003" w14:textId="1D892550" w:rsidR="00864B9B" w:rsidRPr="00060E8F" w:rsidRDefault="00864B9B" w:rsidP="00864B9B">
            <w:pPr>
              <w:pStyle w:val="ListParagraph"/>
              <w:numPr>
                <w:ilvl w:val="0"/>
                <w:numId w:val="4"/>
              </w:numPr>
              <w:tabs>
                <w:tab w:val="left" w:pos="601"/>
              </w:tabs>
              <w:ind w:right="-57"/>
              <w:jc w:val="both"/>
              <w:rPr>
                <w:rFonts w:cs="Times New Roman"/>
                <w:color w:val="000000" w:themeColor="text1"/>
                <w:szCs w:val="24"/>
              </w:rPr>
            </w:pPr>
            <w:r w:rsidRPr="00060E8F">
              <w:rPr>
                <w:rFonts w:cs="Times New Roman"/>
                <w:color w:val="000000" w:themeColor="text1"/>
                <w:szCs w:val="24"/>
              </w:rPr>
              <w:t xml:space="preserve">daugiau kaip 4 proc. </w:t>
            </w:r>
          </w:p>
        </w:tc>
        <w:tc>
          <w:tcPr>
            <w:tcW w:w="3827" w:type="dxa"/>
          </w:tcPr>
          <w:p w14:paraId="015AB707" w14:textId="7A7A879E" w:rsidR="00864B9B" w:rsidRPr="00060E8F" w:rsidRDefault="00864B9B" w:rsidP="00864B9B">
            <w:pPr>
              <w:jc w:val="both"/>
              <w:rPr>
                <w:rFonts w:cs="Times New Roman"/>
                <w:color w:val="000000"/>
                <w:szCs w:val="24"/>
              </w:rPr>
            </w:pPr>
            <w:r w:rsidRPr="00060E8F">
              <w:rPr>
                <w:rFonts w:cs="Times New Roman"/>
                <w:color w:val="000000"/>
                <w:szCs w:val="24"/>
              </w:rPr>
              <w:t>Paramos susigrąžinimas.</w:t>
            </w:r>
          </w:p>
          <w:p w14:paraId="0092D6D3" w14:textId="6769B714" w:rsidR="00864B9B" w:rsidRPr="00060E8F" w:rsidRDefault="00864B9B" w:rsidP="00864B9B">
            <w:pPr>
              <w:jc w:val="both"/>
              <w:rPr>
                <w:rFonts w:cs="Times New Roman"/>
                <w:color w:val="000000"/>
                <w:szCs w:val="24"/>
              </w:rPr>
            </w:pPr>
          </w:p>
        </w:tc>
        <w:tc>
          <w:tcPr>
            <w:tcW w:w="3828" w:type="dxa"/>
          </w:tcPr>
          <w:p w14:paraId="1C480710" w14:textId="538D7D61" w:rsidR="00864B9B" w:rsidRPr="00060E8F" w:rsidRDefault="00864B9B" w:rsidP="00864B9B">
            <w:pPr>
              <w:jc w:val="both"/>
              <w:rPr>
                <w:rFonts w:cs="Times New Roman"/>
                <w:color w:val="000000" w:themeColor="text1"/>
                <w:szCs w:val="24"/>
              </w:rPr>
            </w:pPr>
            <w:r w:rsidRPr="00060E8F">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 3D-639)</w:t>
            </w:r>
          </w:p>
        </w:tc>
      </w:tr>
      <w:tr w:rsidR="00873CC3" w:rsidRPr="00060E8F" w14:paraId="7C32F488" w14:textId="77777777" w:rsidTr="00D148E7">
        <w:tc>
          <w:tcPr>
            <w:tcW w:w="6799" w:type="dxa"/>
          </w:tcPr>
          <w:p w14:paraId="7C84369C" w14:textId="01AD3880" w:rsidR="00873CC3" w:rsidRPr="00060E8F" w:rsidRDefault="00873CC3" w:rsidP="00C219E8">
            <w:pPr>
              <w:tabs>
                <w:tab w:val="left" w:pos="601"/>
              </w:tabs>
              <w:ind w:right="-57"/>
              <w:jc w:val="both"/>
              <w:rPr>
                <w:rFonts w:cs="Times New Roman"/>
                <w:color w:val="000000"/>
                <w:szCs w:val="24"/>
                <w:shd w:val="clear" w:color="auto" w:fill="FFFFFF"/>
              </w:rPr>
            </w:pPr>
            <w:r w:rsidRPr="00060E8F">
              <w:rPr>
                <w:rFonts w:cs="Times New Roman"/>
                <w:color w:val="000000" w:themeColor="text1"/>
                <w:szCs w:val="24"/>
              </w:rPr>
              <w:t xml:space="preserve">Užtikrinti, kad, </w:t>
            </w:r>
            <w:r w:rsidR="006F37CB" w:rsidRPr="00060E8F">
              <w:rPr>
                <w:rFonts w:cs="Times New Roman"/>
                <w:szCs w:val="24"/>
              </w:rPr>
              <w:t>įgyvendinus projektą</w:t>
            </w:r>
            <w:r w:rsidR="00BE7B22" w:rsidRPr="00060E8F">
              <w:rPr>
                <w:rFonts w:cs="Times New Roman"/>
                <w:szCs w:val="24"/>
              </w:rPr>
              <w:t>, bus</w:t>
            </w:r>
            <w:r w:rsidR="006F37CB" w:rsidRPr="00060E8F">
              <w:rPr>
                <w:rFonts w:cs="Times New Roman"/>
                <w:szCs w:val="24"/>
              </w:rPr>
              <w:t xml:space="preserve"> sukurtas ir kontrolės laikotarpiu išlaikytas darbo vietų skaičius, išreikštas visos darbo dienos ekvivalentu (ataskaitiniais metais buvęs vidutinis darbuotojų skaičius lyginamas su pirmaisiais metais po projekto įgyvendinimo </w:t>
            </w:r>
            <w:r w:rsidR="006F37CB" w:rsidRPr="00060E8F">
              <w:rPr>
                <w:rFonts w:cs="Times New Roman"/>
                <w:szCs w:val="24"/>
              </w:rPr>
              <w:lastRenderedPageBreak/>
              <w:t>pabaigos esančiu vidutiniu darbuotojų skaičiumi)</w:t>
            </w:r>
            <w:r w:rsidR="00C219E8" w:rsidRPr="00060E8F">
              <w:rPr>
                <w:rFonts w:cs="Times New Roman"/>
                <w:color w:val="000000"/>
                <w:szCs w:val="24"/>
                <w:shd w:val="clear" w:color="auto" w:fill="FFFFFF"/>
              </w:rPr>
              <w:t xml:space="preserve"> </w:t>
            </w:r>
            <w:r w:rsidR="00C219E8" w:rsidRPr="00060E8F">
              <w:rPr>
                <w:rFonts w:cs="Times New Roman"/>
                <w:szCs w:val="24"/>
              </w:rPr>
              <w:t>(taikoma, jei buvo skirti balai už šį kriterijų)</w:t>
            </w:r>
            <w:r w:rsidR="00D41B40" w:rsidRPr="00060E8F">
              <w:rPr>
                <w:rFonts w:cs="Times New Roman"/>
                <w:color w:val="000000"/>
                <w:szCs w:val="24"/>
                <w:shd w:val="clear" w:color="auto" w:fill="FFFFFF"/>
              </w:rPr>
              <w:t>.</w:t>
            </w:r>
          </w:p>
          <w:p w14:paraId="63D43F67" w14:textId="608E0B4F" w:rsidR="003A2B80" w:rsidRPr="00060E8F" w:rsidRDefault="003A2B80" w:rsidP="00C219E8">
            <w:pPr>
              <w:tabs>
                <w:tab w:val="left" w:pos="601"/>
              </w:tabs>
              <w:ind w:right="-57"/>
              <w:jc w:val="both"/>
              <w:rPr>
                <w:rFonts w:cs="Times New Roman"/>
                <w:color w:val="000000" w:themeColor="text1"/>
                <w:szCs w:val="24"/>
              </w:rPr>
            </w:pPr>
          </w:p>
        </w:tc>
        <w:tc>
          <w:tcPr>
            <w:tcW w:w="3827" w:type="dxa"/>
          </w:tcPr>
          <w:p w14:paraId="117046FF" w14:textId="37F3A4EA" w:rsidR="00D41B40" w:rsidRPr="00060E8F" w:rsidRDefault="00D41B40" w:rsidP="00D41B40">
            <w:pPr>
              <w:jc w:val="both"/>
              <w:rPr>
                <w:rFonts w:cs="Times New Roman"/>
                <w:color w:val="000000"/>
                <w:szCs w:val="24"/>
              </w:rPr>
            </w:pPr>
            <w:r w:rsidRPr="00060E8F">
              <w:rPr>
                <w:rFonts w:cs="Times New Roman"/>
                <w:color w:val="000000"/>
                <w:szCs w:val="24"/>
              </w:rPr>
              <w:lastRenderedPageBreak/>
              <w:t xml:space="preserve">Paramos </w:t>
            </w:r>
            <w:r w:rsidR="00864B9B" w:rsidRPr="00060E8F">
              <w:rPr>
                <w:rFonts w:cs="Times New Roman"/>
                <w:color w:val="000000"/>
                <w:szCs w:val="24"/>
              </w:rPr>
              <w:t>susigrąžinimas</w:t>
            </w:r>
            <w:r w:rsidRPr="00060E8F">
              <w:rPr>
                <w:rFonts w:cs="Times New Roman"/>
                <w:color w:val="000000"/>
                <w:szCs w:val="24"/>
              </w:rPr>
              <w:t>.</w:t>
            </w:r>
          </w:p>
          <w:p w14:paraId="60915026" w14:textId="4D13F379" w:rsidR="00873CC3" w:rsidRPr="00060E8F" w:rsidRDefault="00873CC3" w:rsidP="00873CC3">
            <w:pPr>
              <w:jc w:val="both"/>
              <w:rPr>
                <w:rFonts w:cs="Times New Roman"/>
                <w:color w:val="000000"/>
                <w:szCs w:val="24"/>
              </w:rPr>
            </w:pPr>
          </w:p>
        </w:tc>
        <w:tc>
          <w:tcPr>
            <w:tcW w:w="3828" w:type="dxa"/>
          </w:tcPr>
          <w:p w14:paraId="41BC9F2A" w14:textId="760FCB8D" w:rsidR="00873CC3" w:rsidRPr="00060E8F" w:rsidRDefault="00873CC3" w:rsidP="00873CC3">
            <w:pPr>
              <w:jc w:val="both"/>
              <w:rPr>
                <w:rFonts w:cs="Times New Roman"/>
                <w:color w:val="000000" w:themeColor="text1"/>
                <w:szCs w:val="24"/>
              </w:rPr>
            </w:pPr>
            <w:r w:rsidRPr="00060E8F">
              <w:rPr>
                <w:rFonts w:cs="Times New Roman"/>
                <w:color w:val="000000" w:themeColor="text1"/>
                <w:szCs w:val="24"/>
              </w:rPr>
              <w:t xml:space="preserve">Sankcijų už teisės aktų nuostatų pažeidimus įgyvendinant Lietuvos žuvininkystės sektoriaus 2014–2020 metų veiksmų programos priemones </w:t>
            </w:r>
            <w:r w:rsidRPr="00060E8F">
              <w:rPr>
                <w:rFonts w:cs="Times New Roman"/>
                <w:color w:val="000000" w:themeColor="text1"/>
                <w:szCs w:val="24"/>
              </w:rPr>
              <w:lastRenderedPageBreak/>
              <w:t>taikymo metodika (2015 m. rugpjūčio 13 d. įsakymas Nr.</w:t>
            </w:r>
            <w:r w:rsidR="007E2A06" w:rsidRPr="00060E8F">
              <w:rPr>
                <w:rFonts w:cs="Times New Roman"/>
                <w:color w:val="000000" w:themeColor="text1"/>
                <w:szCs w:val="24"/>
              </w:rPr>
              <w:t> </w:t>
            </w:r>
            <w:r w:rsidRPr="00060E8F">
              <w:rPr>
                <w:rFonts w:cs="Times New Roman"/>
                <w:color w:val="000000" w:themeColor="text1"/>
                <w:szCs w:val="24"/>
              </w:rPr>
              <w:t>3D-639)</w:t>
            </w:r>
          </w:p>
        </w:tc>
      </w:tr>
      <w:tr w:rsidR="00873CC3" w:rsidRPr="00060E8F" w14:paraId="2D9E48F8" w14:textId="77777777" w:rsidTr="00D148E7">
        <w:tc>
          <w:tcPr>
            <w:tcW w:w="6799" w:type="dxa"/>
          </w:tcPr>
          <w:p w14:paraId="090C9950" w14:textId="76EF44CA" w:rsidR="00895DD0" w:rsidRPr="00060E8F" w:rsidRDefault="001B44DE" w:rsidP="00873CC3">
            <w:pPr>
              <w:tabs>
                <w:tab w:val="left" w:pos="601"/>
              </w:tabs>
              <w:ind w:right="-57"/>
              <w:jc w:val="both"/>
              <w:rPr>
                <w:rFonts w:cs="Times New Roman"/>
                <w:color w:val="000000"/>
                <w:szCs w:val="24"/>
              </w:rPr>
            </w:pPr>
            <w:r w:rsidRPr="00060E8F">
              <w:rPr>
                <w:rFonts w:cs="Times New Roman"/>
                <w:color w:val="000000"/>
                <w:szCs w:val="24"/>
              </w:rPr>
              <w:lastRenderedPageBreak/>
              <w:t>Paramos gavėjas</w:t>
            </w:r>
            <w:r w:rsidR="00FC2B14" w:rsidRPr="00060E8F">
              <w:rPr>
                <w:rFonts w:cs="Times New Roman"/>
                <w:color w:val="000000"/>
                <w:szCs w:val="24"/>
              </w:rPr>
              <w:t xml:space="preserve"> su galutiniu mokėjimo prašymu </w:t>
            </w:r>
            <w:r w:rsidRPr="00060E8F">
              <w:rPr>
                <w:rFonts w:cs="Times New Roman"/>
                <w:color w:val="000000"/>
                <w:szCs w:val="24"/>
              </w:rPr>
              <w:t>kartu pateikia galutinę projekto įgyvendinimo ataskaitą, o 5 metus po galutinio paramos lėšų išmokėjimo, t. y. per 4 mėnesius kiekvieniems kalendoriniams metams pasibaigus, – užbaigto projekto metinę ataskaitą. Ataskaitų formos pateikiamos Agentūros interneto svetainėje.</w:t>
            </w:r>
          </w:p>
        </w:tc>
        <w:tc>
          <w:tcPr>
            <w:tcW w:w="3827" w:type="dxa"/>
          </w:tcPr>
          <w:p w14:paraId="0BB2AB21" w14:textId="12C10E70" w:rsidR="00AD797B" w:rsidRPr="00060E8F" w:rsidRDefault="002A2E7E" w:rsidP="00AD797B">
            <w:pPr>
              <w:spacing w:line="254" w:lineRule="atLeast"/>
              <w:jc w:val="both"/>
              <w:rPr>
                <w:rFonts w:cs="Times New Roman"/>
                <w:szCs w:val="24"/>
              </w:rPr>
            </w:pPr>
            <w:r w:rsidRPr="00060E8F">
              <w:rPr>
                <w:rFonts w:cs="Times New Roman"/>
                <w:szCs w:val="24"/>
              </w:rPr>
              <w:t>Paramos susigrąžinimas</w:t>
            </w:r>
            <w:r w:rsidR="00AD797B" w:rsidRPr="00060E8F">
              <w:rPr>
                <w:rFonts w:cs="Times New Roman"/>
                <w:szCs w:val="24"/>
              </w:rPr>
              <w:t xml:space="preserve"> 0,5 proc. nuo išmokėtos paramos sumos</w:t>
            </w:r>
            <w:r w:rsidRPr="00060E8F">
              <w:rPr>
                <w:rFonts w:cs="Times New Roman"/>
                <w:szCs w:val="24"/>
              </w:rPr>
              <w:t>.</w:t>
            </w:r>
          </w:p>
          <w:p w14:paraId="78A888A3" w14:textId="77777777" w:rsidR="00AD797B" w:rsidRPr="00060E8F" w:rsidRDefault="00AD797B" w:rsidP="00873CC3">
            <w:pPr>
              <w:jc w:val="both"/>
              <w:rPr>
                <w:rFonts w:cs="Times New Roman"/>
                <w:color w:val="000000" w:themeColor="text1"/>
                <w:szCs w:val="24"/>
              </w:rPr>
            </w:pPr>
          </w:p>
          <w:p w14:paraId="43624D55" w14:textId="25EB6CBA" w:rsidR="00873CC3" w:rsidRPr="00060E8F" w:rsidRDefault="00873CC3" w:rsidP="00873CC3">
            <w:pPr>
              <w:jc w:val="both"/>
              <w:rPr>
                <w:rFonts w:cs="Times New Roman"/>
                <w:color w:val="000000" w:themeColor="text1"/>
                <w:szCs w:val="24"/>
                <w:highlight w:val="green"/>
              </w:rPr>
            </w:pPr>
          </w:p>
        </w:tc>
        <w:tc>
          <w:tcPr>
            <w:tcW w:w="3828" w:type="dxa"/>
          </w:tcPr>
          <w:p w14:paraId="2D3D8EDC" w14:textId="54E5A76B" w:rsidR="00873CC3" w:rsidRPr="00060E8F" w:rsidRDefault="00873CC3" w:rsidP="00873CC3">
            <w:pPr>
              <w:jc w:val="both"/>
              <w:rPr>
                <w:rFonts w:cs="Times New Roman"/>
                <w:color w:val="000000" w:themeColor="text1"/>
                <w:szCs w:val="24"/>
                <w:highlight w:val="green"/>
              </w:rPr>
            </w:pPr>
            <w:r w:rsidRPr="00060E8F">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7E2A06" w:rsidRPr="00060E8F">
              <w:rPr>
                <w:rFonts w:cs="Times New Roman"/>
                <w:color w:val="000000" w:themeColor="text1"/>
                <w:szCs w:val="24"/>
              </w:rPr>
              <w:t> </w:t>
            </w:r>
            <w:r w:rsidRPr="00060E8F">
              <w:rPr>
                <w:rFonts w:cs="Times New Roman"/>
                <w:color w:val="000000" w:themeColor="text1"/>
                <w:szCs w:val="24"/>
              </w:rPr>
              <w:t>3D-639)</w:t>
            </w:r>
          </w:p>
        </w:tc>
      </w:tr>
      <w:tr w:rsidR="00873CC3" w:rsidRPr="00060E8F" w14:paraId="6DFBB711" w14:textId="77777777" w:rsidTr="00D148E7">
        <w:tc>
          <w:tcPr>
            <w:tcW w:w="6799" w:type="dxa"/>
          </w:tcPr>
          <w:p w14:paraId="400CE42A" w14:textId="1AAABF11" w:rsidR="00895DD0" w:rsidRPr="00060E8F" w:rsidRDefault="00895DD0" w:rsidP="00873CC3">
            <w:pPr>
              <w:tabs>
                <w:tab w:val="left" w:pos="601"/>
              </w:tabs>
              <w:ind w:right="-57"/>
              <w:jc w:val="both"/>
              <w:rPr>
                <w:rFonts w:cs="Times New Roman"/>
                <w:color w:val="000000"/>
                <w:szCs w:val="24"/>
              </w:rPr>
            </w:pPr>
            <w:r w:rsidRPr="00060E8F">
              <w:rPr>
                <w:rFonts w:cs="Times New Roman"/>
                <w:color w:val="000000"/>
                <w:szCs w:val="24"/>
              </w:rPr>
              <w:t>Baigęs įgyvendinti projektą, paramos gavėjas pateikia Agentūrai galutinį mokėjimo prašymą, kuriame deklaruoja per laikotarpį nuo paskutinio mokėjimo prašymo patirtas ir apmokėtas tinkamas finansuoti išlaidas.</w:t>
            </w:r>
          </w:p>
        </w:tc>
        <w:tc>
          <w:tcPr>
            <w:tcW w:w="3827" w:type="dxa"/>
          </w:tcPr>
          <w:p w14:paraId="0D159F66" w14:textId="051E62C3" w:rsidR="00486358" w:rsidRPr="00060E8F" w:rsidRDefault="00873CC3" w:rsidP="00486358">
            <w:pPr>
              <w:spacing w:line="254" w:lineRule="atLeast"/>
              <w:jc w:val="both"/>
              <w:rPr>
                <w:rFonts w:eastAsia="Times New Roman" w:cs="Times New Roman"/>
                <w:color w:val="000000"/>
                <w:szCs w:val="24"/>
                <w:lang w:eastAsia="lt-LT"/>
              </w:rPr>
            </w:pPr>
            <w:r w:rsidRPr="00060E8F">
              <w:rPr>
                <w:rFonts w:cs="Times New Roman"/>
                <w:color w:val="000000" w:themeColor="text1"/>
                <w:szCs w:val="24"/>
              </w:rPr>
              <w:t xml:space="preserve">Už pavėluotai pateiktą mokėjimo prašymą – </w:t>
            </w:r>
            <w:r w:rsidR="002A2E7E" w:rsidRPr="00060E8F">
              <w:rPr>
                <w:rFonts w:eastAsia="Times New Roman" w:cs="Times New Roman"/>
                <w:color w:val="000000"/>
                <w:szCs w:val="24"/>
                <w:lang w:eastAsia="lt-LT"/>
              </w:rPr>
              <w:t xml:space="preserve">paramos sumažinimas </w:t>
            </w:r>
            <w:r w:rsidR="00486358" w:rsidRPr="00060E8F">
              <w:rPr>
                <w:rFonts w:eastAsia="Times New Roman" w:cs="Times New Roman"/>
                <w:color w:val="000000"/>
                <w:szCs w:val="24"/>
                <w:lang w:eastAsia="lt-LT"/>
              </w:rPr>
              <w:t>0,5</w:t>
            </w:r>
            <w:r w:rsidR="00FC2B14" w:rsidRPr="00060E8F">
              <w:rPr>
                <w:rFonts w:eastAsia="Times New Roman" w:cs="Times New Roman"/>
                <w:color w:val="000000"/>
                <w:szCs w:val="24"/>
                <w:lang w:eastAsia="lt-LT"/>
              </w:rPr>
              <w:t> </w:t>
            </w:r>
            <w:r w:rsidR="00486358" w:rsidRPr="00060E8F">
              <w:rPr>
                <w:rFonts w:eastAsia="Times New Roman" w:cs="Times New Roman"/>
                <w:color w:val="000000"/>
                <w:szCs w:val="24"/>
                <w:lang w:eastAsia="lt-LT"/>
              </w:rPr>
              <w:t>proc. nuo mokėtinos sumos už kiekvieną pavėluotą darbo dieną</w:t>
            </w:r>
            <w:r w:rsidR="002A2E7E" w:rsidRPr="00060E8F">
              <w:rPr>
                <w:rFonts w:eastAsia="Times New Roman" w:cs="Times New Roman"/>
                <w:color w:val="000000"/>
                <w:szCs w:val="24"/>
                <w:lang w:eastAsia="lt-LT"/>
              </w:rPr>
              <w:t>.</w:t>
            </w:r>
          </w:p>
          <w:p w14:paraId="4999FE31" w14:textId="3774D6B0" w:rsidR="00873CC3" w:rsidRPr="00060E8F" w:rsidRDefault="00873CC3" w:rsidP="002A2E7E">
            <w:pPr>
              <w:jc w:val="both"/>
              <w:rPr>
                <w:rFonts w:cs="Times New Roman"/>
                <w:szCs w:val="24"/>
              </w:rPr>
            </w:pPr>
            <w:r w:rsidRPr="00060E8F">
              <w:rPr>
                <w:rFonts w:cs="Times New Roman"/>
                <w:color w:val="000000" w:themeColor="text1"/>
                <w:szCs w:val="24"/>
              </w:rPr>
              <w:t xml:space="preserve">Už nepateiktą mokėjimo prašymą – </w:t>
            </w:r>
            <w:r w:rsidR="002A2E7E" w:rsidRPr="00060E8F">
              <w:rPr>
                <w:rFonts w:cs="Times New Roman"/>
                <w:szCs w:val="24"/>
              </w:rPr>
              <w:t>paramos sumažinimas</w:t>
            </w:r>
            <w:r w:rsidR="007A6ABE" w:rsidRPr="00060E8F">
              <w:rPr>
                <w:rFonts w:cs="Times New Roman"/>
                <w:szCs w:val="24"/>
              </w:rPr>
              <w:t xml:space="preserve"> 100 proc. mokėjimo prašy</w:t>
            </w:r>
            <w:r w:rsidR="002A2E7E" w:rsidRPr="00060E8F">
              <w:rPr>
                <w:rFonts w:cs="Times New Roman"/>
                <w:szCs w:val="24"/>
              </w:rPr>
              <w:t>mo sumos arba paramos sumažinimas ir (arba) paramos susigrąžinimas</w:t>
            </w:r>
            <w:r w:rsidR="007A6ABE" w:rsidRPr="00060E8F">
              <w:rPr>
                <w:rFonts w:cs="Times New Roman"/>
                <w:szCs w:val="24"/>
              </w:rPr>
              <w:t xml:space="preserve"> 100 proc. nuo paramos sumos</w:t>
            </w:r>
            <w:r w:rsidR="00F225CD" w:rsidRPr="00060E8F">
              <w:rPr>
                <w:rFonts w:cs="Times New Roman"/>
                <w:szCs w:val="24"/>
              </w:rPr>
              <w:t>.</w:t>
            </w:r>
          </w:p>
        </w:tc>
        <w:tc>
          <w:tcPr>
            <w:tcW w:w="3828" w:type="dxa"/>
          </w:tcPr>
          <w:p w14:paraId="33B97CF6" w14:textId="15F30F61" w:rsidR="00873CC3" w:rsidRPr="00060E8F" w:rsidRDefault="00873CC3" w:rsidP="00873CC3">
            <w:pPr>
              <w:jc w:val="both"/>
              <w:rPr>
                <w:rFonts w:cs="Times New Roman"/>
                <w:color w:val="000000" w:themeColor="text1"/>
                <w:szCs w:val="24"/>
              </w:rPr>
            </w:pPr>
            <w:r w:rsidRPr="00060E8F">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7E2A06" w:rsidRPr="00060E8F">
              <w:rPr>
                <w:rFonts w:cs="Times New Roman"/>
                <w:color w:val="000000" w:themeColor="text1"/>
                <w:szCs w:val="24"/>
              </w:rPr>
              <w:t> </w:t>
            </w:r>
            <w:r w:rsidRPr="00060E8F">
              <w:rPr>
                <w:rFonts w:cs="Times New Roman"/>
                <w:color w:val="000000" w:themeColor="text1"/>
                <w:szCs w:val="24"/>
              </w:rPr>
              <w:t>3D-639)</w:t>
            </w:r>
          </w:p>
        </w:tc>
      </w:tr>
      <w:tr w:rsidR="00873CC3" w:rsidRPr="00060E8F" w14:paraId="2DC26067" w14:textId="77777777" w:rsidTr="00D148E7">
        <w:tc>
          <w:tcPr>
            <w:tcW w:w="6799" w:type="dxa"/>
          </w:tcPr>
          <w:p w14:paraId="787A3068" w14:textId="0973C6F8" w:rsidR="00873CC3" w:rsidRPr="00060E8F" w:rsidRDefault="00873CC3" w:rsidP="00873CC3">
            <w:pPr>
              <w:tabs>
                <w:tab w:val="left" w:pos="601"/>
              </w:tabs>
              <w:ind w:right="-57"/>
              <w:jc w:val="both"/>
              <w:rPr>
                <w:rFonts w:cs="Times New Roman"/>
                <w:color w:val="000000" w:themeColor="text1"/>
                <w:szCs w:val="24"/>
              </w:rPr>
            </w:pPr>
            <w:r w:rsidRPr="00060E8F">
              <w:rPr>
                <w:rFonts w:cs="Times New Roman"/>
                <w:color w:val="000000" w:themeColor="text1"/>
                <w:szCs w:val="24"/>
              </w:rPr>
              <w:t>Įvykdyti paramos sutartyje numatytus papildomus įsipareigojimus (taikoma, jei papildomi įsipareigojimai buvo įtraukti į sutartį).</w:t>
            </w:r>
          </w:p>
        </w:tc>
        <w:tc>
          <w:tcPr>
            <w:tcW w:w="3827" w:type="dxa"/>
          </w:tcPr>
          <w:p w14:paraId="02A00C35" w14:textId="6C9C6C95" w:rsidR="00873CC3" w:rsidRPr="00060E8F" w:rsidRDefault="00C67FAB" w:rsidP="00873CC3">
            <w:pPr>
              <w:jc w:val="both"/>
              <w:rPr>
                <w:rFonts w:cs="Times New Roman"/>
                <w:color w:val="000000" w:themeColor="text1"/>
                <w:szCs w:val="24"/>
              </w:rPr>
            </w:pPr>
            <w:r w:rsidRPr="00060E8F">
              <w:rPr>
                <w:rFonts w:cs="Times New Roman"/>
                <w:color w:val="000000"/>
                <w:szCs w:val="24"/>
              </w:rPr>
              <w:t>Sankcijos dydis priklauso nuo nustatyto pažeidimo reikšmingumo, masto, trukmės ir pasikartojimo</w:t>
            </w:r>
            <w:r w:rsidRPr="00060E8F">
              <w:rPr>
                <w:rFonts w:cs="Times New Roman"/>
                <w:szCs w:val="24"/>
              </w:rPr>
              <w:t>.</w:t>
            </w:r>
          </w:p>
        </w:tc>
        <w:tc>
          <w:tcPr>
            <w:tcW w:w="3828" w:type="dxa"/>
          </w:tcPr>
          <w:p w14:paraId="5100FBA2" w14:textId="28A1CC7D" w:rsidR="00873CC3" w:rsidRPr="00060E8F" w:rsidRDefault="00873CC3" w:rsidP="00873CC3">
            <w:pPr>
              <w:jc w:val="both"/>
              <w:rPr>
                <w:rFonts w:cs="Times New Roman"/>
                <w:color w:val="000000" w:themeColor="text1"/>
                <w:szCs w:val="24"/>
              </w:rPr>
            </w:pPr>
            <w:r w:rsidRPr="00060E8F">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7E2A06" w:rsidRPr="00060E8F">
              <w:rPr>
                <w:rFonts w:cs="Times New Roman"/>
                <w:color w:val="000000" w:themeColor="text1"/>
                <w:szCs w:val="24"/>
              </w:rPr>
              <w:t> </w:t>
            </w:r>
            <w:r w:rsidRPr="00060E8F">
              <w:rPr>
                <w:rFonts w:cs="Times New Roman"/>
                <w:color w:val="000000" w:themeColor="text1"/>
                <w:szCs w:val="24"/>
              </w:rPr>
              <w:t>3D-639)</w:t>
            </w:r>
          </w:p>
        </w:tc>
      </w:tr>
    </w:tbl>
    <w:p w14:paraId="4E253FC3" w14:textId="77777777" w:rsidR="0091524D" w:rsidRPr="00060E8F" w:rsidRDefault="0091524D" w:rsidP="00753B6A">
      <w:pPr>
        <w:spacing w:after="0" w:line="240" w:lineRule="auto"/>
        <w:rPr>
          <w:rFonts w:cs="Times New Roman"/>
          <w:color w:val="000000" w:themeColor="text1"/>
          <w:szCs w:val="24"/>
        </w:rPr>
      </w:pPr>
    </w:p>
    <w:p w14:paraId="060BEC9E" w14:textId="0CD482D3" w:rsidR="0091524D" w:rsidRPr="00060E8F" w:rsidRDefault="00903D0A" w:rsidP="00DD0FCF">
      <w:pPr>
        <w:tabs>
          <w:tab w:val="left" w:pos="1134"/>
        </w:tabs>
        <w:ind w:firstLine="840"/>
        <w:jc w:val="both"/>
        <w:rPr>
          <w:rFonts w:cs="Times New Roman"/>
          <w:b/>
          <w:i/>
          <w:szCs w:val="24"/>
        </w:rPr>
      </w:pPr>
      <w:r w:rsidRPr="00060E8F">
        <w:rPr>
          <w:rFonts w:cs="Times New Roman"/>
          <w:b/>
          <w:i/>
          <w:szCs w:val="24"/>
        </w:rPr>
        <w:t xml:space="preserve">Atkreipiame Jūsų dėmesį, kad aukščiau yra išvardyti patys svarbiausi, bet ne visi Jums keliami reikalavimai ir įsipareigojimai, nurodyti </w:t>
      </w:r>
      <w:r w:rsidR="00FC2B14" w:rsidRPr="00060E8F">
        <w:rPr>
          <w:rFonts w:cs="Times New Roman"/>
          <w:b/>
          <w:i/>
          <w:szCs w:val="24"/>
        </w:rPr>
        <w:t>T</w:t>
      </w:r>
      <w:r w:rsidR="00660435" w:rsidRPr="00060E8F">
        <w:rPr>
          <w:rFonts w:cs="Times New Roman"/>
          <w:b/>
          <w:i/>
          <w:szCs w:val="24"/>
        </w:rPr>
        <w:t>aisykl</w:t>
      </w:r>
      <w:r w:rsidR="00FC2B14" w:rsidRPr="00060E8F">
        <w:rPr>
          <w:rFonts w:cs="Times New Roman"/>
          <w:b/>
          <w:i/>
          <w:szCs w:val="24"/>
        </w:rPr>
        <w:t>ėse</w:t>
      </w:r>
      <w:r w:rsidRPr="00060E8F">
        <w:rPr>
          <w:rFonts w:cs="Times New Roman"/>
          <w:b/>
          <w:i/>
          <w:szCs w:val="24"/>
        </w:rPr>
        <w:t>.</w:t>
      </w:r>
    </w:p>
    <w:p w14:paraId="3FA5A882" w14:textId="513E4670" w:rsidR="001A694A" w:rsidRPr="00060E8F" w:rsidRDefault="001A694A" w:rsidP="00DD0FCF">
      <w:pPr>
        <w:tabs>
          <w:tab w:val="left" w:pos="1134"/>
        </w:tabs>
        <w:ind w:firstLine="840"/>
        <w:jc w:val="both"/>
        <w:rPr>
          <w:rFonts w:cs="Times New Roman"/>
          <w:b/>
          <w:i/>
          <w:szCs w:val="24"/>
        </w:rPr>
      </w:pPr>
    </w:p>
    <w:p w14:paraId="28269A19" w14:textId="4FAEF519" w:rsidR="00695E28" w:rsidRPr="00060E8F" w:rsidRDefault="00695E28" w:rsidP="005D05B8">
      <w:pPr>
        <w:tabs>
          <w:tab w:val="left" w:pos="1134"/>
        </w:tabs>
        <w:jc w:val="center"/>
        <w:rPr>
          <w:rFonts w:cs="Times New Roman"/>
          <w:color w:val="000000" w:themeColor="text1"/>
          <w:szCs w:val="24"/>
        </w:rPr>
      </w:pPr>
      <w:r w:rsidRPr="00060E8F">
        <w:rPr>
          <w:rFonts w:cs="Times New Roman"/>
          <w:b/>
          <w:i/>
          <w:szCs w:val="24"/>
        </w:rPr>
        <w:t>_________________________</w:t>
      </w:r>
      <w:bookmarkEnd w:id="0"/>
    </w:p>
    <w:sectPr w:rsidR="00695E28" w:rsidRPr="00060E8F" w:rsidSect="00C03AD2">
      <w:headerReference w:type="default" r:id="rId11"/>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56748" w14:textId="77777777" w:rsidR="00C93ACC" w:rsidRDefault="00C93ACC" w:rsidP="0091524D">
      <w:pPr>
        <w:spacing w:after="0" w:line="240" w:lineRule="auto"/>
      </w:pPr>
      <w:r>
        <w:separator/>
      </w:r>
    </w:p>
  </w:endnote>
  <w:endnote w:type="continuationSeparator" w:id="0">
    <w:p w14:paraId="3AB988EE" w14:textId="77777777" w:rsidR="00C93ACC" w:rsidRDefault="00C93ACC" w:rsidP="009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B5E6C" w14:textId="77777777" w:rsidR="00C93ACC" w:rsidRDefault="00C93ACC" w:rsidP="0091524D">
      <w:pPr>
        <w:spacing w:after="0" w:line="240" w:lineRule="auto"/>
      </w:pPr>
      <w:r>
        <w:separator/>
      </w:r>
    </w:p>
  </w:footnote>
  <w:footnote w:type="continuationSeparator" w:id="0">
    <w:p w14:paraId="0BD3EA41" w14:textId="77777777" w:rsidR="00C93ACC" w:rsidRDefault="00C93ACC" w:rsidP="00915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3101891"/>
      <w:docPartObj>
        <w:docPartGallery w:val="Page Numbers (Top of Page)"/>
        <w:docPartUnique/>
      </w:docPartObj>
    </w:sdtPr>
    <w:sdtEndPr>
      <w:rPr>
        <w:noProof/>
      </w:rPr>
    </w:sdtEndPr>
    <w:sdtContent>
      <w:p w14:paraId="04B030EA" w14:textId="5D2F1C73" w:rsidR="00042FF3" w:rsidRDefault="00042FF3">
        <w:pPr>
          <w:pStyle w:val="Header"/>
          <w:jc w:val="center"/>
        </w:pPr>
        <w:r>
          <w:fldChar w:fldCharType="begin"/>
        </w:r>
        <w:r>
          <w:instrText xml:space="preserve"> PAGE   \* MERGEFORMAT </w:instrText>
        </w:r>
        <w:r>
          <w:fldChar w:fldCharType="separate"/>
        </w:r>
        <w:r w:rsidR="005955B1">
          <w:rPr>
            <w:noProof/>
          </w:rPr>
          <w:t>2</w:t>
        </w:r>
        <w:r>
          <w:rPr>
            <w:noProof/>
          </w:rPr>
          <w:fldChar w:fldCharType="end"/>
        </w:r>
      </w:p>
    </w:sdtContent>
  </w:sdt>
  <w:p w14:paraId="1C001AC9" w14:textId="77777777" w:rsidR="00042FF3" w:rsidRDefault="00042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11F2A"/>
    <w:multiLevelType w:val="hybridMultilevel"/>
    <w:tmpl w:val="137E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A660F71"/>
    <w:multiLevelType w:val="hybridMultilevel"/>
    <w:tmpl w:val="24CE61BC"/>
    <w:lvl w:ilvl="0" w:tplc="6C6E525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D8407F6"/>
    <w:multiLevelType w:val="multilevel"/>
    <w:tmpl w:val="856AA9FE"/>
    <w:lvl w:ilvl="0">
      <w:start w:val="1"/>
      <w:numFmt w:val="decimal"/>
      <w:lvlText w:val="%1."/>
      <w:lvlJc w:val="left"/>
      <w:pPr>
        <w:ind w:left="1636" w:hanging="360"/>
      </w:pPr>
      <w:rPr>
        <w:b/>
      </w:rPr>
    </w:lvl>
    <w:lvl w:ilvl="1">
      <w:start w:val="1"/>
      <w:numFmt w:val="decimal"/>
      <w:isLgl/>
      <w:lvlText w:val="%2."/>
      <w:lvlJc w:val="left"/>
      <w:pPr>
        <w:ind w:left="1353" w:hanging="360"/>
      </w:pPr>
      <w:rPr>
        <w:rFonts w:ascii="Calibri" w:eastAsia="Calibri" w:hAnsi="Calibri" w:cs="Times New Roman"/>
        <w:b w:val="0"/>
      </w:rPr>
    </w:lvl>
    <w:lvl w:ilvl="2">
      <w:start w:val="1"/>
      <w:numFmt w:val="decimal"/>
      <w:isLgl/>
      <w:lvlText w:val="%1.%2.%3."/>
      <w:lvlJc w:val="left"/>
      <w:pPr>
        <w:ind w:left="2138"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4BA"/>
    <w:rsid w:val="00010FF3"/>
    <w:rsid w:val="00011D3C"/>
    <w:rsid w:val="00015D91"/>
    <w:rsid w:val="000312EB"/>
    <w:rsid w:val="00042D54"/>
    <w:rsid w:val="00042FF3"/>
    <w:rsid w:val="00046CEA"/>
    <w:rsid w:val="00055994"/>
    <w:rsid w:val="00060E8F"/>
    <w:rsid w:val="000617F2"/>
    <w:rsid w:val="00067B64"/>
    <w:rsid w:val="0008609F"/>
    <w:rsid w:val="000868B3"/>
    <w:rsid w:val="000929E3"/>
    <w:rsid w:val="00097678"/>
    <w:rsid w:val="000A5226"/>
    <w:rsid w:val="000C5D13"/>
    <w:rsid w:val="000D1EEE"/>
    <w:rsid w:val="000F0E2B"/>
    <w:rsid w:val="001019C0"/>
    <w:rsid w:val="00103E72"/>
    <w:rsid w:val="00110E41"/>
    <w:rsid w:val="00111787"/>
    <w:rsid w:val="00124624"/>
    <w:rsid w:val="0013058E"/>
    <w:rsid w:val="00130B6D"/>
    <w:rsid w:val="00131AEA"/>
    <w:rsid w:val="00132B59"/>
    <w:rsid w:val="00135B1F"/>
    <w:rsid w:val="00141639"/>
    <w:rsid w:val="001633C1"/>
    <w:rsid w:val="00164B2F"/>
    <w:rsid w:val="00190D66"/>
    <w:rsid w:val="001A0AF5"/>
    <w:rsid w:val="001A4776"/>
    <w:rsid w:val="001A66FA"/>
    <w:rsid w:val="001A694A"/>
    <w:rsid w:val="001B44DE"/>
    <w:rsid w:val="001E544C"/>
    <w:rsid w:val="001F3731"/>
    <w:rsid w:val="001F5B2C"/>
    <w:rsid w:val="001F6C08"/>
    <w:rsid w:val="0020003D"/>
    <w:rsid w:val="00202F55"/>
    <w:rsid w:val="00203F0F"/>
    <w:rsid w:val="002049D8"/>
    <w:rsid w:val="002202B4"/>
    <w:rsid w:val="00221142"/>
    <w:rsid w:val="00233DF8"/>
    <w:rsid w:val="00234CCD"/>
    <w:rsid w:val="002525E0"/>
    <w:rsid w:val="00252E21"/>
    <w:rsid w:val="00261DC5"/>
    <w:rsid w:val="00265270"/>
    <w:rsid w:val="002669ED"/>
    <w:rsid w:val="00291C6F"/>
    <w:rsid w:val="002A2E7E"/>
    <w:rsid w:val="002A3E25"/>
    <w:rsid w:val="002B1B2B"/>
    <w:rsid w:val="002C1509"/>
    <w:rsid w:val="002E40D4"/>
    <w:rsid w:val="002E7DC5"/>
    <w:rsid w:val="002F18E0"/>
    <w:rsid w:val="00301165"/>
    <w:rsid w:val="0033705A"/>
    <w:rsid w:val="00337AE5"/>
    <w:rsid w:val="0034736B"/>
    <w:rsid w:val="00354BBB"/>
    <w:rsid w:val="003556C3"/>
    <w:rsid w:val="003574F6"/>
    <w:rsid w:val="00357AAA"/>
    <w:rsid w:val="00362C6B"/>
    <w:rsid w:val="003709EA"/>
    <w:rsid w:val="00372B94"/>
    <w:rsid w:val="003A2B80"/>
    <w:rsid w:val="003B2A32"/>
    <w:rsid w:val="003B3431"/>
    <w:rsid w:val="003B5FF7"/>
    <w:rsid w:val="003C24AA"/>
    <w:rsid w:val="003C57AF"/>
    <w:rsid w:val="003C76B2"/>
    <w:rsid w:val="003E10AB"/>
    <w:rsid w:val="003E35B0"/>
    <w:rsid w:val="003E747B"/>
    <w:rsid w:val="003F2327"/>
    <w:rsid w:val="004104E4"/>
    <w:rsid w:val="004161A4"/>
    <w:rsid w:val="00421422"/>
    <w:rsid w:val="004571E1"/>
    <w:rsid w:val="00471437"/>
    <w:rsid w:val="00472F3B"/>
    <w:rsid w:val="00473E71"/>
    <w:rsid w:val="00486358"/>
    <w:rsid w:val="0048720A"/>
    <w:rsid w:val="00494F66"/>
    <w:rsid w:val="004A3089"/>
    <w:rsid w:val="004B38B8"/>
    <w:rsid w:val="00510944"/>
    <w:rsid w:val="005162B1"/>
    <w:rsid w:val="005604E7"/>
    <w:rsid w:val="00565FEC"/>
    <w:rsid w:val="00566CB9"/>
    <w:rsid w:val="00570DBD"/>
    <w:rsid w:val="0057126D"/>
    <w:rsid w:val="005803A1"/>
    <w:rsid w:val="00580939"/>
    <w:rsid w:val="005955B1"/>
    <w:rsid w:val="005955D3"/>
    <w:rsid w:val="005A3E0E"/>
    <w:rsid w:val="005C3D9B"/>
    <w:rsid w:val="005D0181"/>
    <w:rsid w:val="005D05B8"/>
    <w:rsid w:val="005D28F2"/>
    <w:rsid w:val="005E0252"/>
    <w:rsid w:val="005E27D5"/>
    <w:rsid w:val="005E4014"/>
    <w:rsid w:val="005F1572"/>
    <w:rsid w:val="00603F5E"/>
    <w:rsid w:val="00607949"/>
    <w:rsid w:val="00622553"/>
    <w:rsid w:val="00625751"/>
    <w:rsid w:val="00643AB9"/>
    <w:rsid w:val="00644CB7"/>
    <w:rsid w:val="00660435"/>
    <w:rsid w:val="00670637"/>
    <w:rsid w:val="00675B85"/>
    <w:rsid w:val="00676D7F"/>
    <w:rsid w:val="00695E28"/>
    <w:rsid w:val="006A09C9"/>
    <w:rsid w:val="006B2397"/>
    <w:rsid w:val="006B76E7"/>
    <w:rsid w:val="006D471B"/>
    <w:rsid w:val="006E150E"/>
    <w:rsid w:val="006E78F3"/>
    <w:rsid w:val="006E7CE4"/>
    <w:rsid w:val="006F02C9"/>
    <w:rsid w:val="006F37CB"/>
    <w:rsid w:val="006F4C0F"/>
    <w:rsid w:val="007070A7"/>
    <w:rsid w:val="00727A8D"/>
    <w:rsid w:val="0074155F"/>
    <w:rsid w:val="0074707A"/>
    <w:rsid w:val="00753B6A"/>
    <w:rsid w:val="00754B79"/>
    <w:rsid w:val="0076052A"/>
    <w:rsid w:val="00763E5A"/>
    <w:rsid w:val="007676AE"/>
    <w:rsid w:val="00780688"/>
    <w:rsid w:val="00783DA8"/>
    <w:rsid w:val="00794606"/>
    <w:rsid w:val="00796F48"/>
    <w:rsid w:val="007A6ABE"/>
    <w:rsid w:val="007C33F8"/>
    <w:rsid w:val="007D2E78"/>
    <w:rsid w:val="007E2A06"/>
    <w:rsid w:val="007E4F8C"/>
    <w:rsid w:val="007E58D8"/>
    <w:rsid w:val="007E7C73"/>
    <w:rsid w:val="007F6604"/>
    <w:rsid w:val="00805EFC"/>
    <w:rsid w:val="00810286"/>
    <w:rsid w:val="00813F29"/>
    <w:rsid w:val="008224AF"/>
    <w:rsid w:val="00832212"/>
    <w:rsid w:val="00841F74"/>
    <w:rsid w:val="0084277D"/>
    <w:rsid w:val="00856A94"/>
    <w:rsid w:val="00857DB8"/>
    <w:rsid w:val="00857F2B"/>
    <w:rsid w:val="00861530"/>
    <w:rsid w:val="00863950"/>
    <w:rsid w:val="00864B9B"/>
    <w:rsid w:val="00873CC3"/>
    <w:rsid w:val="008774AD"/>
    <w:rsid w:val="00880FD3"/>
    <w:rsid w:val="00895DD0"/>
    <w:rsid w:val="008B46C5"/>
    <w:rsid w:val="008B5A88"/>
    <w:rsid w:val="008B66B2"/>
    <w:rsid w:val="008D6BCF"/>
    <w:rsid w:val="008E0274"/>
    <w:rsid w:val="008E2226"/>
    <w:rsid w:val="008F2DD1"/>
    <w:rsid w:val="008F3F9D"/>
    <w:rsid w:val="00903D0A"/>
    <w:rsid w:val="009049AD"/>
    <w:rsid w:val="0091524D"/>
    <w:rsid w:val="00932127"/>
    <w:rsid w:val="00966345"/>
    <w:rsid w:val="009677C3"/>
    <w:rsid w:val="0099480E"/>
    <w:rsid w:val="00A0505C"/>
    <w:rsid w:val="00A137F3"/>
    <w:rsid w:val="00A16262"/>
    <w:rsid w:val="00A16BC3"/>
    <w:rsid w:val="00A22955"/>
    <w:rsid w:val="00A256A9"/>
    <w:rsid w:val="00A56859"/>
    <w:rsid w:val="00A72B33"/>
    <w:rsid w:val="00A7519D"/>
    <w:rsid w:val="00A75AC2"/>
    <w:rsid w:val="00A77118"/>
    <w:rsid w:val="00A7777B"/>
    <w:rsid w:val="00A827AA"/>
    <w:rsid w:val="00A864A8"/>
    <w:rsid w:val="00A87494"/>
    <w:rsid w:val="00AD0823"/>
    <w:rsid w:val="00AD797B"/>
    <w:rsid w:val="00AE7AB6"/>
    <w:rsid w:val="00AF1C91"/>
    <w:rsid w:val="00AF2064"/>
    <w:rsid w:val="00AF2747"/>
    <w:rsid w:val="00B07D6A"/>
    <w:rsid w:val="00B105C1"/>
    <w:rsid w:val="00B11D0C"/>
    <w:rsid w:val="00B406B4"/>
    <w:rsid w:val="00B53AD2"/>
    <w:rsid w:val="00B83E70"/>
    <w:rsid w:val="00B85C22"/>
    <w:rsid w:val="00B86A16"/>
    <w:rsid w:val="00B93834"/>
    <w:rsid w:val="00B968DD"/>
    <w:rsid w:val="00B97023"/>
    <w:rsid w:val="00BA0044"/>
    <w:rsid w:val="00BB0D29"/>
    <w:rsid w:val="00BB1529"/>
    <w:rsid w:val="00BC4358"/>
    <w:rsid w:val="00BC5756"/>
    <w:rsid w:val="00BD0CA3"/>
    <w:rsid w:val="00BE6EC5"/>
    <w:rsid w:val="00BE7B22"/>
    <w:rsid w:val="00C002B2"/>
    <w:rsid w:val="00C03AD2"/>
    <w:rsid w:val="00C03CC8"/>
    <w:rsid w:val="00C1236E"/>
    <w:rsid w:val="00C219E8"/>
    <w:rsid w:val="00C309A3"/>
    <w:rsid w:val="00C40E44"/>
    <w:rsid w:val="00C43604"/>
    <w:rsid w:val="00C550EC"/>
    <w:rsid w:val="00C57F7A"/>
    <w:rsid w:val="00C62186"/>
    <w:rsid w:val="00C63861"/>
    <w:rsid w:val="00C657D7"/>
    <w:rsid w:val="00C67FAB"/>
    <w:rsid w:val="00C708F1"/>
    <w:rsid w:val="00C76C2B"/>
    <w:rsid w:val="00C93A22"/>
    <w:rsid w:val="00C93ACC"/>
    <w:rsid w:val="00CA227C"/>
    <w:rsid w:val="00CC7496"/>
    <w:rsid w:val="00CD4097"/>
    <w:rsid w:val="00D07BF3"/>
    <w:rsid w:val="00D07F55"/>
    <w:rsid w:val="00D1058F"/>
    <w:rsid w:val="00D148E7"/>
    <w:rsid w:val="00D31779"/>
    <w:rsid w:val="00D41B40"/>
    <w:rsid w:val="00D46A9B"/>
    <w:rsid w:val="00D47AAA"/>
    <w:rsid w:val="00D60836"/>
    <w:rsid w:val="00D64FBA"/>
    <w:rsid w:val="00D76860"/>
    <w:rsid w:val="00D771D4"/>
    <w:rsid w:val="00D83990"/>
    <w:rsid w:val="00D94CB8"/>
    <w:rsid w:val="00DA0B73"/>
    <w:rsid w:val="00DA2FB9"/>
    <w:rsid w:val="00DC564A"/>
    <w:rsid w:val="00DC6EAF"/>
    <w:rsid w:val="00DD0FCF"/>
    <w:rsid w:val="00DE3C76"/>
    <w:rsid w:val="00DF3C3C"/>
    <w:rsid w:val="00DF6839"/>
    <w:rsid w:val="00E15C3B"/>
    <w:rsid w:val="00E313CD"/>
    <w:rsid w:val="00E43470"/>
    <w:rsid w:val="00E463A1"/>
    <w:rsid w:val="00E52D15"/>
    <w:rsid w:val="00E543FB"/>
    <w:rsid w:val="00E54633"/>
    <w:rsid w:val="00E67407"/>
    <w:rsid w:val="00E72962"/>
    <w:rsid w:val="00EB29F9"/>
    <w:rsid w:val="00EB4746"/>
    <w:rsid w:val="00EB4C62"/>
    <w:rsid w:val="00EB4F53"/>
    <w:rsid w:val="00EB6960"/>
    <w:rsid w:val="00ED5754"/>
    <w:rsid w:val="00EE1B01"/>
    <w:rsid w:val="00EE3BE0"/>
    <w:rsid w:val="00EF412A"/>
    <w:rsid w:val="00EF43A0"/>
    <w:rsid w:val="00EF738A"/>
    <w:rsid w:val="00F029EC"/>
    <w:rsid w:val="00F058FB"/>
    <w:rsid w:val="00F202FA"/>
    <w:rsid w:val="00F21113"/>
    <w:rsid w:val="00F222D2"/>
    <w:rsid w:val="00F225CD"/>
    <w:rsid w:val="00F26006"/>
    <w:rsid w:val="00F53F19"/>
    <w:rsid w:val="00F64DEF"/>
    <w:rsid w:val="00F80A77"/>
    <w:rsid w:val="00F824BA"/>
    <w:rsid w:val="00FB4C93"/>
    <w:rsid w:val="00FB4CAF"/>
    <w:rsid w:val="00FC2B14"/>
    <w:rsid w:val="00FC39EF"/>
    <w:rsid w:val="00FC487A"/>
    <w:rsid w:val="00FC67E2"/>
    <w:rsid w:val="00FD7D93"/>
    <w:rsid w:val="00FF4A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CC77D"/>
  <w15:chartTrackingRefBased/>
  <w15:docId w15:val="{D526D041-FAFA-4070-A1FE-720D19F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6A"/>
    <w:pPr>
      <w:ind w:left="720"/>
      <w:contextualSpacing/>
    </w:pPr>
  </w:style>
  <w:style w:type="character" w:styleId="Hyperlink">
    <w:name w:val="Hyperlink"/>
    <w:basedOn w:val="DefaultParagraphFont"/>
    <w:uiPriority w:val="99"/>
    <w:unhideWhenUsed/>
    <w:rsid w:val="00EB4746"/>
    <w:rPr>
      <w:color w:val="0563C1" w:themeColor="hyperlink"/>
      <w:u w:val="single"/>
    </w:rPr>
  </w:style>
  <w:style w:type="table" w:styleId="TableGrid">
    <w:name w:val="Table Grid"/>
    <w:basedOn w:val="TableNormal"/>
    <w:uiPriority w:val="39"/>
    <w:rsid w:val="006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D3"/>
    <w:rPr>
      <w:sz w:val="16"/>
      <w:szCs w:val="16"/>
    </w:rPr>
  </w:style>
  <w:style w:type="paragraph" w:styleId="CommentText">
    <w:name w:val="annotation text"/>
    <w:basedOn w:val="Normal"/>
    <w:link w:val="CommentTextChar"/>
    <w:uiPriority w:val="99"/>
    <w:semiHidden/>
    <w:unhideWhenUsed/>
    <w:rsid w:val="00880FD3"/>
    <w:pPr>
      <w:spacing w:line="240" w:lineRule="auto"/>
    </w:pPr>
    <w:rPr>
      <w:sz w:val="20"/>
      <w:szCs w:val="20"/>
    </w:rPr>
  </w:style>
  <w:style w:type="character" w:customStyle="1" w:styleId="CommentTextChar">
    <w:name w:val="Comment Text Char"/>
    <w:basedOn w:val="DefaultParagraphFont"/>
    <w:link w:val="CommentText"/>
    <w:uiPriority w:val="99"/>
    <w:semiHidden/>
    <w:rsid w:val="00880FD3"/>
    <w:rPr>
      <w:sz w:val="20"/>
      <w:szCs w:val="20"/>
    </w:rPr>
  </w:style>
  <w:style w:type="paragraph" w:styleId="CommentSubject">
    <w:name w:val="annotation subject"/>
    <w:basedOn w:val="CommentText"/>
    <w:next w:val="CommentText"/>
    <w:link w:val="CommentSubjectChar"/>
    <w:uiPriority w:val="99"/>
    <w:semiHidden/>
    <w:unhideWhenUsed/>
    <w:rsid w:val="00880FD3"/>
    <w:rPr>
      <w:b/>
      <w:bCs/>
    </w:rPr>
  </w:style>
  <w:style w:type="character" w:customStyle="1" w:styleId="CommentSubjectChar">
    <w:name w:val="Comment Subject Char"/>
    <w:basedOn w:val="CommentTextChar"/>
    <w:link w:val="CommentSubject"/>
    <w:uiPriority w:val="99"/>
    <w:semiHidden/>
    <w:rsid w:val="00880FD3"/>
    <w:rPr>
      <w:b/>
      <w:bCs/>
      <w:sz w:val="20"/>
      <w:szCs w:val="20"/>
    </w:rPr>
  </w:style>
  <w:style w:type="paragraph" w:styleId="BalloonText">
    <w:name w:val="Balloon Text"/>
    <w:basedOn w:val="Normal"/>
    <w:link w:val="BalloonTextChar"/>
    <w:uiPriority w:val="99"/>
    <w:semiHidden/>
    <w:unhideWhenUsed/>
    <w:rsid w:val="00880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D3"/>
    <w:rPr>
      <w:rFonts w:ascii="Segoe UI" w:hAnsi="Segoe UI" w:cs="Segoe UI"/>
      <w:sz w:val="18"/>
      <w:szCs w:val="18"/>
    </w:rPr>
  </w:style>
  <w:style w:type="paragraph" w:customStyle="1" w:styleId="tin">
    <w:name w:val="tin"/>
    <w:basedOn w:val="Normal"/>
    <w:rsid w:val="00A7777B"/>
    <w:pPr>
      <w:spacing w:after="150" w:line="240" w:lineRule="auto"/>
    </w:pPr>
    <w:rPr>
      <w:rFonts w:eastAsia="Times New Roman" w:cs="Times New Roman"/>
      <w:szCs w:val="24"/>
      <w:lang w:eastAsia="lt-LT"/>
    </w:rPr>
  </w:style>
  <w:style w:type="paragraph" w:styleId="Header">
    <w:name w:val="header"/>
    <w:basedOn w:val="Normal"/>
    <w:link w:val="HeaderChar"/>
    <w:uiPriority w:val="99"/>
    <w:unhideWhenUsed/>
    <w:rsid w:val="009152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91524D"/>
  </w:style>
  <w:style w:type="paragraph" w:styleId="Footer">
    <w:name w:val="footer"/>
    <w:basedOn w:val="Normal"/>
    <w:link w:val="FooterChar"/>
    <w:uiPriority w:val="99"/>
    <w:unhideWhenUsed/>
    <w:rsid w:val="009152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91524D"/>
  </w:style>
  <w:style w:type="paragraph" w:styleId="Revision">
    <w:name w:val="Revision"/>
    <w:hidden/>
    <w:uiPriority w:val="99"/>
    <w:semiHidden/>
    <w:rsid w:val="005C3D9B"/>
    <w:pPr>
      <w:spacing w:after="0" w:line="240" w:lineRule="auto"/>
    </w:pPr>
  </w:style>
  <w:style w:type="paragraph" w:customStyle="1" w:styleId="Default">
    <w:name w:val="Default"/>
    <w:rsid w:val="00603F5E"/>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02790">
      <w:bodyDiv w:val="1"/>
      <w:marLeft w:val="0"/>
      <w:marRight w:val="0"/>
      <w:marTop w:val="0"/>
      <w:marBottom w:val="0"/>
      <w:divBdr>
        <w:top w:val="none" w:sz="0" w:space="0" w:color="auto"/>
        <w:left w:val="none" w:sz="0" w:space="0" w:color="auto"/>
        <w:bottom w:val="none" w:sz="0" w:space="0" w:color="auto"/>
        <w:right w:val="none" w:sz="0" w:space="0" w:color="auto"/>
      </w:divBdr>
      <w:divsChild>
        <w:div w:id="620844361">
          <w:marLeft w:val="0"/>
          <w:marRight w:val="0"/>
          <w:marTop w:val="0"/>
          <w:marBottom w:val="0"/>
          <w:divBdr>
            <w:top w:val="none" w:sz="0" w:space="0" w:color="auto"/>
            <w:left w:val="none" w:sz="0" w:space="0" w:color="auto"/>
            <w:bottom w:val="none" w:sz="0" w:space="0" w:color="auto"/>
            <w:right w:val="none" w:sz="0" w:space="0" w:color="auto"/>
          </w:divBdr>
        </w:div>
      </w:divsChild>
    </w:div>
    <w:div w:id="319429964">
      <w:bodyDiv w:val="1"/>
      <w:marLeft w:val="0"/>
      <w:marRight w:val="0"/>
      <w:marTop w:val="0"/>
      <w:marBottom w:val="0"/>
      <w:divBdr>
        <w:top w:val="none" w:sz="0" w:space="0" w:color="auto"/>
        <w:left w:val="none" w:sz="0" w:space="0" w:color="auto"/>
        <w:bottom w:val="none" w:sz="0" w:space="0" w:color="auto"/>
        <w:right w:val="none" w:sz="0" w:space="0" w:color="auto"/>
      </w:divBdr>
    </w:div>
    <w:div w:id="417141196">
      <w:bodyDiv w:val="1"/>
      <w:marLeft w:val="0"/>
      <w:marRight w:val="0"/>
      <w:marTop w:val="0"/>
      <w:marBottom w:val="0"/>
      <w:divBdr>
        <w:top w:val="none" w:sz="0" w:space="0" w:color="auto"/>
        <w:left w:val="none" w:sz="0" w:space="0" w:color="auto"/>
        <w:bottom w:val="none" w:sz="0" w:space="0" w:color="auto"/>
        <w:right w:val="none" w:sz="0" w:space="0" w:color="auto"/>
      </w:divBdr>
    </w:div>
    <w:div w:id="430122743">
      <w:bodyDiv w:val="1"/>
      <w:marLeft w:val="0"/>
      <w:marRight w:val="0"/>
      <w:marTop w:val="0"/>
      <w:marBottom w:val="0"/>
      <w:divBdr>
        <w:top w:val="none" w:sz="0" w:space="0" w:color="auto"/>
        <w:left w:val="none" w:sz="0" w:space="0" w:color="auto"/>
        <w:bottom w:val="none" w:sz="0" w:space="0" w:color="auto"/>
        <w:right w:val="none" w:sz="0" w:space="0" w:color="auto"/>
      </w:divBdr>
      <w:divsChild>
        <w:div w:id="223150871">
          <w:marLeft w:val="0"/>
          <w:marRight w:val="0"/>
          <w:marTop w:val="0"/>
          <w:marBottom w:val="0"/>
          <w:divBdr>
            <w:top w:val="none" w:sz="0" w:space="0" w:color="auto"/>
            <w:left w:val="none" w:sz="0" w:space="0" w:color="auto"/>
            <w:bottom w:val="none" w:sz="0" w:space="0" w:color="auto"/>
            <w:right w:val="none" w:sz="0" w:space="0" w:color="auto"/>
          </w:divBdr>
          <w:divsChild>
            <w:div w:id="1766265430">
              <w:marLeft w:val="0"/>
              <w:marRight w:val="0"/>
              <w:marTop w:val="0"/>
              <w:marBottom w:val="0"/>
              <w:divBdr>
                <w:top w:val="none" w:sz="0" w:space="0" w:color="auto"/>
                <w:left w:val="none" w:sz="0" w:space="0" w:color="auto"/>
                <w:bottom w:val="none" w:sz="0" w:space="0" w:color="auto"/>
                <w:right w:val="none" w:sz="0" w:space="0" w:color="auto"/>
              </w:divBdr>
              <w:divsChild>
                <w:div w:id="28923282">
                  <w:marLeft w:val="0"/>
                  <w:marRight w:val="0"/>
                  <w:marTop w:val="0"/>
                  <w:marBottom w:val="0"/>
                  <w:divBdr>
                    <w:top w:val="none" w:sz="0" w:space="0" w:color="auto"/>
                    <w:left w:val="none" w:sz="0" w:space="0" w:color="auto"/>
                    <w:bottom w:val="none" w:sz="0" w:space="0" w:color="auto"/>
                    <w:right w:val="none" w:sz="0" w:space="0" w:color="auto"/>
                  </w:divBdr>
                  <w:divsChild>
                    <w:div w:id="140000220">
                      <w:marLeft w:val="0"/>
                      <w:marRight w:val="0"/>
                      <w:marTop w:val="0"/>
                      <w:marBottom w:val="0"/>
                      <w:divBdr>
                        <w:top w:val="none" w:sz="0" w:space="0" w:color="auto"/>
                        <w:left w:val="none" w:sz="0" w:space="0" w:color="auto"/>
                        <w:bottom w:val="none" w:sz="0" w:space="0" w:color="auto"/>
                        <w:right w:val="none" w:sz="0" w:space="0" w:color="auto"/>
                      </w:divBdr>
                      <w:divsChild>
                        <w:div w:id="1038973433">
                          <w:marLeft w:val="0"/>
                          <w:marRight w:val="0"/>
                          <w:marTop w:val="0"/>
                          <w:marBottom w:val="0"/>
                          <w:divBdr>
                            <w:top w:val="none" w:sz="0" w:space="0" w:color="auto"/>
                            <w:left w:val="none" w:sz="0" w:space="0" w:color="auto"/>
                            <w:bottom w:val="none" w:sz="0" w:space="0" w:color="auto"/>
                            <w:right w:val="none" w:sz="0" w:space="0" w:color="auto"/>
                          </w:divBdr>
                        </w:div>
                        <w:div w:id="170690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45667">
      <w:bodyDiv w:val="1"/>
      <w:marLeft w:val="0"/>
      <w:marRight w:val="0"/>
      <w:marTop w:val="0"/>
      <w:marBottom w:val="0"/>
      <w:divBdr>
        <w:top w:val="none" w:sz="0" w:space="0" w:color="auto"/>
        <w:left w:val="none" w:sz="0" w:space="0" w:color="auto"/>
        <w:bottom w:val="none" w:sz="0" w:space="0" w:color="auto"/>
        <w:right w:val="none" w:sz="0" w:space="0" w:color="auto"/>
      </w:divBdr>
    </w:div>
    <w:div w:id="1016805252">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39782009">
      <w:bodyDiv w:val="1"/>
      <w:marLeft w:val="0"/>
      <w:marRight w:val="0"/>
      <w:marTop w:val="0"/>
      <w:marBottom w:val="0"/>
      <w:divBdr>
        <w:top w:val="none" w:sz="0" w:space="0" w:color="auto"/>
        <w:left w:val="none" w:sz="0" w:space="0" w:color="auto"/>
        <w:bottom w:val="none" w:sz="0" w:space="0" w:color="auto"/>
        <w:right w:val="none" w:sz="0" w:space="0" w:color="auto"/>
      </w:divBdr>
      <w:divsChild>
        <w:div w:id="153448592">
          <w:marLeft w:val="0"/>
          <w:marRight w:val="0"/>
          <w:marTop w:val="0"/>
          <w:marBottom w:val="0"/>
          <w:divBdr>
            <w:top w:val="none" w:sz="0" w:space="0" w:color="auto"/>
            <w:left w:val="none" w:sz="0" w:space="0" w:color="auto"/>
            <w:bottom w:val="none" w:sz="0" w:space="0" w:color="auto"/>
            <w:right w:val="none" w:sz="0" w:space="0" w:color="auto"/>
          </w:divBdr>
          <w:divsChild>
            <w:div w:id="1080982764">
              <w:marLeft w:val="0"/>
              <w:marRight w:val="0"/>
              <w:marTop w:val="0"/>
              <w:marBottom w:val="0"/>
              <w:divBdr>
                <w:top w:val="none" w:sz="0" w:space="0" w:color="auto"/>
                <w:left w:val="none" w:sz="0" w:space="0" w:color="auto"/>
                <w:bottom w:val="none" w:sz="0" w:space="0" w:color="auto"/>
                <w:right w:val="none" w:sz="0" w:space="0" w:color="auto"/>
              </w:divBdr>
              <w:divsChild>
                <w:div w:id="229659589">
                  <w:marLeft w:val="0"/>
                  <w:marRight w:val="0"/>
                  <w:marTop w:val="0"/>
                  <w:marBottom w:val="0"/>
                  <w:divBdr>
                    <w:top w:val="none" w:sz="0" w:space="0" w:color="auto"/>
                    <w:left w:val="none" w:sz="0" w:space="0" w:color="auto"/>
                    <w:bottom w:val="none" w:sz="0" w:space="0" w:color="auto"/>
                    <w:right w:val="none" w:sz="0" w:space="0" w:color="auto"/>
                  </w:divBdr>
                  <w:divsChild>
                    <w:div w:id="1352994540">
                      <w:marLeft w:val="135"/>
                      <w:marRight w:val="0"/>
                      <w:marTop w:val="0"/>
                      <w:marBottom w:val="0"/>
                      <w:divBdr>
                        <w:top w:val="none" w:sz="0" w:space="0" w:color="auto"/>
                        <w:left w:val="none" w:sz="0" w:space="0" w:color="auto"/>
                        <w:bottom w:val="none" w:sz="0" w:space="0" w:color="auto"/>
                        <w:right w:val="none" w:sz="0" w:space="0" w:color="auto"/>
                      </w:divBdr>
                      <w:divsChild>
                        <w:div w:id="1334912798">
                          <w:marLeft w:val="0"/>
                          <w:marRight w:val="0"/>
                          <w:marTop w:val="0"/>
                          <w:marBottom w:val="0"/>
                          <w:divBdr>
                            <w:top w:val="none" w:sz="0" w:space="0" w:color="auto"/>
                            <w:left w:val="none" w:sz="0" w:space="0" w:color="auto"/>
                            <w:bottom w:val="none" w:sz="0" w:space="0" w:color="auto"/>
                            <w:right w:val="none" w:sz="0" w:space="0" w:color="auto"/>
                          </w:divBdr>
                          <w:divsChild>
                            <w:div w:id="1790974102">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2440276">
      <w:bodyDiv w:val="1"/>
      <w:marLeft w:val="0"/>
      <w:marRight w:val="0"/>
      <w:marTop w:val="0"/>
      <w:marBottom w:val="0"/>
      <w:divBdr>
        <w:top w:val="none" w:sz="0" w:space="0" w:color="auto"/>
        <w:left w:val="none" w:sz="0" w:space="0" w:color="auto"/>
        <w:bottom w:val="none" w:sz="0" w:space="0" w:color="auto"/>
        <w:right w:val="none" w:sz="0" w:space="0" w:color="auto"/>
      </w:divBdr>
    </w:div>
    <w:div w:id="1710185946">
      <w:bodyDiv w:val="1"/>
      <w:marLeft w:val="0"/>
      <w:marRight w:val="0"/>
      <w:marTop w:val="0"/>
      <w:marBottom w:val="0"/>
      <w:divBdr>
        <w:top w:val="none" w:sz="0" w:space="0" w:color="auto"/>
        <w:left w:val="none" w:sz="0" w:space="0" w:color="auto"/>
        <w:bottom w:val="none" w:sz="0" w:space="0" w:color="auto"/>
        <w:right w:val="none" w:sz="0" w:space="0" w:color="auto"/>
      </w:divBdr>
    </w:div>
    <w:div w:id="1893031962">
      <w:bodyDiv w:val="1"/>
      <w:marLeft w:val="0"/>
      <w:marRight w:val="0"/>
      <w:marTop w:val="0"/>
      <w:marBottom w:val="0"/>
      <w:divBdr>
        <w:top w:val="none" w:sz="0" w:space="0" w:color="auto"/>
        <w:left w:val="none" w:sz="0" w:space="0" w:color="auto"/>
        <w:bottom w:val="none" w:sz="0" w:space="0" w:color="auto"/>
        <w:right w:val="none" w:sz="0" w:space="0" w:color="auto"/>
      </w:divBdr>
    </w:div>
    <w:div w:id="1937712457">
      <w:bodyDiv w:val="1"/>
      <w:marLeft w:val="0"/>
      <w:marRight w:val="0"/>
      <w:marTop w:val="0"/>
      <w:marBottom w:val="0"/>
      <w:divBdr>
        <w:top w:val="none" w:sz="0" w:space="0" w:color="auto"/>
        <w:left w:val="none" w:sz="0" w:space="0" w:color="auto"/>
        <w:bottom w:val="none" w:sz="0" w:space="0" w:color="auto"/>
        <w:right w:val="none" w:sz="0" w:space="0" w:color="auto"/>
      </w:divBdr>
    </w:div>
    <w:div w:id="20716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cfe1190-292d-4f4f-99f6-104aba487078">7QFQPPNPXAPM-9-785</_dlc_DocId>
    <_dlc_DocIdUrl xmlns="ccfe1190-292d-4f4f-99f6-104aba487078">
      <Url>http://zalias/sites/UM/_layouts/DocIdRedir.aspx?ID=7QFQPPNPXAPM-9-785</Url>
      <Description>7QFQPPNPXAPM-9-785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as" ma:contentTypeID="0x0101002D1EB585132B6A45959999CAAAA23DE6" ma:contentTypeVersion="1" ma:contentTypeDescription="Kurkite naują dokumentą." ma:contentTypeScope="" ma:versionID="478ad70fb595f42223ff54816edc7362">
  <xsd:schema xmlns:xsd="http://www.w3.org/2001/XMLSchema" xmlns:xs="http://www.w3.org/2001/XMLSchema" xmlns:p="http://schemas.microsoft.com/office/2006/metadata/properties" xmlns:ns2="ccfe1190-292d-4f4f-99f6-104aba487078" targetNamespace="http://schemas.microsoft.com/office/2006/metadata/properties" ma:root="true" ma:fieldsID="d2787f3b480dce07be6a951413112048" ns2:_="">
    <xsd:import namespace="ccfe1190-292d-4f4f-99f6-104aba48707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1190-292d-4f4f-99f6-104aba487078"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EA1E56-3642-45F9-9CCF-B487A82AB48A}">
  <ds:schemaRefs>
    <ds:schemaRef ds:uri="http://schemas.microsoft.com/sharepoint/v3/contenttype/forms"/>
  </ds:schemaRefs>
</ds:datastoreItem>
</file>

<file path=customXml/itemProps2.xml><?xml version="1.0" encoding="utf-8"?>
<ds:datastoreItem xmlns:ds="http://schemas.openxmlformats.org/officeDocument/2006/customXml" ds:itemID="{D3502FD1-4B98-4652-8C4F-C0FB591E964C}">
  <ds:schemaRefs>
    <ds:schemaRef ds:uri="http://schemas.microsoft.com/office/2006/metadata/properties"/>
    <ds:schemaRef ds:uri="http://schemas.microsoft.com/office/infopath/2007/PartnerControls"/>
    <ds:schemaRef ds:uri="ccfe1190-292d-4f4f-99f6-104aba487078"/>
  </ds:schemaRefs>
</ds:datastoreItem>
</file>

<file path=customXml/itemProps3.xml><?xml version="1.0" encoding="utf-8"?>
<ds:datastoreItem xmlns:ds="http://schemas.openxmlformats.org/officeDocument/2006/customXml" ds:itemID="{AB6CB3EC-BDB8-4011-8008-7AD452861D0B}">
  <ds:schemaRefs>
    <ds:schemaRef ds:uri="http://schemas.microsoft.com/sharepoint/events"/>
  </ds:schemaRefs>
</ds:datastoreItem>
</file>

<file path=customXml/itemProps4.xml><?xml version="1.0" encoding="utf-8"?>
<ds:datastoreItem xmlns:ds="http://schemas.openxmlformats.org/officeDocument/2006/customXml" ds:itemID="{A70C0BCD-6995-4106-9967-93DBD2FD2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e1190-292d-4f4f-99f6-104aba487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6</Pages>
  <Words>10270</Words>
  <Characters>5855</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Valskytė</dc:creator>
  <cp:keywords/>
  <dc:description/>
  <cp:lastModifiedBy>Daiva Šalkauskė</cp:lastModifiedBy>
  <cp:revision>20</cp:revision>
  <dcterms:created xsi:type="dcterms:W3CDTF">2021-03-31T05:18:00Z</dcterms:created>
  <dcterms:modified xsi:type="dcterms:W3CDTF">2021-05-10T08:09:00Z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0x0101002D1EB585132B6A45959999CAAAA23DE6</vt:lpwstr>
  </property>
  <property fmtid="{D5CDD505-2E9C-101B-9397-08002B2CF9AE}" pid="3" name="_dlc_DocIdItemGuid">
    <vt:lpwstr>b0b35bef-c051-47cc-b6f6-446a7c38c0e6</vt:lpwstr>
  </property>
</Properties>
</file>