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670637" w:rsidRDefault="0091524D" w:rsidP="0091524D">
      <w:pPr>
        <w:spacing w:after="0" w:line="240" w:lineRule="auto"/>
        <w:jc w:val="center"/>
        <w:rPr>
          <w:rFonts w:cs="Times New Roman"/>
          <w:b/>
          <w:szCs w:val="24"/>
        </w:rPr>
      </w:pPr>
      <w:bookmarkStart w:id="0" w:name="_Hlk41652714"/>
      <w:r w:rsidRPr="00670637">
        <w:rPr>
          <w:rFonts w:cs="Times New Roman"/>
          <w:b/>
          <w:szCs w:val="24"/>
        </w:rPr>
        <w:t>ATMINTINĖ</w:t>
      </w:r>
    </w:p>
    <w:p w14:paraId="7951983D" w14:textId="0A80EAF4" w:rsidR="0091524D" w:rsidRPr="00670637" w:rsidRDefault="004161A4" w:rsidP="0091524D">
      <w:pPr>
        <w:spacing w:after="0" w:line="240" w:lineRule="auto"/>
        <w:jc w:val="center"/>
        <w:rPr>
          <w:rFonts w:cs="Times New Roman"/>
          <w:b/>
          <w:caps/>
          <w:color w:val="000000" w:themeColor="text1"/>
          <w:szCs w:val="24"/>
        </w:rPr>
      </w:pPr>
      <w:r w:rsidRPr="00670637">
        <w:rPr>
          <w:rFonts w:cs="Times New Roman"/>
          <w:b/>
          <w:caps/>
          <w:szCs w:val="24"/>
        </w:rPr>
        <w:t>P</w:t>
      </w:r>
      <w:r w:rsidR="0091524D" w:rsidRPr="00670637">
        <w:rPr>
          <w:rFonts w:cs="Times New Roman"/>
          <w:b/>
          <w:caps/>
          <w:szCs w:val="24"/>
        </w:rPr>
        <w:t>areiškėjams</w:t>
      </w:r>
      <w:r w:rsidRPr="00670637">
        <w:rPr>
          <w:rFonts w:cs="Times New Roman"/>
          <w:b/>
          <w:caps/>
          <w:szCs w:val="24"/>
        </w:rPr>
        <w:t>,</w:t>
      </w:r>
      <w:r w:rsidR="00042FF3" w:rsidRPr="00670637">
        <w:rPr>
          <w:rFonts w:cs="Times New Roman"/>
          <w:b/>
          <w:caps/>
          <w:szCs w:val="24"/>
        </w:rPr>
        <w:t xml:space="preserve"> </w:t>
      </w:r>
      <w:r w:rsidR="003C24AA" w:rsidRPr="00670637">
        <w:rPr>
          <w:rFonts w:cs="Times New Roman"/>
          <w:b/>
          <w:caps/>
          <w:szCs w:val="24"/>
        </w:rPr>
        <w:t>teikIANTIEMS</w:t>
      </w:r>
      <w:r w:rsidR="0091524D" w:rsidRPr="00670637">
        <w:rPr>
          <w:rFonts w:cs="Times New Roman"/>
          <w:b/>
          <w:caps/>
          <w:szCs w:val="24"/>
        </w:rPr>
        <w:t xml:space="preserve"> paraiškas </w:t>
      </w:r>
      <w:r w:rsidR="003C24AA" w:rsidRPr="00670637">
        <w:rPr>
          <w:rFonts w:cs="Times New Roman"/>
          <w:b/>
          <w:caps/>
          <w:szCs w:val="24"/>
        </w:rPr>
        <w:t>nuo 2020</w:t>
      </w:r>
      <w:r w:rsidR="00135B1F" w:rsidRPr="00670637">
        <w:rPr>
          <w:rFonts w:cs="Times New Roman"/>
          <w:b/>
          <w:caps/>
          <w:szCs w:val="24"/>
        </w:rPr>
        <w:t xml:space="preserve"> m. </w:t>
      </w:r>
      <w:r w:rsidR="00AF1C91">
        <w:rPr>
          <w:rFonts w:cs="Times New Roman"/>
          <w:b/>
          <w:caps/>
          <w:szCs w:val="24"/>
        </w:rPr>
        <w:t>SPALIO 26</w:t>
      </w:r>
      <w:r w:rsidR="003C24AA" w:rsidRPr="00670637">
        <w:rPr>
          <w:rFonts w:cs="Times New Roman"/>
          <w:b/>
          <w:caps/>
          <w:szCs w:val="24"/>
        </w:rPr>
        <w:t xml:space="preserve"> d. iki 2020</w:t>
      </w:r>
      <w:r w:rsidR="00135B1F" w:rsidRPr="00670637">
        <w:rPr>
          <w:rFonts w:cs="Times New Roman"/>
          <w:b/>
          <w:caps/>
          <w:szCs w:val="24"/>
        </w:rPr>
        <w:t xml:space="preserve"> m. </w:t>
      </w:r>
      <w:r w:rsidR="00AF1C91">
        <w:rPr>
          <w:rFonts w:cs="Times New Roman"/>
          <w:b/>
          <w:caps/>
          <w:szCs w:val="24"/>
        </w:rPr>
        <w:t>GRUODŽIO 15</w:t>
      </w:r>
      <w:r w:rsidR="00097678" w:rsidRPr="00670637">
        <w:rPr>
          <w:rFonts w:cs="Times New Roman"/>
          <w:b/>
          <w:caps/>
          <w:szCs w:val="24"/>
        </w:rPr>
        <w:t xml:space="preserve"> d. </w:t>
      </w:r>
      <w:r w:rsidR="0091524D" w:rsidRPr="00670637">
        <w:rPr>
          <w:rFonts w:cs="Times New Roman"/>
          <w:b/>
          <w:caps/>
          <w:szCs w:val="24"/>
        </w:rPr>
        <w:t xml:space="preserve">pagal </w:t>
      </w:r>
      <w:r w:rsidR="003574F6" w:rsidRPr="00670637">
        <w:rPr>
          <w:rFonts w:cs="Times New Roman"/>
          <w:b/>
          <w:caps/>
          <w:szCs w:val="24"/>
        </w:rPr>
        <w:t xml:space="preserve">Lietuvos žuvininkystės sektoriaus 2014–2020 metų veiksmų programos </w:t>
      </w:r>
      <w:r w:rsidR="00AF1C91" w:rsidRPr="002B103E">
        <w:rPr>
          <w:b/>
          <w:bCs/>
          <w:color w:val="000000"/>
        </w:rPr>
        <w:t>PENKTOJO SĄJUNGOS PRIORITETO „PREKYBOS IR PERDIRBIMO SKATINIMAS“ PRIEMONĘ „ŽVEJYBOS IR AKVAKULTŪROS PRODUKTŲ PERDIRBIMAS“</w:t>
      </w:r>
      <w:r w:rsidR="00B11D0C" w:rsidRPr="00670637">
        <w:rPr>
          <w:rFonts w:cs="Times New Roman"/>
          <w:b/>
          <w:bCs/>
          <w:color w:val="000000"/>
          <w:szCs w:val="24"/>
        </w:rPr>
        <w:t xml:space="preserve"> </w:t>
      </w:r>
      <w:r w:rsidR="002B7F70" w:rsidRPr="00216EFE">
        <w:rPr>
          <w:b/>
          <w:bCs/>
          <w:szCs w:val="24"/>
        </w:rPr>
        <w:t>SUPAPRASTINTĄSIAS</w:t>
      </w:r>
      <w:r w:rsidR="002B7F70" w:rsidRPr="00670637">
        <w:rPr>
          <w:rFonts w:cs="Times New Roman"/>
          <w:b/>
          <w:caps/>
          <w:szCs w:val="24"/>
        </w:rPr>
        <w:t xml:space="preserve"> </w:t>
      </w:r>
      <w:r w:rsidR="003574F6" w:rsidRPr="00670637">
        <w:rPr>
          <w:rFonts w:cs="Times New Roman"/>
          <w:b/>
          <w:caps/>
          <w:szCs w:val="24"/>
        </w:rPr>
        <w:t>įgyvendinimo taisykles, patvirtintas Lietuvos Resp</w:t>
      </w:r>
      <w:r w:rsidR="002669ED" w:rsidRPr="00670637">
        <w:rPr>
          <w:rFonts w:cs="Times New Roman"/>
          <w:b/>
          <w:caps/>
          <w:szCs w:val="24"/>
        </w:rPr>
        <w:t>ublikos žemės</w:t>
      </w:r>
      <w:r w:rsidR="000C5D13" w:rsidRPr="00670637">
        <w:rPr>
          <w:rFonts w:cs="Times New Roman"/>
          <w:b/>
          <w:caps/>
          <w:szCs w:val="24"/>
        </w:rPr>
        <w:t xml:space="preserve"> ūkio ministro </w:t>
      </w:r>
      <w:r w:rsidR="002B7F70" w:rsidRPr="002B7F70">
        <w:rPr>
          <w:b/>
          <w:szCs w:val="24"/>
        </w:rPr>
        <w:t xml:space="preserve">2017 M. SPALIO 20 D. ĮSAKYMU NR. </w:t>
      </w:r>
      <w:r w:rsidR="002B7F70" w:rsidRPr="002B7F70">
        <w:rPr>
          <w:b/>
        </w:rPr>
        <w:t>3D-667</w:t>
      </w:r>
      <w:r w:rsidR="002B7F70" w:rsidRPr="00670637">
        <w:rPr>
          <w:rFonts w:cs="Times New Roman"/>
          <w:b/>
          <w:szCs w:val="24"/>
        </w:rPr>
        <w:t xml:space="preserve"> </w:t>
      </w:r>
      <w:r w:rsidR="003574F6" w:rsidRPr="00670637">
        <w:rPr>
          <w:rFonts w:cs="Times New Roman"/>
          <w:b/>
          <w:caps/>
          <w:szCs w:val="24"/>
        </w:rPr>
        <w:t>„</w:t>
      </w:r>
      <w:r w:rsidR="00B11D0C" w:rsidRPr="00670637">
        <w:rPr>
          <w:rFonts w:cs="Times New Roman"/>
          <w:b/>
          <w:bCs/>
          <w:color w:val="000000"/>
          <w:szCs w:val="24"/>
        </w:rPr>
        <w:t xml:space="preserve">DĖL LIETUVOS ŽUVININKYSTĖS SEKTORIAUS 2014–2020 METŲ VEIKSMŲ PROGRAMOS </w:t>
      </w:r>
      <w:r w:rsidR="00AF1C91" w:rsidRPr="002B103E">
        <w:rPr>
          <w:b/>
          <w:bCs/>
          <w:color w:val="000000"/>
        </w:rPr>
        <w:t>PENKTOJO SĄJUNGOS PRIORITETO „PREKYBOS IR PERDIRBIMO SKATINIMAS“ PRIEMON</w:t>
      </w:r>
      <w:r w:rsidR="00AF1C91">
        <w:rPr>
          <w:b/>
          <w:bCs/>
          <w:color w:val="000000"/>
        </w:rPr>
        <w:t>ĖS</w:t>
      </w:r>
      <w:r w:rsidR="00AF1C91" w:rsidRPr="002B103E">
        <w:rPr>
          <w:b/>
          <w:bCs/>
          <w:color w:val="000000"/>
        </w:rPr>
        <w:t xml:space="preserve"> „ŽVEJYBOS IR AKVAKULTŪROS PRODUKTŲ PERDIRBIMAS“</w:t>
      </w:r>
      <w:r w:rsidR="00B11D0C" w:rsidRPr="00670637">
        <w:rPr>
          <w:rFonts w:cs="Times New Roman"/>
          <w:b/>
          <w:bCs/>
          <w:color w:val="000000"/>
          <w:szCs w:val="24"/>
        </w:rPr>
        <w:t xml:space="preserve"> ĮGYVENDINIMO </w:t>
      </w:r>
      <w:r w:rsidR="002B7F70">
        <w:rPr>
          <w:rFonts w:cs="Times New Roman"/>
          <w:b/>
          <w:bCs/>
          <w:color w:val="000000"/>
          <w:szCs w:val="24"/>
        </w:rPr>
        <w:t xml:space="preserve">SUPAPRASTINTŲJŲ </w:t>
      </w:r>
      <w:r w:rsidR="00B11D0C" w:rsidRPr="00670637">
        <w:rPr>
          <w:rFonts w:cs="Times New Roman"/>
          <w:b/>
          <w:bCs/>
          <w:color w:val="000000"/>
          <w:szCs w:val="24"/>
        </w:rPr>
        <w:t>TAISYKLIŲ PATVIRTINIMO</w:t>
      </w:r>
      <w:r w:rsidR="003574F6" w:rsidRPr="00670637">
        <w:rPr>
          <w:rFonts w:cs="Times New Roman"/>
          <w:b/>
          <w:caps/>
          <w:szCs w:val="24"/>
        </w:rPr>
        <w:t>“</w:t>
      </w:r>
      <w:r w:rsidR="007C33F8">
        <w:rPr>
          <w:rFonts w:cs="Times New Roman"/>
          <w:b/>
          <w:caps/>
          <w:szCs w:val="24"/>
        </w:rPr>
        <w:t xml:space="preserve"> (TOLIAU – TAISYKLĖS)</w:t>
      </w:r>
    </w:p>
    <w:p w14:paraId="113AF539" w14:textId="77777777" w:rsidR="006E150E" w:rsidRPr="00670637"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7C33F8" w14:paraId="006A4CB0" w14:textId="77777777" w:rsidTr="00042FF3">
        <w:tc>
          <w:tcPr>
            <w:tcW w:w="8075" w:type="dxa"/>
            <w:shd w:val="clear" w:color="auto" w:fill="D9D9D9" w:themeFill="background1" w:themeFillShade="D9"/>
          </w:tcPr>
          <w:p w14:paraId="53C80330" w14:textId="7E5A5B63"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Nuoroda į teisės aktą</w:t>
            </w:r>
          </w:p>
        </w:tc>
      </w:tr>
      <w:tr w:rsidR="00CA227C" w:rsidRPr="007C33F8" w14:paraId="77EFFB0F" w14:textId="77777777" w:rsidTr="00042FF3">
        <w:tc>
          <w:tcPr>
            <w:tcW w:w="8075" w:type="dxa"/>
          </w:tcPr>
          <w:p w14:paraId="3C364524" w14:textId="4CE94B81" w:rsidR="00473E71" w:rsidRPr="00670637" w:rsidRDefault="00B85C22" w:rsidP="00DE1068">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Nuo paramos paraiškos pateikimo dienos iki projekto kontrolės laikotarpio pabaigos tvarkyti buhalterinę apskaitą Taisyklių </w:t>
            </w:r>
            <w:r w:rsidR="00AF1C91">
              <w:rPr>
                <w:rFonts w:cs="Times New Roman"/>
                <w:color w:val="000000"/>
                <w:szCs w:val="24"/>
                <w:shd w:val="clear" w:color="auto" w:fill="FFFFFF"/>
              </w:rPr>
              <w:t>2</w:t>
            </w:r>
            <w:r w:rsidR="002B7F70">
              <w:rPr>
                <w:rFonts w:cs="Times New Roman"/>
                <w:color w:val="000000"/>
                <w:szCs w:val="24"/>
                <w:shd w:val="clear" w:color="auto" w:fill="FFFFFF"/>
              </w:rPr>
              <w:t>0</w:t>
            </w:r>
            <w:r w:rsidR="00AF1C91">
              <w:rPr>
                <w:rFonts w:cs="Times New Roman"/>
                <w:color w:val="000000"/>
                <w:szCs w:val="24"/>
                <w:shd w:val="clear" w:color="auto" w:fill="FFFFFF"/>
              </w:rPr>
              <w:t xml:space="preserve"> punkte</w:t>
            </w:r>
            <w:r w:rsidRPr="00670637">
              <w:rPr>
                <w:rFonts w:cs="Times New Roman"/>
                <w:color w:val="000000"/>
                <w:szCs w:val="24"/>
                <w:shd w:val="clear" w:color="auto" w:fill="FFFFFF"/>
              </w:rPr>
              <w:t xml:space="preserve"> nurodyta tvarka.</w:t>
            </w:r>
          </w:p>
        </w:tc>
        <w:tc>
          <w:tcPr>
            <w:tcW w:w="3827" w:type="dxa"/>
          </w:tcPr>
          <w:p w14:paraId="5442DF29" w14:textId="2C124D85" w:rsidR="00CA227C" w:rsidRPr="00670637" w:rsidRDefault="00141639">
            <w:pPr>
              <w:jc w:val="both"/>
              <w:rPr>
                <w:rFonts w:cs="Times New Roman"/>
                <w:color w:val="000000"/>
                <w:szCs w:val="24"/>
              </w:rPr>
            </w:pPr>
            <w:r w:rsidRPr="00670637">
              <w:rPr>
                <w:rFonts w:cs="Times New Roman"/>
                <w:color w:val="000000"/>
                <w:szCs w:val="24"/>
              </w:rPr>
              <w:t>Paramos sumažinimas ir (arba) susigrąžinimas nuo paramos sumos</w:t>
            </w:r>
            <w:r w:rsidR="00D31779" w:rsidRPr="00670637">
              <w:rPr>
                <w:rFonts w:cs="Times New Roman"/>
                <w:color w:val="000000"/>
                <w:szCs w:val="24"/>
              </w:rPr>
              <w:t>.</w:t>
            </w:r>
          </w:p>
          <w:p w14:paraId="090759BD" w14:textId="68425850" w:rsidR="00D31779" w:rsidRPr="00670637" w:rsidRDefault="00D31779">
            <w:pPr>
              <w:jc w:val="both"/>
              <w:rPr>
                <w:rFonts w:cs="Times New Roman"/>
                <w:color w:val="000000"/>
                <w:szCs w:val="24"/>
              </w:rPr>
            </w:pPr>
          </w:p>
        </w:tc>
        <w:tc>
          <w:tcPr>
            <w:tcW w:w="3119" w:type="dxa"/>
          </w:tcPr>
          <w:p w14:paraId="7A0A4B19" w14:textId="1AF09F3E" w:rsidR="00CA227C" w:rsidRPr="00670637" w:rsidRDefault="006A09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1633C1" w:rsidRPr="007C33F8" w14:paraId="60DD9515" w14:textId="77777777" w:rsidTr="00042FF3">
        <w:tc>
          <w:tcPr>
            <w:tcW w:w="8075" w:type="dxa"/>
          </w:tcPr>
          <w:p w14:paraId="34E3091A" w14:textId="22985A48" w:rsidR="00473E71" w:rsidRPr="00670637" w:rsidRDefault="00DA0B73" w:rsidP="00DE1068">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Apdrausti ilgalaikį materialųjį turtą, kuriam įsigyti ar sukurti bus panaudota parama, nuo paramos sutarties pasirašymo (arba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draudžiamajam įvykiui, pareiškėjas įsipareigoja atkurti turtą ne mažesne negu atkuriamąja turto verte ir ne blogesnių techninių parametrų.</w:t>
            </w:r>
          </w:p>
        </w:tc>
        <w:tc>
          <w:tcPr>
            <w:tcW w:w="3827" w:type="dxa"/>
          </w:tcPr>
          <w:p w14:paraId="12D2DA50" w14:textId="699638E0" w:rsidR="00D31779" w:rsidRPr="00670637" w:rsidRDefault="00D31779">
            <w:pPr>
              <w:jc w:val="both"/>
              <w:rPr>
                <w:rFonts w:cs="Times New Roman"/>
                <w:color w:val="000000"/>
                <w:szCs w:val="24"/>
              </w:rPr>
            </w:pPr>
            <w:r w:rsidRPr="00670637">
              <w:rPr>
                <w:rFonts w:cs="Times New Roman"/>
                <w:color w:val="000000"/>
                <w:szCs w:val="24"/>
              </w:rPr>
              <w:t>Paramos sumažinimas ir (arba) paramos susigrąžinimas nuo pradinės pripažinto tinkamu finansuoti kiekvieno atskirai neapdrausto turto vertės</w:t>
            </w:r>
            <w:r w:rsidR="005E4014" w:rsidRPr="00670637">
              <w:rPr>
                <w:rFonts w:cs="Times New Roman"/>
                <w:color w:val="000000"/>
                <w:szCs w:val="24"/>
              </w:rPr>
              <w:t>.</w:t>
            </w:r>
            <w:r w:rsidRPr="00670637">
              <w:rPr>
                <w:rFonts w:cs="Times New Roman"/>
                <w:color w:val="000000"/>
                <w:szCs w:val="24"/>
              </w:rPr>
              <w:t xml:space="preserve"> </w:t>
            </w:r>
          </w:p>
          <w:p w14:paraId="04E0ED0F" w14:textId="4310E17C" w:rsidR="001633C1" w:rsidRPr="00670637" w:rsidRDefault="001633C1">
            <w:pPr>
              <w:jc w:val="both"/>
              <w:rPr>
                <w:rFonts w:cs="Times New Roman"/>
                <w:color w:val="000000"/>
                <w:szCs w:val="24"/>
              </w:rPr>
            </w:pPr>
          </w:p>
        </w:tc>
        <w:tc>
          <w:tcPr>
            <w:tcW w:w="3119" w:type="dxa"/>
          </w:tcPr>
          <w:p w14:paraId="43F31E48" w14:textId="1C19CD71" w:rsidR="001633C1" w:rsidRPr="00670637" w:rsidRDefault="00570DBD"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EF412A" w:rsidRPr="007C33F8" w14:paraId="02DF4EBD" w14:textId="77777777" w:rsidTr="00042FF3">
        <w:tc>
          <w:tcPr>
            <w:tcW w:w="8075" w:type="dxa"/>
          </w:tcPr>
          <w:p w14:paraId="37BA2A70" w14:textId="5B8BEECB" w:rsidR="00473E71" w:rsidRPr="00670637" w:rsidRDefault="00DA0B7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 xml:space="preserve">Nekeisti remiamos veiklos pobūdžio, numatytų investicijų (leidžiami tik su </w:t>
            </w:r>
            <w:r w:rsidR="007C33F8">
              <w:rPr>
                <w:rFonts w:eastAsia="Times New Roman" w:cs="Times New Roman"/>
                <w:szCs w:val="24"/>
                <w:lang w:eastAsia="lt-LT"/>
              </w:rPr>
              <w:t>Nacionaline mokėjimo agentūra prie Žemės ūkio ministerijos (toliau – Agentūra)</w:t>
            </w:r>
            <w:r w:rsidR="007C33F8" w:rsidRPr="00670637">
              <w:rPr>
                <w:rFonts w:eastAsia="Times New Roman" w:cs="Times New Roman"/>
                <w:szCs w:val="24"/>
                <w:lang w:eastAsia="lt-LT"/>
              </w:rPr>
              <w:t xml:space="preserve"> </w:t>
            </w:r>
            <w:r w:rsidRPr="00670637">
              <w:rPr>
                <w:rFonts w:eastAsia="Times New Roman" w:cs="Times New Roman"/>
                <w:szCs w:val="24"/>
                <w:lang w:eastAsia="lt-LT"/>
              </w:rPr>
              <w:lastRenderedPageBreak/>
              <w:t>raštu suderinti projekto keitimai, kai keičiasi investicijos techniniai parametrai),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203E166" w:rsidR="00EF412A" w:rsidRPr="00670637" w:rsidRDefault="005E4014" w:rsidP="0013058E">
            <w:pPr>
              <w:pStyle w:val="Default"/>
              <w:jc w:val="both"/>
            </w:pPr>
            <w:r w:rsidRPr="00670637">
              <w:lastRenderedPageBreak/>
              <w:t xml:space="preserve">Paramos sumažinimas ir (arba) paramos susigrąžinimas 100 proc. </w:t>
            </w:r>
            <w:r w:rsidRPr="00670637">
              <w:lastRenderedPageBreak/>
              <w:t>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119" w:type="dxa"/>
          </w:tcPr>
          <w:p w14:paraId="605DA066" w14:textId="24EB1935" w:rsidR="00EF412A" w:rsidRPr="00670637" w:rsidRDefault="00CD4097" w:rsidP="00DE1068">
            <w:pPr>
              <w:jc w:val="both"/>
              <w:rPr>
                <w:rFonts w:cs="Times New Roman"/>
                <w:color w:val="000000" w:themeColor="text1"/>
                <w:szCs w:val="24"/>
              </w:rPr>
            </w:pPr>
            <w:r w:rsidRPr="00670637">
              <w:rPr>
                <w:rFonts w:cs="Times New Roman"/>
                <w:color w:val="000000" w:themeColor="text1"/>
                <w:szCs w:val="24"/>
              </w:rPr>
              <w:lastRenderedPageBreak/>
              <w:t xml:space="preserve">Sankcijų už teisės aktų nuostatų pažeidimus </w:t>
            </w:r>
            <w:r w:rsidRPr="00670637">
              <w:rPr>
                <w:rFonts w:cs="Times New Roman"/>
                <w:color w:val="000000" w:themeColor="text1"/>
                <w:szCs w:val="24"/>
              </w:rPr>
              <w:lastRenderedPageBreak/>
              <w:t xml:space="preserve">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3B2A32" w:rsidRPr="007C33F8" w14:paraId="6B346FE5" w14:textId="77777777" w:rsidTr="00042FF3">
        <w:tc>
          <w:tcPr>
            <w:tcW w:w="8075" w:type="dxa"/>
          </w:tcPr>
          <w:p w14:paraId="39907666" w14:textId="68B3925E" w:rsidR="00473E71" w:rsidRPr="00670637" w:rsidRDefault="00DA0B73">
            <w:pPr>
              <w:tabs>
                <w:tab w:val="left" w:pos="601"/>
              </w:tabs>
              <w:ind w:right="-57"/>
              <w:jc w:val="both"/>
              <w:rPr>
                <w:rFonts w:cs="Times New Roman"/>
                <w:color w:val="000000"/>
                <w:szCs w:val="24"/>
              </w:rPr>
            </w:pPr>
            <w:r w:rsidRPr="00670637">
              <w:rPr>
                <w:rFonts w:eastAsia="Times New Roman" w:cs="Times New Roman"/>
                <w:szCs w:val="24"/>
                <w:lang w:eastAsia="lt-LT"/>
              </w:rPr>
              <w:lastRenderedPageBreak/>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Jei statybos užbaigimo dokumentų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pateikti neprivaloma, statybos užbaigimo dokumentai turi būti pateikti Agentūrai ne vėliau kaip kartu su paskutiniuoju mokėjimo prašymu.</w:t>
            </w:r>
          </w:p>
        </w:tc>
        <w:tc>
          <w:tcPr>
            <w:tcW w:w="3827" w:type="dxa"/>
          </w:tcPr>
          <w:p w14:paraId="57CE33C1" w14:textId="61CB8CB7" w:rsidR="00861530" w:rsidRPr="00670637" w:rsidRDefault="00861530" w:rsidP="00CD4097">
            <w:pPr>
              <w:jc w:val="both"/>
              <w:rPr>
                <w:rFonts w:cs="Times New Roman"/>
                <w:color w:val="000000"/>
                <w:szCs w:val="24"/>
              </w:rPr>
            </w:pPr>
            <w:r w:rsidRPr="00670637">
              <w:rPr>
                <w:rFonts w:cs="Times New Roman"/>
                <w:color w:val="000000"/>
                <w:szCs w:val="24"/>
              </w:rPr>
              <w:t>Paramos sumažinimas arba susigrąžinimas nuo paramos sumos</w:t>
            </w:r>
            <w:r w:rsidR="00D1058F" w:rsidRPr="00670637">
              <w:rPr>
                <w:rFonts w:cs="Times New Roman"/>
                <w:color w:val="000000"/>
                <w:szCs w:val="24"/>
              </w:rPr>
              <w:t>.</w:t>
            </w:r>
          </w:p>
          <w:p w14:paraId="3F100816" w14:textId="77777777" w:rsidR="00861530" w:rsidRPr="00670637" w:rsidRDefault="00861530" w:rsidP="00CD4097">
            <w:pPr>
              <w:jc w:val="both"/>
              <w:rPr>
                <w:rFonts w:cs="Times New Roman"/>
                <w:color w:val="000000"/>
                <w:szCs w:val="24"/>
              </w:rPr>
            </w:pPr>
          </w:p>
          <w:p w14:paraId="761B0A55" w14:textId="58E22DB5" w:rsidR="003B2A32" w:rsidRPr="00670637" w:rsidRDefault="003B2A32" w:rsidP="00CD4097">
            <w:pPr>
              <w:jc w:val="both"/>
              <w:rPr>
                <w:rFonts w:cs="Times New Roman"/>
                <w:color w:val="000000"/>
                <w:szCs w:val="24"/>
              </w:rPr>
            </w:pPr>
          </w:p>
        </w:tc>
        <w:tc>
          <w:tcPr>
            <w:tcW w:w="3119" w:type="dxa"/>
          </w:tcPr>
          <w:p w14:paraId="06685292" w14:textId="6A32BFB9" w:rsidR="003B2A32" w:rsidRPr="00670637" w:rsidRDefault="00E6740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C76C2B" w:rsidRPr="007C33F8" w14:paraId="25C35012" w14:textId="77777777" w:rsidTr="00042FF3">
        <w:tc>
          <w:tcPr>
            <w:tcW w:w="8075" w:type="dxa"/>
          </w:tcPr>
          <w:p w14:paraId="254158EC" w14:textId="2254CCE5" w:rsidR="00473E71" w:rsidRPr="00670637" w:rsidRDefault="0074707A">
            <w:pPr>
              <w:tabs>
                <w:tab w:val="left" w:pos="601"/>
              </w:tabs>
              <w:ind w:right="-57"/>
              <w:jc w:val="both"/>
              <w:rPr>
                <w:rFonts w:cs="Times New Roman"/>
                <w:color w:val="000000"/>
                <w:szCs w:val="24"/>
              </w:rPr>
            </w:pPr>
            <w:r w:rsidRPr="00670637">
              <w:rPr>
                <w:rFonts w:cs="Times New Roman"/>
                <w:color w:val="000000"/>
                <w:szCs w:val="24"/>
              </w:rPr>
              <w:t>Sutikti</w:t>
            </w:r>
            <w:r w:rsidR="00DA0B73" w:rsidRPr="00670637">
              <w:rPr>
                <w:rFonts w:cs="Times New Roman"/>
                <w:color w:val="000000"/>
                <w:szCs w:val="24"/>
              </w:rPr>
              <w:t xml:space="preserve">, kad </w:t>
            </w:r>
            <w:r w:rsidR="00DA0B73" w:rsidRPr="00670637">
              <w:rPr>
                <w:rFonts w:eastAsia="Times New Roman" w:cs="Times New Roman"/>
                <w:szCs w:val="24"/>
                <w:lang w:eastAsia="lt-LT"/>
              </w:rPr>
              <w:t xml:space="preserve">institucijų, </w:t>
            </w:r>
            <w:r w:rsidR="00202F55" w:rsidRPr="00670637">
              <w:rPr>
                <w:rFonts w:eastAsia="Times New Roman" w:cs="Times New Roman"/>
                <w:szCs w:val="24"/>
                <w:lang w:eastAsia="lt-LT"/>
              </w:rPr>
              <w:t>institucijų, atliekančių paramos paraiškų vertinimą, atranką ir projektų įgyvendinimo priežiūrą,</w:t>
            </w:r>
            <w:r w:rsidR="00A137F3" w:rsidRPr="00C844EE">
              <w:rPr>
                <w:rFonts w:cs="Times New Roman"/>
                <w:color w:val="000000" w:themeColor="text1"/>
                <w:szCs w:val="24"/>
              </w:rPr>
              <w:t xml:space="preserve"> Lietuvos žuvininkystės sektoriaus 2014–2020 metų</w:t>
            </w:r>
            <w:r w:rsidR="00202F55" w:rsidRPr="00670637">
              <w:rPr>
                <w:rFonts w:eastAsia="Times New Roman" w:cs="Times New Roman"/>
                <w:szCs w:val="24"/>
                <w:lang w:eastAsia="lt-LT"/>
              </w:rPr>
              <w:t xml:space="preserve"> </w:t>
            </w:r>
            <w:r w:rsidR="00A137F3">
              <w:rPr>
                <w:rFonts w:eastAsia="Times New Roman" w:cs="Times New Roman"/>
                <w:szCs w:val="24"/>
                <w:lang w:eastAsia="lt-LT"/>
              </w:rPr>
              <w:t>v</w:t>
            </w:r>
            <w:r w:rsidR="00202F55" w:rsidRPr="00670637">
              <w:rPr>
                <w:rFonts w:eastAsia="Times New Roman" w:cs="Times New Roman"/>
                <w:szCs w:val="24"/>
                <w:lang w:eastAsia="lt-LT"/>
              </w:rPr>
              <w:t xml:space="preserve">eiksmų programos </w:t>
            </w:r>
            <w:r w:rsidR="00A137F3">
              <w:rPr>
                <w:rFonts w:eastAsia="Times New Roman" w:cs="Times New Roman"/>
                <w:szCs w:val="24"/>
                <w:lang w:eastAsia="lt-LT"/>
              </w:rPr>
              <w:t xml:space="preserve">(toliau – Veiksmų programa) </w:t>
            </w:r>
            <w:r w:rsidR="00202F55" w:rsidRPr="00670637">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670637">
              <w:rPr>
                <w:rFonts w:eastAsia="Times New Roman" w:cs="Times New Roman"/>
                <w:szCs w:val="24"/>
                <w:lang w:eastAsia="lt-LT"/>
              </w:rPr>
              <w:t>.</w:t>
            </w:r>
          </w:p>
        </w:tc>
        <w:tc>
          <w:tcPr>
            <w:tcW w:w="3827" w:type="dxa"/>
          </w:tcPr>
          <w:p w14:paraId="746B74F8" w14:textId="2A453D4B" w:rsidR="00C40E44" w:rsidRPr="00670637" w:rsidRDefault="00C40E44" w:rsidP="00C40E44">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w:t>
            </w:r>
            <w:r w:rsidR="00675B85" w:rsidRPr="00670637">
              <w:rPr>
                <w:rFonts w:eastAsia="Times New Roman" w:cs="Times New Roman"/>
                <w:color w:val="000000"/>
                <w:szCs w:val="24"/>
                <w:lang w:eastAsia="lt-LT"/>
              </w:rPr>
              <w:t xml:space="preserve"> </w:t>
            </w:r>
            <w:r w:rsidRPr="00670637">
              <w:rPr>
                <w:rFonts w:eastAsia="Times New Roman" w:cs="Times New Roman"/>
                <w:color w:val="000000"/>
                <w:szCs w:val="24"/>
                <w:lang w:eastAsia="lt-LT"/>
              </w:rPr>
              <w:t>100 proc. nuo paramos sumos</w:t>
            </w:r>
            <w:r w:rsidR="00675B85" w:rsidRPr="00670637">
              <w:rPr>
                <w:rFonts w:eastAsia="Times New Roman" w:cs="Times New Roman"/>
                <w:color w:val="000000"/>
                <w:szCs w:val="24"/>
                <w:lang w:eastAsia="lt-LT"/>
              </w:rPr>
              <w:t>.</w:t>
            </w:r>
          </w:p>
          <w:p w14:paraId="56FD2622" w14:textId="469B7AEF" w:rsidR="00C76C2B" w:rsidRPr="00670637" w:rsidRDefault="00C76C2B" w:rsidP="005C3D9B">
            <w:pPr>
              <w:jc w:val="both"/>
              <w:rPr>
                <w:rFonts w:cs="Times New Roman"/>
                <w:color w:val="000000"/>
                <w:szCs w:val="24"/>
              </w:rPr>
            </w:pPr>
          </w:p>
        </w:tc>
        <w:tc>
          <w:tcPr>
            <w:tcW w:w="3119" w:type="dxa"/>
          </w:tcPr>
          <w:p w14:paraId="48ACBC5E" w14:textId="37F20243" w:rsidR="00C76C2B" w:rsidRPr="00670637" w:rsidRDefault="00C76C2B"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7F6604" w:rsidRPr="007C33F8" w14:paraId="7EC6FDBA" w14:textId="77777777" w:rsidTr="00042FF3">
        <w:tc>
          <w:tcPr>
            <w:tcW w:w="8075" w:type="dxa"/>
          </w:tcPr>
          <w:p w14:paraId="4FD5E98D" w14:textId="5B5B709A" w:rsidR="001F3731" w:rsidRPr="00670637" w:rsidRDefault="00675B85" w:rsidP="00CD4097">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670637" w:rsidRDefault="00F058FB" w:rsidP="00C76C2B">
            <w:pPr>
              <w:jc w:val="both"/>
              <w:rPr>
                <w:rFonts w:cs="Times New Roman"/>
                <w:color w:val="000000"/>
                <w:szCs w:val="24"/>
              </w:rPr>
            </w:pPr>
            <w:r w:rsidRPr="00670637">
              <w:rPr>
                <w:rFonts w:cs="Times New Roman"/>
                <w:color w:val="000000"/>
                <w:szCs w:val="24"/>
              </w:rPr>
              <w:t>Paramos sumažinimas arba susigrąžinimas nuo paramos sumos.</w:t>
            </w:r>
          </w:p>
        </w:tc>
        <w:tc>
          <w:tcPr>
            <w:tcW w:w="3119" w:type="dxa"/>
          </w:tcPr>
          <w:p w14:paraId="77E3F1FA" w14:textId="5A4D86F3" w:rsidR="007F6604" w:rsidRPr="00670637" w:rsidRDefault="006F02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 xml:space="preserve">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873CC3" w:rsidRPr="007C33F8" w14:paraId="1714F2A4" w14:textId="77777777" w:rsidTr="00042FF3">
        <w:tc>
          <w:tcPr>
            <w:tcW w:w="8075" w:type="dxa"/>
          </w:tcPr>
          <w:p w14:paraId="4D02A613" w14:textId="5F4FA171" w:rsidR="001F3731" w:rsidRPr="00670637" w:rsidRDefault="00202F55" w:rsidP="001F3731">
            <w:pPr>
              <w:tabs>
                <w:tab w:val="left" w:pos="601"/>
              </w:tabs>
              <w:ind w:right="-57"/>
              <w:jc w:val="both"/>
              <w:rPr>
                <w:rFonts w:cs="Times New Roman"/>
                <w:color w:val="000000"/>
                <w:szCs w:val="24"/>
              </w:rPr>
            </w:pPr>
            <w:r w:rsidRPr="007C33F8">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79A9F56D" w14:textId="608E11B0" w:rsidR="00873CC3" w:rsidRPr="00670637" w:rsidRDefault="00301165" w:rsidP="00873CC3">
            <w:pPr>
              <w:pStyle w:val="Default"/>
              <w:jc w:val="both"/>
            </w:pPr>
            <w:r w:rsidRPr="00670637">
              <w:t>Paramos sumažinimas (projekto įgyvendinimo laikotarpiu) 1 proc. nuo skirtos paramos sumos arba paramos susigrąžinimas (projekto kontrolės laikotarpiu) 0,5 proc. nuo išmokėtos paramos sumos.</w:t>
            </w:r>
          </w:p>
        </w:tc>
        <w:tc>
          <w:tcPr>
            <w:tcW w:w="3119" w:type="dxa"/>
          </w:tcPr>
          <w:p w14:paraId="08393E3A" w14:textId="6B3F0479"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F3C3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80407C" w14:textId="77777777" w:rsidTr="00042FF3">
        <w:tc>
          <w:tcPr>
            <w:tcW w:w="8075" w:type="dxa"/>
          </w:tcPr>
          <w:p w14:paraId="12F6B714" w14:textId="6062BBAA" w:rsidR="001F3731" w:rsidRPr="00670637" w:rsidRDefault="00301165"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Pr>
                <w:rFonts w:eastAsia="Times New Roman" w:cs="Times New Roman"/>
                <w:szCs w:val="24"/>
                <w:lang w:eastAsia="lt-LT"/>
              </w:rPr>
              <w:t> </w:t>
            </w:r>
            <w:r w:rsidR="00622553" w:rsidRPr="00670637">
              <w:rPr>
                <w:rFonts w:eastAsia="Times New Roman" w:cs="Times New Roman"/>
                <w:szCs w:val="24"/>
                <w:lang w:eastAsia="lt-LT"/>
              </w:rPr>
              <w:t xml:space="preserve"> 28 „Dėl techninio reglamento „Mašinų sauga“ patvirtinimo“), kai taikoma</w:t>
            </w:r>
            <w:r w:rsidRPr="00670637">
              <w:rPr>
                <w:rFonts w:cs="Times New Roman"/>
                <w:color w:val="000000"/>
                <w:szCs w:val="24"/>
                <w:shd w:val="clear" w:color="auto" w:fill="FFFFFF"/>
              </w:rPr>
              <w:t>.</w:t>
            </w:r>
          </w:p>
        </w:tc>
        <w:tc>
          <w:tcPr>
            <w:tcW w:w="3827" w:type="dxa"/>
          </w:tcPr>
          <w:p w14:paraId="1DDA3FF4" w14:textId="1FC4C757"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58D42445" w14:textId="3A5507CF"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50BF8FC" w14:textId="77777777" w:rsidTr="00042FF3">
        <w:tc>
          <w:tcPr>
            <w:tcW w:w="8075" w:type="dxa"/>
          </w:tcPr>
          <w:p w14:paraId="4869BCB9" w14:textId="0ED38907" w:rsidR="001F3731" w:rsidRPr="00670637" w:rsidRDefault="00622553" w:rsidP="00873CC3">
            <w:pPr>
              <w:tabs>
                <w:tab w:val="left" w:pos="601"/>
              </w:tabs>
              <w:ind w:right="-57"/>
              <w:jc w:val="both"/>
              <w:rPr>
                <w:rFonts w:cs="Times New Roman"/>
                <w:color w:val="000000"/>
                <w:szCs w:val="24"/>
              </w:rPr>
            </w:pPr>
            <w:r w:rsidRPr="00670637">
              <w:rPr>
                <w:rFonts w:eastAsia="Times New Roman" w:cs="Times New Roman"/>
                <w:szCs w:val="24"/>
                <w:lang w:eastAsia="lt-LT"/>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301165" w:rsidRPr="00670637">
              <w:rPr>
                <w:rFonts w:cs="Times New Roman"/>
                <w:color w:val="000000"/>
                <w:szCs w:val="24"/>
              </w:rPr>
              <w:t>.</w:t>
            </w:r>
          </w:p>
        </w:tc>
        <w:tc>
          <w:tcPr>
            <w:tcW w:w="3827" w:type="dxa"/>
          </w:tcPr>
          <w:p w14:paraId="1B79E4BE" w14:textId="34869E13"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2E491734" w14:textId="6B19725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7593EC8" w14:textId="77777777" w:rsidTr="00042FF3">
        <w:tc>
          <w:tcPr>
            <w:tcW w:w="8075" w:type="dxa"/>
          </w:tcPr>
          <w:p w14:paraId="4813CD67" w14:textId="3D4D2064" w:rsidR="00966345" w:rsidRPr="00670637" w:rsidRDefault="00FC487A"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cs="Times New Roman"/>
                <w:color w:val="000000"/>
                <w:szCs w:val="24"/>
                <w:shd w:val="clear" w:color="auto" w:fill="FFFFFF"/>
              </w:rPr>
              <w:t xml:space="preserve">pareiškėjui </w:t>
            </w:r>
            <w:r w:rsidR="00A137F3">
              <w:rPr>
                <w:rFonts w:cs="Times New Roman"/>
                <w:color w:val="000000"/>
                <w:szCs w:val="24"/>
                <w:shd w:val="clear" w:color="auto" w:fill="FFFFFF"/>
              </w:rPr>
              <w:t>būtų</w:t>
            </w:r>
            <w:r w:rsidR="00622553" w:rsidRPr="00670637">
              <w:rPr>
                <w:rFonts w:cs="Times New Roman"/>
                <w:color w:val="000000"/>
                <w:szCs w:val="24"/>
                <w:shd w:val="clear" w:color="auto" w:fill="FFFFFF"/>
              </w:rPr>
              <w:t xml:space="preserve"> </w:t>
            </w:r>
            <w:r w:rsidR="00622553" w:rsidRPr="00670637">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670637">
              <w:rPr>
                <w:rFonts w:cs="Times New Roman"/>
                <w:color w:val="000000"/>
                <w:szCs w:val="24"/>
                <w:shd w:val="clear" w:color="auto" w:fill="FFFFFF"/>
              </w:rPr>
              <w:t>.</w:t>
            </w:r>
          </w:p>
        </w:tc>
        <w:tc>
          <w:tcPr>
            <w:tcW w:w="3827" w:type="dxa"/>
          </w:tcPr>
          <w:p w14:paraId="3ABBB31F" w14:textId="0F572648"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4DD389C6" w14:textId="4A44E4F3"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052D84" w14:textId="77777777" w:rsidTr="00042FF3">
        <w:tc>
          <w:tcPr>
            <w:tcW w:w="8075" w:type="dxa"/>
          </w:tcPr>
          <w:p w14:paraId="50D650CA" w14:textId="52E0745E" w:rsidR="00966345" w:rsidRPr="00670637" w:rsidRDefault="00FC487A" w:rsidP="00873CC3">
            <w:pPr>
              <w:tabs>
                <w:tab w:val="left" w:pos="601"/>
              </w:tabs>
              <w:ind w:right="-57"/>
              <w:jc w:val="both"/>
              <w:rPr>
                <w:rFonts w:cs="Times New Roman"/>
                <w:color w:val="000000"/>
                <w:szCs w:val="24"/>
              </w:rPr>
            </w:pPr>
            <w:r w:rsidRPr="00670637">
              <w:rPr>
                <w:rFonts w:cs="Times New Roman"/>
                <w:color w:val="000000"/>
                <w:szCs w:val="24"/>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1DD36DFB"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40415FCE" w14:textId="50101AA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0B0BDAB" w14:textId="77777777" w:rsidTr="00042FF3">
        <w:tc>
          <w:tcPr>
            <w:tcW w:w="8075" w:type="dxa"/>
          </w:tcPr>
          <w:p w14:paraId="0A381C2B" w14:textId="748BCD90" w:rsidR="00132B59"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V</w:t>
            </w:r>
            <w:r w:rsidR="00622553" w:rsidRPr="00670637">
              <w:rPr>
                <w:rFonts w:eastAsia="Times New Roman" w:cs="Times New Roman"/>
                <w:szCs w:val="24"/>
                <w:lang w:eastAsia="lt-LT"/>
              </w:rPr>
              <w:t>isą projekto įgyvendinimo ir kontrolės laikotarpį nepadaryti veikų, nurodytų Reglamento (ES) Nr. 508/2014 10 straipsnio 1 dal</w:t>
            </w:r>
            <w:r w:rsidR="00EF738A">
              <w:rPr>
                <w:rFonts w:eastAsia="Times New Roman" w:cs="Times New Roman"/>
                <w:szCs w:val="24"/>
                <w:lang w:eastAsia="lt-LT"/>
              </w:rPr>
              <w:t>yje</w:t>
            </w:r>
            <w:r w:rsidR="00607949" w:rsidRPr="00670637">
              <w:rPr>
                <w:rFonts w:cs="Times New Roman"/>
                <w:color w:val="000000"/>
                <w:szCs w:val="24"/>
                <w:shd w:val="clear" w:color="auto" w:fill="FFFFFF"/>
              </w:rPr>
              <w:t>.</w:t>
            </w:r>
          </w:p>
        </w:tc>
        <w:tc>
          <w:tcPr>
            <w:tcW w:w="3827" w:type="dxa"/>
          </w:tcPr>
          <w:p w14:paraId="259D4556" w14:textId="01E584C4"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1D79B20F" w14:textId="14DBC42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E2CC136" w14:textId="77777777" w:rsidTr="00042FF3">
        <w:tc>
          <w:tcPr>
            <w:tcW w:w="8075" w:type="dxa"/>
          </w:tcPr>
          <w:p w14:paraId="2D52326F" w14:textId="655153B4" w:rsidR="00124624" w:rsidRPr="00670637" w:rsidRDefault="00FB4C93" w:rsidP="00C57F7A">
            <w:pPr>
              <w:shd w:val="clear" w:color="auto" w:fill="FFFFFF"/>
              <w:jc w:val="both"/>
              <w:rPr>
                <w:rFonts w:cs="Times New Roman"/>
                <w:color w:val="000000"/>
                <w:szCs w:val="24"/>
                <w:shd w:val="clear" w:color="auto" w:fill="FFFFFF"/>
              </w:rPr>
            </w:pPr>
            <w:r w:rsidRPr="00670637">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670637" w:rsidRDefault="00FB4C93" w:rsidP="00873CC3">
            <w:pPr>
              <w:pStyle w:val="Default"/>
              <w:jc w:val="both"/>
            </w:pPr>
            <w:r w:rsidRPr="00670637">
              <w:t>Sankcijos dydis priklauso nuo nustatyto pažeidimo reikšmingumo, masto, trukmės ir pasikartojimo.</w:t>
            </w:r>
          </w:p>
        </w:tc>
        <w:tc>
          <w:tcPr>
            <w:tcW w:w="3119" w:type="dxa"/>
          </w:tcPr>
          <w:p w14:paraId="67179144" w14:textId="4E01B2B6"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90E7FE" w14:textId="77777777" w:rsidTr="00042FF3">
        <w:tc>
          <w:tcPr>
            <w:tcW w:w="8075" w:type="dxa"/>
          </w:tcPr>
          <w:p w14:paraId="35952281" w14:textId="07DD2467" w:rsidR="00124624" w:rsidRPr="00670637" w:rsidRDefault="0008609F" w:rsidP="00C57F7A">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827" w:type="dxa"/>
          </w:tcPr>
          <w:p w14:paraId="17810D94" w14:textId="49CA2642" w:rsidR="0008609F" w:rsidRPr="00670637" w:rsidRDefault="0008609F" w:rsidP="0008609F">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 100 proc. nuo paramos sumos.</w:t>
            </w:r>
          </w:p>
          <w:p w14:paraId="35597B24" w14:textId="1B68A3C3" w:rsidR="00873CC3" w:rsidRPr="00670637" w:rsidRDefault="00873CC3" w:rsidP="00873CC3">
            <w:pPr>
              <w:pStyle w:val="Default"/>
              <w:jc w:val="both"/>
            </w:pPr>
          </w:p>
        </w:tc>
        <w:tc>
          <w:tcPr>
            <w:tcW w:w="3119" w:type="dxa"/>
          </w:tcPr>
          <w:p w14:paraId="44D5EA78" w14:textId="3231CB15"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BBA4012" w14:textId="77777777" w:rsidTr="00042FF3">
        <w:tc>
          <w:tcPr>
            <w:tcW w:w="8075" w:type="dxa"/>
          </w:tcPr>
          <w:p w14:paraId="0FA8E617" w14:textId="54DD6E24" w:rsidR="00124624" w:rsidRPr="00670637" w:rsidRDefault="00B97023" w:rsidP="00873CC3">
            <w:pPr>
              <w:tabs>
                <w:tab w:val="left" w:pos="601"/>
              </w:tabs>
              <w:ind w:right="-57"/>
              <w:jc w:val="both"/>
              <w:rPr>
                <w:rFonts w:cs="Times New Roman"/>
                <w:color w:val="000000"/>
                <w:szCs w:val="24"/>
                <w:shd w:val="clear" w:color="auto" w:fill="FFFFFF"/>
              </w:rPr>
            </w:pPr>
            <w:r w:rsidRPr="007C33F8">
              <w:rPr>
                <w:rFonts w:eastAsia="Times New Roman" w:cs="Times New Roman"/>
                <w:szCs w:val="24"/>
                <w:lang w:eastAsia="lt-LT"/>
              </w:rPr>
              <w:lastRenderedPageBreak/>
              <w:t>Nuo paramos paraiškos pateikimo dienos iki projekto kontrolės laikotarpio pabaigos užtikrinti, kad nebus neteisėtai sukurtos tokiai paramai gauti reikalingos sąlygos (remiantis Galimai neteisėtų sąlygų gauti paramą nustatymo metodika)</w:t>
            </w:r>
            <w:r w:rsidR="00BC5756" w:rsidRPr="00670637">
              <w:rPr>
                <w:rFonts w:cs="Times New Roman"/>
                <w:color w:val="000000"/>
                <w:szCs w:val="24"/>
                <w:shd w:val="clear" w:color="auto" w:fill="FFFFFF"/>
              </w:rPr>
              <w:t>.</w:t>
            </w:r>
          </w:p>
        </w:tc>
        <w:tc>
          <w:tcPr>
            <w:tcW w:w="3827" w:type="dxa"/>
          </w:tcPr>
          <w:p w14:paraId="5D8FC031" w14:textId="4213D4C2" w:rsidR="00873CC3" w:rsidRPr="00670637" w:rsidRDefault="000312EB" w:rsidP="00873CC3">
            <w:pPr>
              <w:pStyle w:val="Default"/>
              <w:jc w:val="both"/>
            </w:pPr>
            <w:r w:rsidRPr="00670637">
              <w:t>Paramos sumažinimas ir (arba) paramos susigrąžinimas 100 proc. nuo paramos sumos.</w:t>
            </w:r>
          </w:p>
        </w:tc>
        <w:tc>
          <w:tcPr>
            <w:tcW w:w="3119" w:type="dxa"/>
          </w:tcPr>
          <w:p w14:paraId="6ECD0EB6" w14:textId="3B48ABB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7309734" w14:textId="77777777" w:rsidTr="00042FF3">
        <w:tc>
          <w:tcPr>
            <w:tcW w:w="8075" w:type="dxa"/>
          </w:tcPr>
          <w:p w14:paraId="548B2466" w14:textId="10076BCF" w:rsidR="007D2E78"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Įgyvendinus projektą atitikti ekonominį gyvybingumą apibūdinančių rodiklių reikšmes, nustatytas Ekonominio gyvybingumo taisyklėse</w:t>
            </w:r>
            <w:r w:rsidR="0057126D" w:rsidRPr="00670637">
              <w:rPr>
                <w:rFonts w:cs="Times New Roman"/>
                <w:color w:val="000000"/>
                <w:szCs w:val="24"/>
                <w:shd w:val="clear" w:color="auto" w:fill="FFFFFF"/>
              </w:rPr>
              <w:t>.</w:t>
            </w:r>
          </w:p>
        </w:tc>
        <w:tc>
          <w:tcPr>
            <w:tcW w:w="3827" w:type="dxa"/>
          </w:tcPr>
          <w:p w14:paraId="79004248" w14:textId="642E842B" w:rsidR="00873CC3" w:rsidRPr="00670637" w:rsidRDefault="0057126D" w:rsidP="00873CC3">
            <w:pPr>
              <w:pStyle w:val="Default"/>
              <w:jc w:val="both"/>
            </w:pPr>
            <w:r w:rsidRPr="00670637">
              <w:t>Paramos susigrąžinimas.</w:t>
            </w:r>
          </w:p>
        </w:tc>
        <w:tc>
          <w:tcPr>
            <w:tcW w:w="3119" w:type="dxa"/>
          </w:tcPr>
          <w:p w14:paraId="19FBAD35" w14:textId="6DF13398"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64FB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DC87EE" w14:textId="77777777" w:rsidTr="00042FF3">
        <w:tc>
          <w:tcPr>
            <w:tcW w:w="8075" w:type="dxa"/>
          </w:tcPr>
          <w:p w14:paraId="1ED7A065" w14:textId="291C5B21" w:rsidR="00565FEC" w:rsidRPr="00670637" w:rsidRDefault="006B239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Pasiekti</w:t>
            </w:r>
            <w:r w:rsidR="00565FEC" w:rsidRPr="00670637">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670637" w:rsidRDefault="0057126D" w:rsidP="00873CC3">
            <w:pPr>
              <w:pStyle w:val="Default"/>
              <w:jc w:val="both"/>
            </w:pPr>
            <w:r w:rsidRPr="00670637">
              <w:t>Paramos susigrąžinimas.</w:t>
            </w:r>
            <w:r w:rsidR="00A75AC2" w:rsidRPr="00670637">
              <w:t xml:space="preserve"> Sankcija skaičiuojama priklausomai nuo nustatytos neatitikties priežiūros rodikliams nuokrypio</w:t>
            </w:r>
            <w:r w:rsidR="001F6C08" w:rsidRPr="00670637">
              <w:t>.</w:t>
            </w:r>
          </w:p>
        </w:tc>
        <w:tc>
          <w:tcPr>
            <w:tcW w:w="3119" w:type="dxa"/>
          </w:tcPr>
          <w:p w14:paraId="61A23BC9" w14:textId="5955486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10025664" w14:textId="77777777" w:rsidTr="00042FF3">
        <w:tc>
          <w:tcPr>
            <w:tcW w:w="8075" w:type="dxa"/>
          </w:tcPr>
          <w:p w14:paraId="5511F731" w14:textId="694A3DCC" w:rsidR="00565FEC" w:rsidRPr="00670637" w:rsidRDefault="00644CB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670637" w:rsidRDefault="0074155F" w:rsidP="00873CC3">
            <w:pPr>
              <w:pStyle w:val="Default"/>
              <w:jc w:val="both"/>
            </w:pPr>
            <w:r w:rsidRPr="00670637">
              <w:t>Sankcijos dydis priklauso nuo nustatyto pažeidimo reikšmingumo, masto, trukmės ir pasikartojimo.</w:t>
            </w:r>
          </w:p>
        </w:tc>
        <w:tc>
          <w:tcPr>
            <w:tcW w:w="3119" w:type="dxa"/>
          </w:tcPr>
          <w:p w14:paraId="47512B99" w14:textId="37C86154"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3462672" w14:textId="77777777" w:rsidTr="00042FF3">
        <w:tc>
          <w:tcPr>
            <w:tcW w:w="8075" w:type="dxa"/>
          </w:tcPr>
          <w:p w14:paraId="051CBA6A" w14:textId="4813A979" w:rsidR="00832212" w:rsidRPr="00670637" w:rsidRDefault="000868B3"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lastRenderedPageBreak/>
              <w:t xml:space="preserve">Kai </w:t>
            </w:r>
            <w:r w:rsidR="003A2B80" w:rsidRPr="00670637">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670637">
              <w:rPr>
                <w:rFonts w:cs="Times New Roman"/>
                <w:szCs w:val="24"/>
              </w:rPr>
              <w:t>Natura</w:t>
            </w:r>
            <w:proofErr w:type="spellEnd"/>
            <w:r w:rsidR="003A2B80" w:rsidRPr="00670637">
              <w:rPr>
                <w:rFonts w:cs="Times New Roman"/>
                <w:szCs w:val="24"/>
              </w:rPr>
              <w:t xml:space="preserve"> 2000“ teritorijoms reikalingumo išvadą, jeigu projektas gali daryti įtaką „</w:t>
            </w:r>
            <w:proofErr w:type="spellStart"/>
            <w:r w:rsidR="003A2B80" w:rsidRPr="00670637">
              <w:rPr>
                <w:rFonts w:cs="Times New Roman"/>
                <w:szCs w:val="24"/>
              </w:rPr>
              <w:t>Natura</w:t>
            </w:r>
            <w:proofErr w:type="spellEnd"/>
            <w:r w:rsidR="003A2B80" w:rsidRPr="00670637">
              <w:rPr>
                <w:rFonts w:cs="Times New Roman"/>
                <w:szCs w:val="24"/>
              </w:rPr>
              <w:t xml:space="preserve"> 2000“ teritorijai)</w:t>
            </w:r>
            <w:r w:rsidR="00BE7B22">
              <w:rPr>
                <w:rFonts w:cs="Times New Roman"/>
                <w:szCs w:val="24"/>
              </w:rPr>
              <w:t>.</w:t>
            </w:r>
          </w:p>
        </w:tc>
        <w:tc>
          <w:tcPr>
            <w:tcW w:w="3827" w:type="dxa"/>
          </w:tcPr>
          <w:p w14:paraId="3A282E5A" w14:textId="1D72F82D" w:rsidR="00873CC3" w:rsidRPr="00670637" w:rsidRDefault="000868B3" w:rsidP="00873CC3">
            <w:pPr>
              <w:jc w:val="both"/>
              <w:rPr>
                <w:rFonts w:cs="Times New Roman"/>
                <w:color w:val="000000"/>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3287153A" w14:textId="1D4AA44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805EF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7C32F488" w14:textId="77777777" w:rsidTr="00042FF3">
        <w:tc>
          <w:tcPr>
            <w:tcW w:w="8075" w:type="dxa"/>
          </w:tcPr>
          <w:p w14:paraId="7C84369C" w14:textId="33C5E80E" w:rsidR="00873CC3" w:rsidRPr="00670637" w:rsidRDefault="00873CC3" w:rsidP="00C219E8">
            <w:pPr>
              <w:tabs>
                <w:tab w:val="left" w:pos="601"/>
              </w:tabs>
              <w:ind w:right="-57"/>
              <w:jc w:val="both"/>
              <w:rPr>
                <w:rFonts w:cs="Times New Roman"/>
                <w:color w:val="000000"/>
                <w:szCs w:val="24"/>
                <w:shd w:val="clear" w:color="auto" w:fill="FFFFFF"/>
              </w:rPr>
            </w:pPr>
            <w:bookmarkStart w:id="1" w:name="_GoBack"/>
            <w:bookmarkEnd w:id="1"/>
            <w:r w:rsidRPr="00670637">
              <w:rPr>
                <w:rFonts w:cs="Times New Roman"/>
                <w:color w:val="000000" w:themeColor="text1"/>
                <w:szCs w:val="24"/>
              </w:rPr>
              <w:t xml:space="preserve">Užtikrinti, kad, </w:t>
            </w:r>
            <w:r w:rsidR="006F37CB" w:rsidRPr="00670637">
              <w:rPr>
                <w:rFonts w:cs="Times New Roman"/>
                <w:szCs w:val="24"/>
              </w:rPr>
              <w:t>įgyvendinus projektą</w:t>
            </w:r>
            <w:r w:rsidR="00BE7B22">
              <w:rPr>
                <w:rFonts w:cs="Times New Roman"/>
                <w:szCs w:val="24"/>
              </w:rPr>
              <w:t>, bus</w:t>
            </w:r>
            <w:r w:rsidR="006F37CB" w:rsidRPr="00670637">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C219E8" w:rsidRPr="00670637">
              <w:rPr>
                <w:rFonts w:cs="Times New Roman"/>
                <w:color w:val="000000"/>
                <w:szCs w:val="24"/>
                <w:shd w:val="clear" w:color="auto" w:fill="FFFFFF"/>
              </w:rPr>
              <w:t xml:space="preserve"> </w:t>
            </w:r>
            <w:r w:rsidR="00C219E8" w:rsidRPr="00670637">
              <w:rPr>
                <w:rFonts w:cs="Times New Roman"/>
                <w:szCs w:val="24"/>
              </w:rPr>
              <w:t>(taikoma, jei buvo skirti balai už šį kriterijų)</w:t>
            </w:r>
            <w:r w:rsidR="00D41B40" w:rsidRPr="00670637">
              <w:rPr>
                <w:rFonts w:cs="Times New Roman"/>
                <w:color w:val="000000"/>
                <w:szCs w:val="24"/>
                <w:shd w:val="clear" w:color="auto" w:fill="FFFFFF"/>
              </w:rPr>
              <w:t>.</w:t>
            </w:r>
          </w:p>
          <w:p w14:paraId="63D43F67" w14:textId="608E0B4F" w:rsidR="003A2B80" w:rsidRPr="00670637" w:rsidRDefault="003A2B80" w:rsidP="00C219E8">
            <w:pPr>
              <w:tabs>
                <w:tab w:val="left" w:pos="601"/>
              </w:tabs>
              <w:ind w:right="-57"/>
              <w:jc w:val="both"/>
              <w:rPr>
                <w:rFonts w:cs="Times New Roman"/>
                <w:color w:val="000000" w:themeColor="text1"/>
                <w:szCs w:val="24"/>
              </w:rPr>
            </w:pPr>
          </w:p>
        </w:tc>
        <w:tc>
          <w:tcPr>
            <w:tcW w:w="3827" w:type="dxa"/>
          </w:tcPr>
          <w:p w14:paraId="117046FF" w14:textId="6094A922" w:rsidR="00D41B40" w:rsidRPr="00670637" w:rsidRDefault="00D41B40" w:rsidP="00D41B40">
            <w:pPr>
              <w:jc w:val="both"/>
              <w:rPr>
                <w:rFonts w:cs="Times New Roman"/>
                <w:color w:val="000000"/>
                <w:szCs w:val="24"/>
              </w:rPr>
            </w:pPr>
            <w:r w:rsidRPr="00670637">
              <w:rPr>
                <w:rFonts w:cs="Times New Roman"/>
                <w:color w:val="000000"/>
                <w:szCs w:val="24"/>
              </w:rPr>
              <w:t>Paramos sumažinimas ir (arba)</w:t>
            </w:r>
            <w:r w:rsidR="00BE7B22">
              <w:rPr>
                <w:rFonts w:cs="Times New Roman"/>
                <w:color w:val="000000"/>
                <w:szCs w:val="24"/>
              </w:rPr>
              <w:t xml:space="preserve"> </w:t>
            </w:r>
            <w:r w:rsidRPr="00670637">
              <w:rPr>
                <w:rFonts w:cs="Times New Roman"/>
                <w:color w:val="000000"/>
                <w:szCs w:val="24"/>
              </w:rPr>
              <w:t>susigrąžinimas nuo paramos sumos.</w:t>
            </w:r>
          </w:p>
          <w:p w14:paraId="60915026" w14:textId="4D13F379" w:rsidR="00873CC3" w:rsidRPr="00670637" w:rsidRDefault="00873CC3" w:rsidP="00873CC3">
            <w:pPr>
              <w:jc w:val="both"/>
              <w:rPr>
                <w:rFonts w:cs="Times New Roman"/>
                <w:color w:val="000000"/>
                <w:szCs w:val="24"/>
              </w:rPr>
            </w:pPr>
          </w:p>
        </w:tc>
        <w:tc>
          <w:tcPr>
            <w:tcW w:w="3119" w:type="dxa"/>
          </w:tcPr>
          <w:p w14:paraId="41BC9F2A" w14:textId="760FCB8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9E48F8" w14:textId="77777777" w:rsidTr="00042FF3">
        <w:tc>
          <w:tcPr>
            <w:tcW w:w="8075" w:type="dxa"/>
          </w:tcPr>
          <w:p w14:paraId="090C9950" w14:textId="1876155D" w:rsidR="00895DD0" w:rsidRPr="00670637" w:rsidRDefault="001B44DE" w:rsidP="00873CC3">
            <w:pPr>
              <w:tabs>
                <w:tab w:val="left" w:pos="601"/>
              </w:tabs>
              <w:ind w:right="-57"/>
              <w:jc w:val="both"/>
              <w:rPr>
                <w:rFonts w:cs="Times New Roman"/>
                <w:color w:val="000000"/>
                <w:szCs w:val="24"/>
              </w:rPr>
            </w:pPr>
            <w:r w:rsidRPr="00670637">
              <w:rPr>
                <w:rFonts w:cs="Times New Roman"/>
                <w:color w:val="000000"/>
                <w:szCs w:val="24"/>
              </w:rPr>
              <w:t>Paramos gavėjas</w:t>
            </w:r>
            <w:r w:rsidR="00FC2B14">
              <w:rPr>
                <w:rFonts w:cs="Times New Roman"/>
                <w:color w:val="000000"/>
                <w:szCs w:val="24"/>
              </w:rPr>
              <w:t xml:space="preserve"> su </w:t>
            </w:r>
            <w:r w:rsidR="00FC2B14" w:rsidRPr="00BF2FD6">
              <w:rPr>
                <w:rFonts w:cs="Times New Roman"/>
                <w:color w:val="000000"/>
                <w:szCs w:val="24"/>
              </w:rPr>
              <w:t>galutin</w:t>
            </w:r>
            <w:r w:rsidR="00FC2B14">
              <w:rPr>
                <w:rFonts w:cs="Times New Roman"/>
                <w:color w:val="000000"/>
                <w:szCs w:val="24"/>
              </w:rPr>
              <w:t xml:space="preserve">iu mokėjimo prašymu </w:t>
            </w:r>
            <w:r w:rsidRPr="00670637">
              <w:rPr>
                <w:rFonts w:cs="Times New Roman"/>
                <w:color w:val="000000"/>
                <w:szCs w:val="24"/>
              </w:rPr>
              <w:t>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670637" w:rsidRDefault="002A2E7E" w:rsidP="00AD797B">
            <w:pPr>
              <w:spacing w:line="254" w:lineRule="atLeast"/>
              <w:jc w:val="both"/>
              <w:rPr>
                <w:rFonts w:cs="Times New Roman"/>
                <w:szCs w:val="24"/>
              </w:rPr>
            </w:pPr>
            <w:r w:rsidRPr="00670637">
              <w:rPr>
                <w:rFonts w:cs="Times New Roman"/>
                <w:szCs w:val="24"/>
              </w:rPr>
              <w:t>Paramos susigrąžinimas</w:t>
            </w:r>
            <w:r w:rsidR="00AD797B" w:rsidRPr="00670637">
              <w:rPr>
                <w:rFonts w:cs="Times New Roman"/>
                <w:szCs w:val="24"/>
              </w:rPr>
              <w:t xml:space="preserve"> 0,5 proc. nuo išmokėtos paramos sumos</w:t>
            </w:r>
            <w:r w:rsidRPr="00670637">
              <w:rPr>
                <w:rFonts w:cs="Times New Roman"/>
                <w:szCs w:val="24"/>
              </w:rPr>
              <w:t>.</w:t>
            </w:r>
            <w:r w:rsidR="00AD797B" w:rsidRPr="00670637">
              <w:rPr>
                <w:rFonts w:cs="Times New Roman"/>
                <w:szCs w:val="24"/>
              </w:rPr>
              <w:t xml:space="preserve"> </w:t>
            </w:r>
          </w:p>
          <w:p w14:paraId="78A888A3" w14:textId="77777777" w:rsidR="00AD797B" w:rsidRPr="00670637" w:rsidRDefault="00AD797B" w:rsidP="00873CC3">
            <w:pPr>
              <w:jc w:val="both"/>
              <w:rPr>
                <w:rFonts w:cs="Times New Roman"/>
                <w:color w:val="000000" w:themeColor="text1"/>
                <w:szCs w:val="24"/>
              </w:rPr>
            </w:pPr>
          </w:p>
          <w:p w14:paraId="43624D55" w14:textId="25EB6CBA" w:rsidR="00873CC3" w:rsidRPr="00670637" w:rsidRDefault="00873CC3" w:rsidP="00873CC3">
            <w:pPr>
              <w:jc w:val="both"/>
              <w:rPr>
                <w:rFonts w:cs="Times New Roman"/>
                <w:color w:val="000000" w:themeColor="text1"/>
                <w:szCs w:val="24"/>
                <w:highlight w:val="green"/>
              </w:rPr>
            </w:pPr>
          </w:p>
        </w:tc>
        <w:tc>
          <w:tcPr>
            <w:tcW w:w="3119" w:type="dxa"/>
          </w:tcPr>
          <w:p w14:paraId="2D3D8EDC" w14:textId="54E5A76B" w:rsidR="00873CC3" w:rsidRPr="00670637" w:rsidRDefault="00873CC3" w:rsidP="00873CC3">
            <w:pPr>
              <w:jc w:val="both"/>
              <w:rPr>
                <w:rFonts w:cs="Times New Roman"/>
                <w:color w:val="000000" w:themeColor="text1"/>
                <w:szCs w:val="24"/>
                <w:highlight w:val="green"/>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DFBB711" w14:textId="77777777" w:rsidTr="00042FF3">
        <w:tc>
          <w:tcPr>
            <w:tcW w:w="8075" w:type="dxa"/>
          </w:tcPr>
          <w:p w14:paraId="400CE42A" w14:textId="063AD521" w:rsidR="00895DD0" w:rsidRPr="00670637" w:rsidRDefault="00895DD0" w:rsidP="00873CC3">
            <w:pPr>
              <w:tabs>
                <w:tab w:val="left" w:pos="601"/>
              </w:tabs>
              <w:ind w:right="-57"/>
              <w:jc w:val="both"/>
              <w:rPr>
                <w:rFonts w:cs="Times New Roman"/>
                <w:color w:val="000000"/>
                <w:szCs w:val="24"/>
              </w:rPr>
            </w:pPr>
            <w:r w:rsidRPr="00670637">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051E62C3" w:rsidR="00486358" w:rsidRPr="00670637" w:rsidRDefault="00873CC3" w:rsidP="00486358">
            <w:pPr>
              <w:spacing w:line="254" w:lineRule="atLeast"/>
              <w:jc w:val="both"/>
              <w:rPr>
                <w:rFonts w:eastAsia="Times New Roman" w:cs="Times New Roman"/>
                <w:color w:val="000000"/>
                <w:szCs w:val="24"/>
                <w:lang w:eastAsia="lt-LT"/>
              </w:rPr>
            </w:pPr>
            <w:r w:rsidRPr="00670637">
              <w:rPr>
                <w:rFonts w:cs="Times New Roman"/>
                <w:color w:val="000000" w:themeColor="text1"/>
                <w:szCs w:val="24"/>
              </w:rPr>
              <w:t xml:space="preserve">Už pavėluotai pateiktą mokėjimo prašymą – </w:t>
            </w:r>
            <w:r w:rsidR="002A2E7E" w:rsidRPr="00670637">
              <w:rPr>
                <w:rFonts w:eastAsia="Times New Roman" w:cs="Times New Roman"/>
                <w:color w:val="000000"/>
                <w:szCs w:val="24"/>
                <w:lang w:eastAsia="lt-LT"/>
              </w:rPr>
              <w:t xml:space="preserve">paramos sumažinimas </w:t>
            </w:r>
            <w:r w:rsidR="00486358" w:rsidRPr="00670637">
              <w:rPr>
                <w:rFonts w:eastAsia="Times New Roman" w:cs="Times New Roman"/>
                <w:color w:val="000000"/>
                <w:szCs w:val="24"/>
                <w:lang w:eastAsia="lt-LT"/>
              </w:rPr>
              <w:t>0,5</w:t>
            </w:r>
            <w:r w:rsidR="00FC2B14">
              <w:rPr>
                <w:rFonts w:eastAsia="Times New Roman" w:cs="Times New Roman"/>
                <w:color w:val="000000"/>
                <w:szCs w:val="24"/>
                <w:lang w:eastAsia="lt-LT"/>
              </w:rPr>
              <w:t> </w:t>
            </w:r>
            <w:r w:rsidR="00486358" w:rsidRPr="00670637">
              <w:rPr>
                <w:rFonts w:eastAsia="Times New Roman" w:cs="Times New Roman"/>
                <w:color w:val="000000"/>
                <w:szCs w:val="24"/>
                <w:lang w:eastAsia="lt-LT"/>
              </w:rPr>
              <w:t>proc. nuo mokėtinos sumos už kiekvieną pavėluotą darbo dieną</w:t>
            </w:r>
            <w:r w:rsidR="002A2E7E" w:rsidRPr="00670637">
              <w:rPr>
                <w:rFonts w:eastAsia="Times New Roman" w:cs="Times New Roman"/>
                <w:color w:val="000000"/>
                <w:szCs w:val="24"/>
                <w:lang w:eastAsia="lt-LT"/>
              </w:rPr>
              <w:t>.</w:t>
            </w:r>
          </w:p>
          <w:p w14:paraId="4999FE31" w14:textId="28CA9B09" w:rsidR="00873CC3" w:rsidRPr="00670637" w:rsidRDefault="00873CC3" w:rsidP="002A2E7E">
            <w:pPr>
              <w:jc w:val="both"/>
              <w:rPr>
                <w:rFonts w:cs="Times New Roman"/>
                <w:szCs w:val="24"/>
              </w:rPr>
            </w:pPr>
            <w:r w:rsidRPr="00670637">
              <w:rPr>
                <w:rFonts w:cs="Times New Roman"/>
                <w:color w:val="000000" w:themeColor="text1"/>
                <w:szCs w:val="24"/>
              </w:rPr>
              <w:t xml:space="preserve">Už nepateiktą mokėjimo prašymą – </w:t>
            </w:r>
            <w:r w:rsidR="002A2E7E" w:rsidRPr="00670637">
              <w:rPr>
                <w:rFonts w:cs="Times New Roman"/>
                <w:szCs w:val="24"/>
              </w:rPr>
              <w:t>paramos sumažinimas</w:t>
            </w:r>
            <w:r w:rsidR="007A6ABE" w:rsidRPr="00670637">
              <w:rPr>
                <w:rFonts w:cs="Times New Roman"/>
                <w:szCs w:val="24"/>
              </w:rPr>
              <w:t xml:space="preserve"> 100 proc. </w:t>
            </w:r>
            <w:r w:rsidR="007A6ABE" w:rsidRPr="00670637">
              <w:rPr>
                <w:rFonts w:cs="Times New Roman"/>
                <w:szCs w:val="24"/>
              </w:rPr>
              <w:lastRenderedPageBreak/>
              <w:t>mokėjimo prašy</w:t>
            </w:r>
            <w:r w:rsidR="002A2E7E" w:rsidRPr="00670637">
              <w:rPr>
                <w:rFonts w:cs="Times New Roman"/>
                <w:szCs w:val="24"/>
              </w:rPr>
              <w:t>mo sumos arba paramos sumažinimas ir (arba) paramos susigrąžinimas</w:t>
            </w:r>
            <w:r w:rsidR="007A6ABE" w:rsidRPr="00670637">
              <w:rPr>
                <w:rFonts w:cs="Times New Roman"/>
                <w:szCs w:val="24"/>
              </w:rPr>
              <w:t xml:space="preserve"> 100 proc. nuo paramos sumos</w:t>
            </w:r>
            <w:r w:rsidR="002A2E7E" w:rsidRPr="00670637">
              <w:rPr>
                <w:rFonts w:cs="Times New Roman"/>
                <w:szCs w:val="24"/>
              </w:rPr>
              <w:t>.</w:t>
            </w:r>
          </w:p>
        </w:tc>
        <w:tc>
          <w:tcPr>
            <w:tcW w:w="3119" w:type="dxa"/>
          </w:tcPr>
          <w:p w14:paraId="33B97CF6" w14:textId="15F30F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lastRenderedPageBreak/>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C26067" w14:textId="77777777" w:rsidTr="00042FF3">
        <w:tc>
          <w:tcPr>
            <w:tcW w:w="8075" w:type="dxa"/>
          </w:tcPr>
          <w:p w14:paraId="787A3068" w14:textId="7BE727F6" w:rsidR="00873CC3" w:rsidRPr="00670637" w:rsidRDefault="00873CC3" w:rsidP="00873CC3">
            <w:pPr>
              <w:tabs>
                <w:tab w:val="left" w:pos="601"/>
              </w:tabs>
              <w:ind w:right="-57"/>
              <w:jc w:val="both"/>
              <w:rPr>
                <w:rFonts w:cs="Times New Roman"/>
                <w:color w:val="000000" w:themeColor="text1"/>
                <w:szCs w:val="24"/>
              </w:rPr>
            </w:pPr>
            <w:r w:rsidRPr="00670637">
              <w:rPr>
                <w:rFonts w:cs="Times New Roman"/>
                <w:color w:val="000000" w:themeColor="text1"/>
                <w:szCs w:val="24"/>
              </w:rPr>
              <w:lastRenderedPageBreak/>
              <w:t>Įvykdyti paramos sutartyje numatytus papildomus įsipareigojimus (taikoma, jei papildomi įsipareigojimai buvo įtraukti į sutartį).</w:t>
            </w:r>
          </w:p>
        </w:tc>
        <w:tc>
          <w:tcPr>
            <w:tcW w:w="3827" w:type="dxa"/>
          </w:tcPr>
          <w:p w14:paraId="02A00C35" w14:textId="2071B0CF" w:rsidR="00873CC3" w:rsidRPr="00670637" w:rsidRDefault="00C67FAB" w:rsidP="00873CC3">
            <w:pPr>
              <w:jc w:val="both"/>
              <w:rPr>
                <w:rFonts w:cs="Times New Roman"/>
                <w:color w:val="000000" w:themeColor="text1"/>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5100FBA2" w14:textId="28A1CC7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bl>
    <w:p w14:paraId="4E253FC3" w14:textId="77777777" w:rsidR="0091524D" w:rsidRPr="00670637" w:rsidRDefault="0091524D" w:rsidP="00753B6A">
      <w:pPr>
        <w:spacing w:after="0" w:line="240" w:lineRule="auto"/>
        <w:rPr>
          <w:rFonts w:cs="Times New Roman"/>
          <w:color w:val="000000" w:themeColor="text1"/>
          <w:szCs w:val="24"/>
        </w:rPr>
      </w:pPr>
    </w:p>
    <w:p w14:paraId="060BEC9E" w14:textId="0CD482D3" w:rsidR="0091524D" w:rsidRPr="00670637" w:rsidRDefault="00903D0A" w:rsidP="00DD0FCF">
      <w:pPr>
        <w:tabs>
          <w:tab w:val="left" w:pos="1134"/>
        </w:tabs>
        <w:ind w:firstLine="840"/>
        <w:jc w:val="both"/>
        <w:rPr>
          <w:rFonts w:cs="Times New Roman"/>
          <w:b/>
          <w:i/>
          <w:szCs w:val="24"/>
        </w:rPr>
      </w:pPr>
      <w:r w:rsidRPr="00670637">
        <w:rPr>
          <w:rFonts w:cs="Times New Roman"/>
          <w:b/>
          <w:i/>
          <w:szCs w:val="24"/>
        </w:rPr>
        <w:t xml:space="preserve">Atkreipiame Jūsų dėmesį, kad aukščiau yra išvardyti patys svarbiausi, bet ne visi Jums keliami reikalavimai ir įsipareigojimai, nurodyti </w:t>
      </w:r>
      <w:r w:rsidR="00FC2B14">
        <w:rPr>
          <w:rFonts w:cs="Times New Roman"/>
          <w:b/>
          <w:i/>
          <w:szCs w:val="24"/>
        </w:rPr>
        <w:t>T</w:t>
      </w:r>
      <w:r w:rsidR="00660435" w:rsidRPr="00670637">
        <w:rPr>
          <w:rFonts w:cs="Times New Roman"/>
          <w:b/>
          <w:i/>
          <w:szCs w:val="24"/>
        </w:rPr>
        <w:t>aisykl</w:t>
      </w:r>
      <w:r w:rsidR="00FC2B14">
        <w:rPr>
          <w:rFonts w:cs="Times New Roman"/>
          <w:b/>
          <w:i/>
          <w:szCs w:val="24"/>
        </w:rPr>
        <w:t>ėse</w:t>
      </w:r>
      <w:r w:rsidRPr="00670637">
        <w:rPr>
          <w:rFonts w:cs="Times New Roman"/>
          <w:b/>
          <w:i/>
          <w:szCs w:val="24"/>
        </w:rPr>
        <w:t>.</w:t>
      </w:r>
    </w:p>
    <w:p w14:paraId="3FA5A882" w14:textId="513E4670" w:rsidR="001A694A" w:rsidRPr="00670637" w:rsidRDefault="001A694A" w:rsidP="00DD0FCF">
      <w:pPr>
        <w:tabs>
          <w:tab w:val="left" w:pos="1134"/>
        </w:tabs>
        <w:ind w:firstLine="840"/>
        <w:jc w:val="both"/>
        <w:rPr>
          <w:rFonts w:cs="Times New Roman"/>
          <w:b/>
          <w:i/>
          <w:szCs w:val="24"/>
        </w:rPr>
      </w:pPr>
    </w:p>
    <w:p w14:paraId="28269A19" w14:textId="4FAEF519" w:rsidR="00695E28" w:rsidRPr="00670637" w:rsidRDefault="00695E28" w:rsidP="005D05B8">
      <w:pPr>
        <w:tabs>
          <w:tab w:val="left" w:pos="1134"/>
        </w:tabs>
        <w:jc w:val="center"/>
        <w:rPr>
          <w:rFonts w:cs="Times New Roman"/>
          <w:color w:val="000000" w:themeColor="text1"/>
          <w:szCs w:val="24"/>
        </w:rPr>
      </w:pPr>
      <w:r w:rsidRPr="00670637">
        <w:rPr>
          <w:rFonts w:cs="Times New Roman"/>
          <w:b/>
          <w:i/>
          <w:szCs w:val="24"/>
        </w:rPr>
        <w:t>_________________________</w:t>
      </w:r>
      <w:bookmarkEnd w:id="0"/>
    </w:p>
    <w:sectPr w:rsidR="00695E28" w:rsidRPr="00670637"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788F2" w14:textId="77777777" w:rsidR="00CA06EE" w:rsidRDefault="00CA06EE" w:rsidP="0091524D">
      <w:pPr>
        <w:spacing w:after="0" w:line="240" w:lineRule="auto"/>
      </w:pPr>
      <w:r>
        <w:separator/>
      </w:r>
    </w:p>
  </w:endnote>
  <w:endnote w:type="continuationSeparator" w:id="0">
    <w:p w14:paraId="01FA45BD" w14:textId="77777777" w:rsidR="00CA06EE" w:rsidRDefault="00CA06E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AE88" w14:textId="77777777" w:rsidR="00CA06EE" w:rsidRDefault="00CA06EE" w:rsidP="0091524D">
      <w:pPr>
        <w:spacing w:after="0" w:line="240" w:lineRule="auto"/>
      </w:pPr>
      <w:r>
        <w:separator/>
      </w:r>
    </w:p>
  </w:footnote>
  <w:footnote w:type="continuationSeparator" w:id="0">
    <w:p w14:paraId="425D116D" w14:textId="77777777" w:rsidR="00CA06EE" w:rsidRDefault="00CA06EE"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617F2"/>
    <w:rsid w:val="00067B64"/>
    <w:rsid w:val="0008609F"/>
    <w:rsid w:val="000868B3"/>
    <w:rsid w:val="000929E3"/>
    <w:rsid w:val="00097678"/>
    <w:rsid w:val="000C5D13"/>
    <w:rsid w:val="000D1EEE"/>
    <w:rsid w:val="001019C0"/>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F3731"/>
    <w:rsid w:val="001F5B2C"/>
    <w:rsid w:val="001F6C08"/>
    <w:rsid w:val="00202F55"/>
    <w:rsid w:val="00203F0F"/>
    <w:rsid w:val="002049D8"/>
    <w:rsid w:val="002202B4"/>
    <w:rsid w:val="00233DF8"/>
    <w:rsid w:val="00234CCD"/>
    <w:rsid w:val="00252E21"/>
    <w:rsid w:val="00261DC5"/>
    <w:rsid w:val="00265270"/>
    <w:rsid w:val="002669ED"/>
    <w:rsid w:val="00291C6F"/>
    <w:rsid w:val="002A2E7E"/>
    <w:rsid w:val="002A3E25"/>
    <w:rsid w:val="002B1B2B"/>
    <w:rsid w:val="002B7F70"/>
    <w:rsid w:val="002E40D4"/>
    <w:rsid w:val="002E7DC5"/>
    <w:rsid w:val="002F18E0"/>
    <w:rsid w:val="00301165"/>
    <w:rsid w:val="0033705A"/>
    <w:rsid w:val="00337AE5"/>
    <w:rsid w:val="0034736B"/>
    <w:rsid w:val="00354BBB"/>
    <w:rsid w:val="003556C3"/>
    <w:rsid w:val="003574F6"/>
    <w:rsid w:val="00357AAA"/>
    <w:rsid w:val="00362C6B"/>
    <w:rsid w:val="003709EA"/>
    <w:rsid w:val="00372B94"/>
    <w:rsid w:val="003832A7"/>
    <w:rsid w:val="003A2B80"/>
    <w:rsid w:val="003B2A32"/>
    <w:rsid w:val="003B5FF7"/>
    <w:rsid w:val="003C24AA"/>
    <w:rsid w:val="003C57AF"/>
    <w:rsid w:val="003C76B2"/>
    <w:rsid w:val="003E10AB"/>
    <w:rsid w:val="003F2327"/>
    <w:rsid w:val="004104E4"/>
    <w:rsid w:val="004161A4"/>
    <w:rsid w:val="004571E1"/>
    <w:rsid w:val="00471437"/>
    <w:rsid w:val="00472F3B"/>
    <w:rsid w:val="00473E71"/>
    <w:rsid w:val="00486358"/>
    <w:rsid w:val="0048720A"/>
    <w:rsid w:val="00494F66"/>
    <w:rsid w:val="004A3089"/>
    <w:rsid w:val="00510944"/>
    <w:rsid w:val="005162B1"/>
    <w:rsid w:val="00565FEC"/>
    <w:rsid w:val="00566CB9"/>
    <w:rsid w:val="00570DBD"/>
    <w:rsid w:val="0057126D"/>
    <w:rsid w:val="005803A1"/>
    <w:rsid w:val="00580939"/>
    <w:rsid w:val="005955B1"/>
    <w:rsid w:val="005A3E0E"/>
    <w:rsid w:val="005C3D9B"/>
    <w:rsid w:val="005D0181"/>
    <w:rsid w:val="005D05B8"/>
    <w:rsid w:val="005D28F2"/>
    <w:rsid w:val="005E27D5"/>
    <w:rsid w:val="005E4014"/>
    <w:rsid w:val="005F1572"/>
    <w:rsid w:val="00603F5E"/>
    <w:rsid w:val="00607949"/>
    <w:rsid w:val="00622553"/>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7C73"/>
    <w:rsid w:val="007F6604"/>
    <w:rsid w:val="00805EFC"/>
    <w:rsid w:val="00813F29"/>
    <w:rsid w:val="008224AF"/>
    <w:rsid w:val="00832212"/>
    <w:rsid w:val="00841F74"/>
    <w:rsid w:val="0084277D"/>
    <w:rsid w:val="00857DB8"/>
    <w:rsid w:val="00861530"/>
    <w:rsid w:val="00873CC3"/>
    <w:rsid w:val="008774AD"/>
    <w:rsid w:val="00880FD3"/>
    <w:rsid w:val="00895DD0"/>
    <w:rsid w:val="008B46C5"/>
    <w:rsid w:val="008B5A88"/>
    <w:rsid w:val="008B66B2"/>
    <w:rsid w:val="008D6BCF"/>
    <w:rsid w:val="008E0274"/>
    <w:rsid w:val="008E2226"/>
    <w:rsid w:val="008F2DD1"/>
    <w:rsid w:val="008F3F9D"/>
    <w:rsid w:val="00903D0A"/>
    <w:rsid w:val="009049AD"/>
    <w:rsid w:val="0091524D"/>
    <w:rsid w:val="00966345"/>
    <w:rsid w:val="0099480E"/>
    <w:rsid w:val="00A0505C"/>
    <w:rsid w:val="00A137F3"/>
    <w:rsid w:val="00A16262"/>
    <w:rsid w:val="00A16BC3"/>
    <w:rsid w:val="00A22955"/>
    <w:rsid w:val="00A56859"/>
    <w:rsid w:val="00A72B33"/>
    <w:rsid w:val="00A7519D"/>
    <w:rsid w:val="00A75AC2"/>
    <w:rsid w:val="00A77118"/>
    <w:rsid w:val="00A7777B"/>
    <w:rsid w:val="00A87494"/>
    <w:rsid w:val="00AD0823"/>
    <w:rsid w:val="00AD797B"/>
    <w:rsid w:val="00AE7AB6"/>
    <w:rsid w:val="00AF1C91"/>
    <w:rsid w:val="00AF2064"/>
    <w:rsid w:val="00B07D6A"/>
    <w:rsid w:val="00B105C1"/>
    <w:rsid w:val="00B11D0C"/>
    <w:rsid w:val="00B406B4"/>
    <w:rsid w:val="00B85C22"/>
    <w:rsid w:val="00B93834"/>
    <w:rsid w:val="00B968DD"/>
    <w:rsid w:val="00B97023"/>
    <w:rsid w:val="00BA0044"/>
    <w:rsid w:val="00BB0D29"/>
    <w:rsid w:val="00BB1529"/>
    <w:rsid w:val="00BC5756"/>
    <w:rsid w:val="00BD0CA3"/>
    <w:rsid w:val="00BE6EC5"/>
    <w:rsid w:val="00BE7B22"/>
    <w:rsid w:val="00C03CC8"/>
    <w:rsid w:val="00C219E8"/>
    <w:rsid w:val="00C40E44"/>
    <w:rsid w:val="00C43604"/>
    <w:rsid w:val="00C550EC"/>
    <w:rsid w:val="00C57F7A"/>
    <w:rsid w:val="00C62186"/>
    <w:rsid w:val="00C63861"/>
    <w:rsid w:val="00C657D7"/>
    <w:rsid w:val="00C67FAB"/>
    <w:rsid w:val="00C76C2B"/>
    <w:rsid w:val="00CA06EE"/>
    <w:rsid w:val="00CA227C"/>
    <w:rsid w:val="00CC7496"/>
    <w:rsid w:val="00CD4097"/>
    <w:rsid w:val="00D07BF3"/>
    <w:rsid w:val="00D1058F"/>
    <w:rsid w:val="00D31779"/>
    <w:rsid w:val="00D41B40"/>
    <w:rsid w:val="00D46A9B"/>
    <w:rsid w:val="00D47AAA"/>
    <w:rsid w:val="00D60836"/>
    <w:rsid w:val="00D64FBA"/>
    <w:rsid w:val="00D76860"/>
    <w:rsid w:val="00D771D4"/>
    <w:rsid w:val="00D83990"/>
    <w:rsid w:val="00D94CB8"/>
    <w:rsid w:val="00DA0B73"/>
    <w:rsid w:val="00DC564A"/>
    <w:rsid w:val="00DC6EAF"/>
    <w:rsid w:val="00DD0FCF"/>
    <w:rsid w:val="00DE3C76"/>
    <w:rsid w:val="00DF3C3C"/>
    <w:rsid w:val="00DF6233"/>
    <w:rsid w:val="00DF6839"/>
    <w:rsid w:val="00E15C3B"/>
    <w:rsid w:val="00E313CD"/>
    <w:rsid w:val="00E43470"/>
    <w:rsid w:val="00E463A1"/>
    <w:rsid w:val="00E52D15"/>
    <w:rsid w:val="00E54633"/>
    <w:rsid w:val="00E67407"/>
    <w:rsid w:val="00EB29F9"/>
    <w:rsid w:val="00EB4746"/>
    <w:rsid w:val="00EB4C62"/>
    <w:rsid w:val="00EB4F53"/>
    <w:rsid w:val="00EB6960"/>
    <w:rsid w:val="00ED5754"/>
    <w:rsid w:val="00EE1B01"/>
    <w:rsid w:val="00EE3BE0"/>
    <w:rsid w:val="00EF412A"/>
    <w:rsid w:val="00EF43A0"/>
    <w:rsid w:val="00EF738A"/>
    <w:rsid w:val="00F029EC"/>
    <w:rsid w:val="00F058FB"/>
    <w:rsid w:val="00F21113"/>
    <w:rsid w:val="00F26006"/>
    <w:rsid w:val="00F53F19"/>
    <w:rsid w:val="00F64DEF"/>
    <w:rsid w:val="00F80A77"/>
    <w:rsid w:val="00F824BA"/>
    <w:rsid w:val="00FB4C93"/>
    <w:rsid w:val="00FB4CAF"/>
    <w:rsid w:val="00FC2B14"/>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9943</Words>
  <Characters>5669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Kristina Stašelienė</cp:lastModifiedBy>
  <cp:revision>6</cp:revision>
  <dcterms:created xsi:type="dcterms:W3CDTF">2020-10-25T09:57:00Z</dcterms:created>
  <dcterms:modified xsi:type="dcterms:W3CDTF">2020-10-25T17:00:00Z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