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23C70" w14:textId="77777777" w:rsidR="00CB5455" w:rsidRDefault="00CB5455" w:rsidP="002F1579">
      <w:pPr>
        <w:tabs>
          <w:tab w:val="center" w:pos="4986"/>
          <w:tab w:val="right" w:pos="9972"/>
        </w:tabs>
        <w:spacing w:line="259" w:lineRule="auto"/>
        <w:rPr>
          <w:sz w:val="22"/>
          <w:szCs w:val="22"/>
          <w:lang w:eastAsia="lt-LT"/>
        </w:rPr>
      </w:pPr>
    </w:p>
    <w:p w14:paraId="2D855534" w14:textId="337C1AA4" w:rsidR="00CB5455" w:rsidRDefault="00CB5455">
      <w:pPr>
        <w:tabs>
          <w:tab w:val="center" w:pos="4819"/>
          <w:tab w:val="right" w:pos="9638"/>
        </w:tabs>
        <w:jc w:val="center"/>
        <w:rPr>
          <w:sz w:val="22"/>
          <w:szCs w:val="22"/>
        </w:rPr>
      </w:pPr>
    </w:p>
    <w:p w14:paraId="6F226E6D" w14:textId="77777777" w:rsidR="00CB5455" w:rsidRDefault="00CB5455">
      <w:pPr>
        <w:jc w:val="center"/>
        <w:rPr>
          <w:b/>
          <w:iCs/>
          <w:szCs w:val="24"/>
        </w:rPr>
      </w:pPr>
    </w:p>
    <w:p w14:paraId="0DA59A60" w14:textId="77777777" w:rsidR="00CB5455" w:rsidRDefault="00CB5455">
      <w:pPr>
        <w:tabs>
          <w:tab w:val="left" w:pos="5387"/>
          <w:tab w:val="left" w:pos="5670"/>
        </w:tabs>
        <w:jc w:val="center"/>
        <w:rPr>
          <w:b/>
          <w:szCs w:val="24"/>
        </w:rPr>
      </w:pPr>
    </w:p>
    <w:p w14:paraId="25201251" w14:textId="77777777" w:rsidR="00CB5455" w:rsidRDefault="00CB5455">
      <w:pPr>
        <w:tabs>
          <w:tab w:val="left" w:pos="5387"/>
          <w:tab w:val="left" w:pos="5670"/>
        </w:tabs>
        <w:jc w:val="center"/>
        <w:rPr>
          <w:b/>
          <w:szCs w:val="24"/>
        </w:rPr>
      </w:pPr>
    </w:p>
    <w:p w14:paraId="5A6B852A" w14:textId="77777777" w:rsidR="00CB5455" w:rsidRDefault="00CB5455">
      <w:pPr>
        <w:tabs>
          <w:tab w:val="left" w:pos="5387"/>
          <w:tab w:val="left" w:pos="5670"/>
        </w:tabs>
        <w:jc w:val="center"/>
        <w:rPr>
          <w:b/>
          <w:szCs w:val="24"/>
        </w:rPr>
      </w:pPr>
    </w:p>
    <w:p w14:paraId="254DB1B4" w14:textId="77777777" w:rsidR="00CB5455" w:rsidRDefault="00CB5455">
      <w:pPr>
        <w:rPr>
          <w:sz w:val="14"/>
          <w:szCs w:val="14"/>
        </w:rPr>
      </w:pPr>
    </w:p>
    <w:p w14:paraId="69B95D37" w14:textId="77777777" w:rsidR="002F1579" w:rsidRDefault="002F1579">
      <w:pPr>
        <w:ind w:left="10065"/>
        <w:rPr>
          <w:color w:val="000000"/>
          <w:sz w:val="20"/>
        </w:rPr>
      </w:pPr>
      <w:r>
        <w:rPr>
          <w:color w:val="000000"/>
          <w:sz w:val="20"/>
        </w:rPr>
        <w:t>Lietuvos žuvininkystės sektoriaus 2021</w:t>
      </w:r>
      <w:r>
        <w:rPr>
          <w:bCs/>
          <w:color w:val="000000"/>
          <w:sz w:val="20"/>
        </w:rPr>
        <w:t>–</w:t>
      </w:r>
      <w:r>
        <w:rPr>
          <w:color w:val="000000"/>
          <w:sz w:val="20"/>
        </w:rPr>
        <w:t xml:space="preserve">2027 m. </w:t>
      </w:r>
    </w:p>
    <w:p w14:paraId="073A0936" w14:textId="77777777" w:rsidR="002F1579" w:rsidRDefault="002F1579">
      <w:pPr>
        <w:ind w:left="10065"/>
        <w:rPr>
          <w:sz w:val="20"/>
        </w:rPr>
      </w:pPr>
      <w:r>
        <w:rPr>
          <w:color w:val="000000"/>
          <w:sz w:val="20"/>
        </w:rPr>
        <w:t>programos trečiojo prioriteto „</w:t>
      </w:r>
      <w:r>
        <w:rPr>
          <w:sz w:val="20"/>
        </w:rPr>
        <w:t xml:space="preserve">Sąlygų tvariai mėlynajai </w:t>
      </w:r>
    </w:p>
    <w:p w14:paraId="58800441" w14:textId="77777777" w:rsidR="002F1579" w:rsidRDefault="002F1579">
      <w:pPr>
        <w:ind w:left="10065"/>
        <w:rPr>
          <w:sz w:val="20"/>
        </w:rPr>
      </w:pPr>
      <w:r>
        <w:rPr>
          <w:sz w:val="20"/>
        </w:rPr>
        <w:t xml:space="preserve">ekonomikai pakrantės rajonuose ir salų bei krašto </w:t>
      </w:r>
    </w:p>
    <w:p w14:paraId="42300ED3" w14:textId="77777777" w:rsidR="002F1579" w:rsidRDefault="002F1579">
      <w:pPr>
        <w:ind w:left="10065"/>
        <w:rPr>
          <w:sz w:val="20"/>
        </w:rPr>
      </w:pPr>
      <w:r>
        <w:rPr>
          <w:sz w:val="20"/>
        </w:rPr>
        <w:t xml:space="preserve">gilumos vietovėse sudarymas ir žvejybos bei </w:t>
      </w:r>
    </w:p>
    <w:p w14:paraId="48B58CFE" w14:textId="77777777" w:rsidR="002F1579" w:rsidRDefault="002F1579">
      <w:pPr>
        <w:ind w:left="10065"/>
        <w:rPr>
          <w:sz w:val="20"/>
        </w:rPr>
      </w:pPr>
      <w:r>
        <w:rPr>
          <w:sz w:val="20"/>
        </w:rPr>
        <w:t xml:space="preserve">akvakultūros bendruomenių vystymosi skatinimas“ </w:t>
      </w:r>
    </w:p>
    <w:p w14:paraId="77EECC07" w14:textId="77777777" w:rsidR="002F1579" w:rsidRDefault="002F1579">
      <w:pPr>
        <w:ind w:left="10065"/>
        <w:rPr>
          <w:sz w:val="20"/>
        </w:rPr>
      </w:pPr>
      <w:r>
        <w:rPr>
          <w:sz w:val="20"/>
        </w:rPr>
        <w:t xml:space="preserve">priemonių „Vietos plėtros strategijų rengimas“ ir </w:t>
      </w:r>
    </w:p>
    <w:p w14:paraId="1F162DFE" w14:textId="77777777" w:rsidR="002F1579" w:rsidRDefault="002F1579">
      <w:pPr>
        <w:ind w:left="10065"/>
        <w:rPr>
          <w:sz w:val="20"/>
        </w:rPr>
      </w:pPr>
      <w:r>
        <w:rPr>
          <w:sz w:val="20"/>
        </w:rPr>
        <w:t xml:space="preserve">„Vietos plėtros strategijų įgyvendinimas“ projektų </w:t>
      </w:r>
    </w:p>
    <w:p w14:paraId="30EF3015" w14:textId="77777777" w:rsidR="00CB5455" w:rsidRDefault="002F1579">
      <w:pPr>
        <w:ind w:left="10065"/>
        <w:rPr>
          <w:b/>
          <w:bCs/>
          <w:sz w:val="20"/>
        </w:rPr>
      </w:pPr>
      <w:r>
        <w:rPr>
          <w:sz w:val="20"/>
        </w:rPr>
        <w:t>finansavimo sąlygų aprašo</w:t>
      </w:r>
    </w:p>
    <w:p w14:paraId="6314620E" w14:textId="77777777" w:rsidR="00CB5455" w:rsidRDefault="002F1579">
      <w:pPr>
        <w:ind w:left="10065"/>
        <w:rPr>
          <w:sz w:val="20"/>
          <w:lang w:bidi="lo-LA"/>
        </w:rPr>
      </w:pPr>
      <w:r>
        <w:rPr>
          <w:sz w:val="20"/>
        </w:rPr>
        <w:t>2</w:t>
      </w:r>
      <w:r>
        <w:rPr>
          <w:sz w:val="20"/>
          <w:lang w:bidi="lo-LA"/>
        </w:rPr>
        <w:t xml:space="preserve"> priedas</w:t>
      </w:r>
    </w:p>
    <w:p w14:paraId="2002976B" w14:textId="77777777" w:rsidR="00CB5455" w:rsidRDefault="00CB5455">
      <w:pPr>
        <w:ind w:left="10065"/>
        <w:rPr>
          <w:sz w:val="20"/>
          <w:lang w:bidi="lo-LA"/>
        </w:rPr>
      </w:pPr>
    </w:p>
    <w:p w14:paraId="1E779FAB" w14:textId="77777777" w:rsidR="00CB5455" w:rsidRDefault="002F1579">
      <w:pPr>
        <w:jc w:val="center"/>
        <w:rPr>
          <w:b/>
          <w:bCs/>
          <w:caps/>
          <w:color w:val="000000"/>
          <w:sz w:val="22"/>
          <w:szCs w:val="22"/>
          <w:lang w:eastAsia="lt-LT"/>
        </w:rPr>
      </w:pPr>
      <w:r>
        <w:rPr>
          <w:b/>
          <w:bCs/>
          <w:sz w:val="22"/>
          <w:szCs w:val="22"/>
          <w:lang w:bidi="lo-LA"/>
        </w:rPr>
        <w:t xml:space="preserve">PROJEKTO ĮGYVENDINIMO PLANAS PAGAL </w:t>
      </w:r>
      <w:r>
        <w:rPr>
          <w:b/>
          <w:bCs/>
          <w:caps/>
          <w:color w:val="000000"/>
          <w:sz w:val="22"/>
          <w:szCs w:val="22"/>
          <w:lang w:eastAsia="lt-LT"/>
        </w:rPr>
        <w:t xml:space="preserve">LIETUVOS ŽUVININKYSTĖS sektoriaus 2021‒2027 METŲ PROGRAMOS TREČIOJO </w:t>
      </w:r>
      <w:r>
        <w:rPr>
          <w:b/>
          <w:color w:val="000000"/>
          <w:sz w:val="22"/>
          <w:szCs w:val="22"/>
        </w:rPr>
        <w:t xml:space="preserve">PRIORITETO </w:t>
      </w:r>
      <w:r>
        <w:rPr>
          <w:b/>
          <w:bCs/>
          <w:caps/>
          <w:color w:val="000000"/>
          <w:sz w:val="22"/>
          <w:szCs w:val="22"/>
          <w:lang w:eastAsia="lt-LT"/>
        </w:rPr>
        <w:t>„Sąlygų tvariai mėlynajai ekonomikai pakrantės rajonuose ir salų bei krašto gilumos vietovėse sudarymas ir žvejybos bei akvakultūros bendruomenių vystymosi skatinimas“</w:t>
      </w:r>
      <w:r>
        <w:rPr>
          <w:b/>
          <w:color w:val="000000"/>
          <w:sz w:val="22"/>
          <w:szCs w:val="22"/>
        </w:rPr>
        <w:t xml:space="preserve"> </w:t>
      </w:r>
      <w:r>
        <w:rPr>
          <w:b/>
          <w:bCs/>
          <w:caps/>
          <w:color w:val="000000"/>
          <w:sz w:val="22"/>
          <w:szCs w:val="22"/>
          <w:lang w:eastAsia="lt-LT"/>
        </w:rPr>
        <w:t>priemonę „Vietos plėtros strategijų įgyvendinimas“</w:t>
      </w:r>
    </w:p>
    <w:p w14:paraId="6E3514A5" w14:textId="77777777" w:rsidR="00CB5455" w:rsidRDefault="00CB5455">
      <w:pPr>
        <w:jc w:val="center"/>
        <w:rPr>
          <w:b/>
          <w:bCs/>
          <w:caps/>
          <w:color w:val="000000"/>
          <w:sz w:val="22"/>
          <w:szCs w:val="22"/>
          <w:lang w:eastAsia="lt-LT"/>
        </w:rPr>
      </w:pPr>
    </w:p>
    <w:p w14:paraId="0566009F" w14:textId="77777777" w:rsidR="00CB5455" w:rsidRDefault="00CB5455">
      <w:pPr>
        <w:jc w:val="center"/>
        <w:rPr>
          <w:b/>
          <w:bCs/>
          <w:i/>
          <w:iCs/>
          <w:caps/>
          <w:color w:val="2E74B5"/>
          <w:sz w:val="28"/>
          <w:szCs w:val="28"/>
          <w:u w:val="single"/>
          <w:lang w:eastAsia="lt-LT"/>
        </w:rPr>
      </w:pPr>
    </w:p>
    <w:p w14:paraId="35327ED9" w14:textId="77777777" w:rsidR="00CB5455" w:rsidRDefault="00CB5455">
      <w:pPr>
        <w:rPr>
          <w:szCs w:val="24"/>
        </w:rPr>
      </w:pPr>
    </w:p>
    <w:p w14:paraId="6D390F50" w14:textId="77777777" w:rsidR="00CB5455" w:rsidRDefault="00CB5455">
      <w:pPr>
        <w:rPr>
          <w:sz w:val="14"/>
          <w:szCs w:val="14"/>
        </w:rPr>
      </w:pPr>
    </w:p>
    <w:p w14:paraId="410D7104" w14:textId="77777777" w:rsidR="00CB5455" w:rsidRDefault="002F1579">
      <w:pPr>
        <w:widowControl w:val="0"/>
        <w:shd w:val="clear" w:color="auto" w:fill="FFFFFF"/>
        <w:spacing w:line="259" w:lineRule="auto"/>
        <w:jc w:val="center"/>
        <w:rPr>
          <w:b/>
          <w:bCs/>
          <w:sz w:val="22"/>
          <w:szCs w:val="22"/>
          <w:lang w:eastAsia="lt-LT"/>
        </w:rPr>
      </w:pPr>
      <w:r>
        <w:rPr>
          <w:b/>
          <w:noProof/>
          <w:sz w:val="22"/>
          <w:szCs w:val="22"/>
          <w:lang w:eastAsia="lt-LT"/>
        </w:rPr>
        <w:drawing>
          <wp:inline distT="0" distB="0" distL="0" distR="0" wp14:anchorId="6EEABFCB" wp14:editId="3ECCBF10">
            <wp:extent cx="3105785" cy="647065"/>
            <wp:effectExtent l="0" t="0" r="0" b="635"/>
            <wp:docPr id="1" name="Paveikslėlis 1"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05785" cy="647065"/>
                    </a:xfrm>
                    <a:prstGeom prst="rect">
                      <a:avLst/>
                    </a:prstGeom>
                    <a:noFill/>
                    <a:ln>
                      <a:noFill/>
                    </a:ln>
                  </pic:spPr>
                </pic:pic>
              </a:graphicData>
            </a:graphic>
          </wp:inline>
        </w:drawing>
      </w:r>
    </w:p>
    <w:p w14:paraId="3BB57128" w14:textId="77777777" w:rsidR="00CB5455" w:rsidRDefault="00CB5455">
      <w:pPr>
        <w:rPr>
          <w:sz w:val="14"/>
          <w:szCs w:val="14"/>
        </w:rPr>
      </w:pPr>
    </w:p>
    <w:p w14:paraId="3AC2E90B" w14:textId="77777777" w:rsidR="00CB5455" w:rsidRDefault="00CB5455">
      <w:pPr>
        <w:widowControl w:val="0"/>
        <w:shd w:val="clear" w:color="auto" w:fill="FFFFFF"/>
        <w:spacing w:line="259" w:lineRule="auto"/>
        <w:ind w:firstLine="5016"/>
        <w:rPr>
          <w:b/>
          <w:bCs/>
          <w:sz w:val="22"/>
          <w:szCs w:val="22"/>
          <w:lang w:eastAsia="lt-LT"/>
        </w:rPr>
      </w:pPr>
    </w:p>
    <w:p w14:paraId="627318D8" w14:textId="77777777" w:rsidR="00CB5455" w:rsidRDefault="00CB5455">
      <w:pPr>
        <w:rPr>
          <w:sz w:val="14"/>
          <w:szCs w:val="14"/>
        </w:rPr>
      </w:pPr>
    </w:p>
    <w:p w14:paraId="748D0C1A" w14:textId="77777777" w:rsidR="00CB5455" w:rsidRDefault="00CB5455">
      <w:pPr>
        <w:jc w:val="center"/>
        <w:rPr>
          <w:b/>
          <w:bCs/>
          <w:szCs w:val="24"/>
        </w:rPr>
      </w:pPr>
    </w:p>
    <w:p w14:paraId="62164864" w14:textId="77777777" w:rsidR="00CB5455" w:rsidRDefault="00CB5455">
      <w:pPr>
        <w:widowControl w:val="0"/>
        <w:shd w:val="clear" w:color="auto" w:fill="FFFFFF"/>
        <w:jc w:val="center"/>
        <w:rPr>
          <w:sz w:val="22"/>
          <w:szCs w:val="22"/>
          <w:lang w:eastAsia="lt-LT"/>
        </w:rPr>
      </w:pPr>
    </w:p>
    <w:p w14:paraId="0BE4036A" w14:textId="77777777" w:rsidR="00CB5455" w:rsidRDefault="002F1579">
      <w:pPr>
        <w:jc w:val="center"/>
      </w:pPr>
      <w:r>
        <w:t>_____________________________________________________________________</w:t>
      </w:r>
    </w:p>
    <w:p w14:paraId="4563C03D" w14:textId="77777777" w:rsidR="00CB5455" w:rsidRDefault="002F1579">
      <w:pPr>
        <w:jc w:val="center"/>
      </w:pPr>
      <w:r>
        <w:t>(</w:t>
      </w:r>
      <w:r>
        <w:rPr>
          <w:sz w:val="22"/>
          <w:szCs w:val="22"/>
        </w:rPr>
        <w:t>pareiškėjo pavadinimas</w:t>
      </w:r>
      <w:r>
        <w:t>)</w:t>
      </w:r>
    </w:p>
    <w:p w14:paraId="1ED2CFFC" w14:textId="77777777" w:rsidR="00CB5455" w:rsidRDefault="00CB5455">
      <w:pPr>
        <w:jc w:val="center"/>
      </w:pPr>
    </w:p>
    <w:p w14:paraId="1881B8A3" w14:textId="77777777" w:rsidR="00CB5455" w:rsidRDefault="00CB5455">
      <w:pPr>
        <w:rPr>
          <w:b/>
          <w:bCs/>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3710"/>
      </w:tblGrid>
      <w:tr w:rsidR="00CB5455" w14:paraId="2DDC948D" w14:textId="77777777">
        <w:trPr>
          <w:trHeight w:val="576"/>
        </w:trPr>
        <w:tc>
          <w:tcPr>
            <w:tcW w:w="3415" w:type="dxa"/>
            <w:shd w:val="clear" w:color="auto" w:fill="F2F2F2" w:themeFill="background1" w:themeFillShade="F2"/>
          </w:tcPr>
          <w:p w14:paraId="439500A2" w14:textId="77777777" w:rsidR="00CB5455" w:rsidRDefault="002F1579">
            <w:pPr>
              <w:rPr>
                <w:sz w:val="22"/>
                <w:szCs w:val="22"/>
                <w:lang w:eastAsia="lt-LT"/>
              </w:rPr>
            </w:pPr>
            <w:r>
              <w:rPr>
                <w:sz w:val="22"/>
                <w:szCs w:val="22"/>
                <w:lang w:eastAsia="lt-LT"/>
              </w:rPr>
              <w:t>Pateikimo data</w:t>
            </w:r>
          </w:p>
          <w:p w14:paraId="46462244" w14:textId="77777777" w:rsidR="00CB5455" w:rsidRDefault="002F1579">
            <w:pPr>
              <w:rPr>
                <w:sz w:val="20"/>
                <w:lang w:eastAsia="lt-LT"/>
              </w:rPr>
            </w:pPr>
            <w:r>
              <w:rPr>
                <w:i/>
                <w:iCs/>
                <w:sz w:val="20"/>
                <w:lang w:eastAsia="lt-LT"/>
              </w:rPr>
              <w:t>pildo Nacionalinė mokėjimo agentūra prie Žemės ūkio ministerijos (toliau –NMA</w:t>
            </w:r>
            <w:r>
              <w:rPr>
                <w:sz w:val="20"/>
                <w:lang w:eastAsia="lt-LT"/>
              </w:rPr>
              <w:t>)</w:t>
            </w:r>
          </w:p>
        </w:tc>
        <w:tc>
          <w:tcPr>
            <w:tcW w:w="3710" w:type="dxa"/>
            <w:shd w:val="clear" w:color="auto" w:fill="F2F2F2" w:themeFill="background1" w:themeFillShade="F2"/>
          </w:tcPr>
          <w:p w14:paraId="0B9D5543" w14:textId="77777777" w:rsidR="00CB5455" w:rsidRDefault="00CB5455">
            <w:pPr>
              <w:rPr>
                <w:sz w:val="20"/>
                <w:lang w:eastAsia="lt-LT"/>
              </w:rPr>
            </w:pPr>
          </w:p>
        </w:tc>
      </w:tr>
      <w:tr w:rsidR="00CB5455" w14:paraId="23E4E3C8" w14:textId="77777777">
        <w:trPr>
          <w:trHeight w:val="416"/>
        </w:trPr>
        <w:tc>
          <w:tcPr>
            <w:tcW w:w="3415" w:type="dxa"/>
            <w:shd w:val="clear" w:color="auto" w:fill="F2F2F2" w:themeFill="background1" w:themeFillShade="F2"/>
          </w:tcPr>
          <w:p w14:paraId="023BBB52" w14:textId="77777777" w:rsidR="00CB5455" w:rsidRDefault="002F1579">
            <w:pPr>
              <w:rPr>
                <w:sz w:val="22"/>
                <w:szCs w:val="22"/>
                <w:lang w:eastAsia="lt-LT"/>
              </w:rPr>
            </w:pPr>
            <w:r>
              <w:rPr>
                <w:sz w:val="22"/>
                <w:szCs w:val="22"/>
                <w:lang w:eastAsia="lt-LT"/>
              </w:rPr>
              <w:t>Patikslinimo data</w:t>
            </w:r>
          </w:p>
          <w:p w14:paraId="488DE0F3" w14:textId="77777777" w:rsidR="00CB5455" w:rsidRDefault="002F1579">
            <w:pPr>
              <w:rPr>
                <w:sz w:val="22"/>
                <w:szCs w:val="22"/>
                <w:lang w:eastAsia="lt-LT"/>
              </w:rPr>
            </w:pPr>
            <w:r>
              <w:rPr>
                <w:i/>
                <w:iCs/>
                <w:sz w:val="20"/>
                <w:lang w:eastAsia="lt-LT"/>
              </w:rPr>
              <w:t xml:space="preserve">pildo NMA jei aktualu </w:t>
            </w:r>
          </w:p>
        </w:tc>
        <w:tc>
          <w:tcPr>
            <w:tcW w:w="3710" w:type="dxa"/>
            <w:shd w:val="clear" w:color="auto" w:fill="F2F2F2" w:themeFill="background1" w:themeFillShade="F2"/>
          </w:tcPr>
          <w:p w14:paraId="05FBB1E9" w14:textId="77777777" w:rsidR="00CB5455" w:rsidRDefault="00CB5455">
            <w:pPr>
              <w:rPr>
                <w:sz w:val="20"/>
                <w:lang w:eastAsia="lt-LT"/>
              </w:rPr>
            </w:pPr>
          </w:p>
        </w:tc>
      </w:tr>
      <w:tr w:rsidR="00CB5455" w14:paraId="5A9F49D8" w14:textId="77777777">
        <w:trPr>
          <w:trHeight w:val="380"/>
        </w:trPr>
        <w:tc>
          <w:tcPr>
            <w:tcW w:w="3415" w:type="dxa"/>
            <w:shd w:val="clear" w:color="auto" w:fill="F2F2F2" w:themeFill="background1" w:themeFillShade="F2"/>
          </w:tcPr>
          <w:p w14:paraId="1F03229C" w14:textId="77777777" w:rsidR="00CB5455" w:rsidRDefault="002F1579">
            <w:pPr>
              <w:rPr>
                <w:rFonts w:eastAsia="Calibri"/>
                <w:sz w:val="22"/>
                <w:szCs w:val="22"/>
              </w:rPr>
            </w:pPr>
            <w:r>
              <w:rPr>
                <w:rFonts w:eastAsia="Calibri"/>
                <w:sz w:val="22"/>
                <w:szCs w:val="22"/>
              </w:rPr>
              <w:t>Projekto kodas (ID)</w:t>
            </w:r>
          </w:p>
          <w:p w14:paraId="565381ED" w14:textId="77777777" w:rsidR="00CB5455" w:rsidRDefault="002F1579">
            <w:pPr>
              <w:rPr>
                <w:sz w:val="22"/>
                <w:szCs w:val="22"/>
                <w:lang w:eastAsia="lt-LT"/>
              </w:rPr>
            </w:pPr>
            <w:r>
              <w:rPr>
                <w:i/>
                <w:iCs/>
                <w:sz w:val="20"/>
                <w:lang w:eastAsia="lt-LT"/>
              </w:rPr>
              <w:t>pildo NMA</w:t>
            </w:r>
          </w:p>
        </w:tc>
        <w:tc>
          <w:tcPr>
            <w:tcW w:w="3710" w:type="dxa"/>
            <w:shd w:val="clear" w:color="auto" w:fill="F2F2F2" w:themeFill="background1" w:themeFillShade="F2"/>
          </w:tcPr>
          <w:p w14:paraId="5CAC5755" w14:textId="77777777" w:rsidR="00CB5455" w:rsidRDefault="00CB5455">
            <w:pPr>
              <w:rPr>
                <w:sz w:val="20"/>
                <w:lang w:eastAsia="lt-LT"/>
              </w:rPr>
            </w:pPr>
          </w:p>
        </w:tc>
      </w:tr>
    </w:tbl>
    <w:p w14:paraId="2BE0C7E0" w14:textId="77777777" w:rsidR="00CB5455" w:rsidRDefault="00CB5455">
      <w:pPr>
        <w:rPr>
          <w:sz w:val="22"/>
          <w:szCs w:val="22"/>
          <w:lang w:eastAsia="lt-LT"/>
        </w:rPr>
      </w:pPr>
    </w:p>
    <w:p w14:paraId="69609F22" w14:textId="77777777" w:rsidR="00CB5455" w:rsidRDefault="00CB5455">
      <w:pPr>
        <w:rPr>
          <w:sz w:val="6"/>
          <w:szCs w:val="6"/>
        </w:rPr>
      </w:pPr>
    </w:p>
    <w:p w14:paraId="3AC5D57C" w14:textId="77777777" w:rsidR="00CB5455" w:rsidRDefault="00CB5455">
      <w:pPr>
        <w:jc w:val="center"/>
        <w:rPr>
          <w:b/>
        </w:rPr>
      </w:pPr>
    </w:p>
    <w:p w14:paraId="529BD2BB" w14:textId="77777777" w:rsidR="00CB5455" w:rsidRDefault="002F1579">
      <w:pPr>
        <w:tabs>
          <w:tab w:val="left" w:pos="5387"/>
          <w:tab w:val="left" w:pos="5670"/>
          <w:tab w:val="left" w:pos="5812"/>
          <w:tab w:val="left" w:pos="6379"/>
          <w:tab w:val="left" w:pos="6804"/>
        </w:tabs>
        <w:spacing w:line="276" w:lineRule="auto"/>
        <w:ind w:left="357"/>
        <w:jc w:val="center"/>
        <w:rPr>
          <w:b/>
          <w:bCs/>
        </w:rPr>
      </w:pPr>
      <w:r>
        <w:rPr>
          <w:b/>
          <w:bCs/>
        </w:rPr>
        <w:t>I SKYRIUS</w:t>
      </w:r>
    </w:p>
    <w:p w14:paraId="3EF04439" w14:textId="77777777" w:rsidR="00CB5455" w:rsidRDefault="002F1579">
      <w:pPr>
        <w:tabs>
          <w:tab w:val="left" w:pos="3686"/>
          <w:tab w:val="left" w:pos="4253"/>
          <w:tab w:val="left" w:pos="4536"/>
          <w:tab w:val="left" w:pos="4820"/>
          <w:tab w:val="left" w:pos="5670"/>
        </w:tabs>
        <w:spacing w:line="276" w:lineRule="auto"/>
        <w:ind w:left="357"/>
        <w:jc w:val="center"/>
        <w:rPr>
          <w:b/>
          <w:bCs/>
        </w:rPr>
      </w:pPr>
      <w:r>
        <w:rPr>
          <w:b/>
          <w:bCs/>
        </w:rPr>
        <w:t>BENDRIEJI DUOMENYS</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6610"/>
        <w:gridCol w:w="7513"/>
      </w:tblGrid>
      <w:tr w:rsidR="00CB5455" w14:paraId="26B2F32F" w14:textId="77777777">
        <w:tc>
          <w:tcPr>
            <w:tcW w:w="756" w:type="dxa"/>
            <w:shd w:val="clear" w:color="auto" w:fill="F2F2F2" w:themeFill="background1" w:themeFillShade="F2"/>
          </w:tcPr>
          <w:p w14:paraId="227614F4" w14:textId="77777777" w:rsidR="00CB5455" w:rsidRDefault="002F1579">
            <w:pPr>
              <w:rPr>
                <w:rFonts w:eastAsia="Calibri"/>
                <w:sz w:val="22"/>
                <w:szCs w:val="22"/>
              </w:rPr>
            </w:pPr>
            <w:r>
              <w:rPr>
                <w:rFonts w:eastAsia="Calibri"/>
                <w:sz w:val="22"/>
                <w:szCs w:val="22"/>
              </w:rPr>
              <w:t>1.1.</w:t>
            </w:r>
          </w:p>
        </w:tc>
        <w:tc>
          <w:tcPr>
            <w:tcW w:w="6610" w:type="dxa"/>
            <w:shd w:val="clear" w:color="auto" w:fill="F2F2F2" w:themeFill="background1" w:themeFillShade="F2"/>
          </w:tcPr>
          <w:p w14:paraId="270E8ABE" w14:textId="77777777" w:rsidR="00CB5455" w:rsidRDefault="002F1579">
            <w:pPr>
              <w:rPr>
                <w:rFonts w:eastAsia="Calibri"/>
                <w:sz w:val="22"/>
                <w:szCs w:val="22"/>
              </w:rPr>
            </w:pPr>
            <w:r>
              <w:rPr>
                <w:rFonts w:eastAsia="Calibri"/>
                <w:sz w:val="22"/>
                <w:szCs w:val="22"/>
              </w:rPr>
              <w:t>Kvietimo teikti projektų įgyvendinimo planus (toliau – PĮP) numeris</w:t>
            </w:r>
          </w:p>
          <w:p w14:paraId="73ED540B" w14:textId="77777777" w:rsidR="00CB5455" w:rsidRDefault="002F1579">
            <w:pPr>
              <w:jc w:val="both"/>
              <w:rPr>
                <w:rFonts w:eastAsia="Calibri"/>
                <w:i/>
                <w:sz w:val="20"/>
              </w:rPr>
            </w:pPr>
            <w:r>
              <w:rPr>
                <w:rFonts w:eastAsia="Calibri"/>
                <w:i/>
                <w:sz w:val="20"/>
              </w:rPr>
              <w:t>Nurodomas kvietimo teikti PĮP numeris.</w:t>
            </w:r>
          </w:p>
          <w:p w14:paraId="72BE0C99" w14:textId="77777777" w:rsidR="00CB5455" w:rsidRDefault="002F1579">
            <w:pPr>
              <w:rPr>
                <w:rFonts w:eastAsia="Calibri"/>
                <w:sz w:val="22"/>
                <w:szCs w:val="22"/>
              </w:rPr>
            </w:pPr>
            <w:r>
              <w:rPr>
                <w:rFonts w:eastAsia="Calibri"/>
                <w:i/>
                <w:sz w:val="20"/>
              </w:rPr>
              <w:t>Nurodyti privaloma.</w:t>
            </w:r>
          </w:p>
        </w:tc>
        <w:tc>
          <w:tcPr>
            <w:tcW w:w="7513" w:type="dxa"/>
          </w:tcPr>
          <w:p w14:paraId="7FF64B48" w14:textId="77777777" w:rsidR="00CB5455" w:rsidRDefault="00CB5455">
            <w:pPr>
              <w:jc w:val="both"/>
              <w:rPr>
                <w:rFonts w:eastAsia="Calibri"/>
                <w:i/>
                <w:sz w:val="22"/>
                <w:szCs w:val="22"/>
              </w:rPr>
            </w:pPr>
          </w:p>
        </w:tc>
      </w:tr>
      <w:tr w:rsidR="00CB5455" w14:paraId="34E6AA3D" w14:textId="77777777">
        <w:tc>
          <w:tcPr>
            <w:tcW w:w="756" w:type="dxa"/>
            <w:shd w:val="clear" w:color="auto" w:fill="F2F2F2" w:themeFill="background1" w:themeFillShade="F2"/>
          </w:tcPr>
          <w:p w14:paraId="3A280673" w14:textId="77777777" w:rsidR="00CB5455" w:rsidRDefault="002F1579">
            <w:pPr>
              <w:rPr>
                <w:rFonts w:eastAsia="Calibri"/>
                <w:sz w:val="22"/>
                <w:szCs w:val="22"/>
              </w:rPr>
            </w:pPr>
            <w:r>
              <w:rPr>
                <w:rFonts w:eastAsia="Calibri"/>
                <w:sz w:val="22"/>
                <w:szCs w:val="22"/>
              </w:rPr>
              <w:t>1.2.</w:t>
            </w:r>
          </w:p>
        </w:tc>
        <w:tc>
          <w:tcPr>
            <w:tcW w:w="6610" w:type="dxa"/>
            <w:shd w:val="clear" w:color="auto" w:fill="F2F2F2" w:themeFill="background1" w:themeFillShade="F2"/>
          </w:tcPr>
          <w:p w14:paraId="2C8C4258" w14:textId="77777777" w:rsidR="00CB5455" w:rsidRDefault="002F1579">
            <w:pPr>
              <w:jc w:val="both"/>
              <w:rPr>
                <w:i/>
                <w:sz w:val="20"/>
                <w:lang w:eastAsia="lt-LT"/>
              </w:rPr>
            </w:pPr>
            <w:r>
              <w:rPr>
                <w:rFonts w:eastAsia="Calibri"/>
                <w:sz w:val="22"/>
                <w:szCs w:val="22"/>
              </w:rPr>
              <w:t>Projekto pavadinimas</w:t>
            </w:r>
            <w:r>
              <w:rPr>
                <w:i/>
                <w:sz w:val="20"/>
                <w:lang w:eastAsia="lt-LT"/>
              </w:rPr>
              <w:t xml:space="preserve"> Nurodomas projekto, kuriam įgyvendinti prašoma lėšų, pavadinimas. Nurodyti privaloma.</w:t>
            </w:r>
          </w:p>
          <w:p w14:paraId="1BD9F845" w14:textId="77777777" w:rsidR="00CB5455" w:rsidRDefault="00CB5455">
            <w:pPr>
              <w:rPr>
                <w:rFonts w:eastAsia="Calibri"/>
                <w:sz w:val="22"/>
                <w:szCs w:val="22"/>
              </w:rPr>
            </w:pPr>
          </w:p>
        </w:tc>
        <w:tc>
          <w:tcPr>
            <w:tcW w:w="7513" w:type="dxa"/>
          </w:tcPr>
          <w:p w14:paraId="141641CA" w14:textId="77777777" w:rsidR="00CB5455" w:rsidRDefault="00CB5455">
            <w:pPr>
              <w:jc w:val="both"/>
              <w:rPr>
                <w:rFonts w:eastAsia="Calibri"/>
                <w:i/>
                <w:sz w:val="20"/>
              </w:rPr>
            </w:pPr>
          </w:p>
        </w:tc>
      </w:tr>
      <w:tr w:rsidR="00CB5455" w14:paraId="592B400C" w14:textId="77777777">
        <w:tc>
          <w:tcPr>
            <w:tcW w:w="756" w:type="dxa"/>
            <w:shd w:val="clear" w:color="auto" w:fill="F2F2F2" w:themeFill="background1" w:themeFillShade="F2"/>
          </w:tcPr>
          <w:p w14:paraId="101DC76C" w14:textId="77777777" w:rsidR="00CB5455" w:rsidRDefault="002F1579">
            <w:pPr>
              <w:rPr>
                <w:rFonts w:eastAsia="Calibri"/>
                <w:sz w:val="22"/>
                <w:szCs w:val="22"/>
              </w:rPr>
            </w:pPr>
            <w:r>
              <w:rPr>
                <w:rFonts w:eastAsia="Calibri"/>
                <w:sz w:val="22"/>
                <w:szCs w:val="22"/>
              </w:rPr>
              <w:t>1.3.</w:t>
            </w:r>
          </w:p>
        </w:tc>
        <w:tc>
          <w:tcPr>
            <w:tcW w:w="14123" w:type="dxa"/>
            <w:gridSpan w:val="2"/>
            <w:shd w:val="clear" w:color="auto" w:fill="F2F2F2" w:themeFill="background1" w:themeFillShade="F2"/>
          </w:tcPr>
          <w:p w14:paraId="617824DE" w14:textId="77777777" w:rsidR="00CB5455" w:rsidRDefault="002F1579">
            <w:pPr>
              <w:rPr>
                <w:rFonts w:eastAsia="Calibri"/>
                <w:sz w:val="22"/>
                <w:szCs w:val="22"/>
              </w:rPr>
            </w:pPr>
            <w:r>
              <w:rPr>
                <w:rFonts w:eastAsia="Calibri"/>
                <w:sz w:val="22"/>
                <w:szCs w:val="22"/>
              </w:rPr>
              <w:t>Pareiškėjas</w:t>
            </w:r>
          </w:p>
        </w:tc>
      </w:tr>
      <w:tr w:rsidR="00CB5455" w14:paraId="3E3DA093" w14:textId="77777777">
        <w:trPr>
          <w:trHeight w:val="346"/>
        </w:trPr>
        <w:tc>
          <w:tcPr>
            <w:tcW w:w="756" w:type="dxa"/>
            <w:shd w:val="clear" w:color="auto" w:fill="F2F2F2" w:themeFill="background1" w:themeFillShade="F2"/>
          </w:tcPr>
          <w:p w14:paraId="6B44FFAC" w14:textId="77777777" w:rsidR="00CB5455" w:rsidRDefault="002F1579">
            <w:pPr>
              <w:rPr>
                <w:rFonts w:eastAsia="Calibri"/>
                <w:sz w:val="22"/>
                <w:szCs w:val="22"/>
              </w:rPr>
            </w:pPr>
            <w:r>
              <w:rPr>
                <w:rFonts w:eastAsia="Calibri"/>
                <w:sz w:val="22"/>
                <w:szCs w:val="22"/>
              </w:rPr>
              <w:t>1.3.1.</w:t>
            </w:r>
          </w:p>
        </w:tc>
        <w:tc>
          <w:tcPr>
            <w:tcW w:w="6610" w:type="dxa"/>
            <w:shd w:val="clear" w:color="auto" w:fill="F2F2F2" w:themeFill="background1" w:themeFillShade="F2"/>
          </w:tcPr>
          <w:p w14:paraId="5111583A" w14:textId="77777777" w:rsidR="00CB5455" w:rsidRDefault="002F1579">
            <w:pPr>
              <w:jc w:val="both"/>
              <w:rPr>
                <w:rFonts w:eastAsia="Calibri"/>
                <w:sz w:val="20"/>
              </w:rPr>
            </w:pPr>
            <w:r>
              <w:rPr>
                <w:rFonts w:eastAsia="Calibri"/>
                <w:sz w:val="22"/>
                <w:szCs w:val="22"/>
              </w:rPr>
              <w:t>Pavadinimas</w:t>
            </w:r>
            <w:r>
              <w:rPr>
                <w:rFonts w:eastAsia="Calibri"/>
                <w:sz w:val="20"/>
              </w:rPr>
              <w:t xml:space="preserve"> </w:t>
            </w:r>
          </w:p>
          <w:p w14:paraId="217294E5" w14:textId="77777777" w:rsidR="00CB5455" w:rsidRDefault="002F1579">
            <w:pPr>
              <w:jc w:val="both"/>
              <w:rPr>
                <w:rFonts w:eastAsia="Calibri"/>
                <w:sz w:val="22"/>
                <w:szCs w:val="22"/>
              </w:rPr>
            </w:pPr>
            <w:r>
              <w:rPr>
                <w:rFonts w:eastAsia="Calibri"/>
                <w:i/>
                <w:sz w:val="20"/>
              </w:rPr>
              <w:t>Nurodomas PĮP teikiančio juridinio asmens pavadinimas, kaip nurodyta Juridinių asmenų registre. Nurodyti privaloma.</w:t>
            </w:r>
          </w:p>
        </w:tc>
        <w:tc>
          <w:tcPr>
            <w:tcW w:w="7513" w:type="dxa"/>
          </w:tcPr>
          <w:p w14:paraId="43C6D747" w14:textId="77777777" w:rsidR="00CB5455" w:rsidRDefault="00CB5455">
            <w:pPr>
              <w:ind w:firstLine="53"/>
              <w:jc w:val="both"/>
              <w:rPr>
                <w:rFonts w:eastAsia="Calibri"/>
                <w:i/>
                <w:sz w:val="20"/>
              </w:rPr>
            </w:pPr>
          </w:p>
        </w:tc>
      </w:tr>
      <w:tr w:rsidR="00CB5455" w14:paraId="12ECEF24" w14:textId="77777777">
        <w:tc>
          <w:tcPr>
            <w:tcW w:w="756" w:type="dxa"/>
            <w:shd w:val="clear" w:color="auto" w:fill="F2F2F2" w:themeFill="background1" w:themeFillShade="F2"/>
          </w:tcPr>
          <w:p w14:paraId="5D4602D0" w14:textId="77777777" w:rsidR="00CB5455" w:rsidRDefault="002F1579">
            <w:pPr>
              <w:rPr>
                <w:rFonts w:eastAsia="Calibri"/>
                <w:sz w:val="22"/>
                <w:szCs w:val="22"/>
              </w:rPr>
            </w:pPr>
            <w:r>
              <w:rPr>
                <w:rFonts w:eastAsia="Calibri"/>
                <w:sz w:val="22"/>
                <w:szCs w:val="22"/>
              </w:rPr>
              <w:t>1.3.2.</w:t>
            </w:r>
          </w:p>
        </w:tc>
        <w:tc>
          <w:tcPr>
            <w:tcW w:w="6610" w:type="dxa"/>
            <w:shd w:val="clear" w:color="auto" w:fill="F2F2F2" w:themeFill="background1" w:themeFillShade="F2"/>
          </w:tcPr>
          <w:p w14:paraId="61E6D67A" w14:textId="77777777" w:rsidR="00CB5455" w:rsidRDefault="002F1579">
            <w:pPr>
              <w:jc w:val="both"/>
              <w:rPr>
                <w:i/>
                <w:sz w:val="20"/>
                <w:lang w:eastAsia="lt-LT"/>
              </w:rPr>
            </w:pPr>
            <w:r>
              <w:rPr>
                <w:rFonts w:eastAsia="Calibri"/>
                <w:sz w:val="22"/>
                <w:szCs w:val="22"/>
              </w:rPr>
              <w:t>Juridinio asmens kodas</w:t>
            </w:r>
            <w:r>
              <w:rPr>
                <w:rFonts w:eastAsia="Calibri"/>
                <w:i/>
                <w:iCs/>
                <w:sz w:val="22"/>
                <w:szCs w:val="22"/>
              </w:rPr>
              <w:t xml:space="preserve"> </w:t>
            </w:r>
            <w:r>
              <w:rPr>
                <w:i/>
                <w:sz w:val="20"/>
                <w:lang w:eastAsia="lt-LT"/>
              </w:rPr>
              <w:t xml:space="preserve">Nurodomas pareiškėjo juridinio asmens kodas, nurodytas Juridinių asmenų registre. </w:t>
            </w:r>
            <w:r>
              <w:rPr>
                <w:rFonts w:eastAsia="Calibri"/>
                <w:i/>
                <w:sz w:val="20"/>
              </w:rPr>
              <w:t>Nurodyti privaloma.</w:t>
            </w:r>
          </w:p>
          <w:p w14:paraId="6FBEFC41" w14:textId="77777777" w:rsidR="00CB5455" w:rsidRDefault="00CB5455">
            <w:pPr>
              <w:rPr>
                <w:rFonts w:eastAsia="Calibri"/>
                <w:sz w:val="22"/>
                <w:szCs w:val="22"/>
              </w:rPr>
            </w:pPr>
          </w:p>
        </w:tc>
        <w:tc>
          <w:tcPr>
            <w:tcW w:w="7513" w:type="dxa"/>
          </w:tcPr>
          <w:p w14:paraId="0CE04613" w14:textId="77777777" w:rsidR="00CB5455" w:rsidRDefault="00CB5455">
            <w:pPr>
              <w:jc w:val="both"/>
              <w:rPr>
                <w:i/>
                <w:sz w:val="20"/>
                <w:lang w:eastAsia="lt-LT"/>
              </w:rPr>
            </w:pPr>
          </w:p>
        </w:tc>
      </w:tr>
      <w:tr w:rsidR="00CB5455" w14:paraId="52A2B48D" w14:textId="77777777">
        <w:tc>
          <w:tcPr>
            <w:tcW w:w="756" w:type="dxa"/>
            <w:shd w:val="clear" w:color="auto" w:fill="F2F2F2" w:themeFill="background1" w:themeFillShade="F2"/>
          </w:tcPr>
          <w:p w14:paraId="269F0050" w14:textId="77777777" w:rsidR="00CB5455" w:rsidRDefault="002F1579">
            <w:pPr>
              <w:rPr>
                <w:rFonts w:eastAsia="Calibri"/>
                <w:sz w:val="22"/>
                <w:szCs w:val="22"/>
              </w:rPr>
            </w:pPr>
            <w:r>
              <w:rPr>
                <w:rFonts w:eastAsia="Calibri"/>
                <w:sz w:val="22"/>
                <w:szCs w:val="22"/>
              </w:rPr>
              <w:t>1.3.3.</w:t>
            </w:r>
          </w:p>
        </w:tc>
        <w:tc>
          <w:tcPr>
            <w:tcW w:w="6610" w:type="dxa"/>
            <w:shd w:val="clear" w:color="auto" w:fill="F2F2F2" w:themeFill="background1" w:themeFillShade="F2"/>
          </w:tcPr>
          <w:p w14:paraId="3CDBB46F" w14:textId="77777777" w:rsidR="00CB5455" w:rsidRDefault="002F1579">
            <w:pPr>
              <w:jc w:val="both"/>
              <w:rPr>
                <w:rFonts w:eastAsia="Calibri"/>
                <w:sz w:val="20"/>
              </w:rPr>
            </w:pPr>
            <w:r>
              <w:rPr>
                <w:rFonts w:eastAsia="Calibri"/>
                <w:sz w:val="22"/>
                <w:szCs w:val="22"/>
              </w:rPr>
              <w:t>Adresas</w:t>
            </w:r>
            <w:r>
              <w:rPr>
                <w:rFonts w:eastAsia="Calibri"/>
                <w:sz w:val="20"/>
              </w:rPr>
              <w:t xml:space="preserve"> </w:t>
            </w:r>
          </w:p>
          <w:p w14:paraId="53A5E914" w14:textId="77777777" w:rsidR="00CB5455" w:rsidRDefault="002F1579">
            <w:pPr>
              <w:jc w:val="both"/>
              <w:rPr>
                <w:rFonts w:eastAsia="Calibri"/>
                <w:i/>
                <w:sz w:val="20"/>
              </w:rPr>
            </w:pPr>
            <w:r>
              <w:rPr>
                <w:rFonts w:eastAsia="Calibri"/>
                <w:i/>
                <w:sz w:val="20"/>
              </w:rPr>
              <w:t>Nurodomas pareiškėjo adresas, skirtas susirašinėti: gatvės pavadinimas, namo eilės ir buto numeriai (jei yra), pašto kodas (pvz., 02134), miesto ar rajono pavadinimas. Nurodyti privaloma.</w:t>
            </w:r>
          </w:p>
        </w:tc>
        <w:tc>
          <w:tcPr>
            <w:tcW w:w="7513" w:type="dxa"/>
          </w:tcPr>
          <w:p w14:paraId="1EEB8D8B" w14:textId="77777777" w:rsidR="00CB5455" w:rsidRDefault="00CB5455">
            <w:pPr>
              <w:jc w:val="both"/>
              <w:rPr>
                <w:rFonts w:eastAsia="Calibri"/>
                <w:i/>
                <w:sz w:val="20"/>
              </w:rPr>
            </w:pPr>
          </w:p>
          <w:p w14:paraId="4DA1C8D7" w14:textId="77777777" w:rsidR="00CB5455" w:rsidRDefault="00CB5455">
            <w:pPr>
              <w:jc w:val="both"/>
              <w:rPr>
                <w:rFonts w:eastAsia="Calibri"/>
                <w:i/>
                <w:sz w:val="22"/>
                <w:szCs w:val="22"/>
              </w:rPr>
            </w:pPr>
          </w:p>
        </w:tc>
      </w:tr>
      <w:tr w:rsidR="00CB5455" w14:paraId="49AFC5C2" w14:textId="77777777">
        <w:tc>
          <w:tcPr>
            <w:tcW w:w="756" w:type="dxa"/>
            <w:shd w:val="clear" w:color="auto" w:fill="F2F2F2" w:themeFill="background1" w:themeFillShade="F2"/>
          </w:tcPr>
          <w:p w14:paraId="46F553E6" w14:textId="77777777" w:rsidR="00CB5455" w:rsidRDefault="002F1579">
            <w:pPr>
              <w:rPr>
                <w:rFonts w:eastAsia="Calibri"/>
                <w:sz w:val="22"/>
                <w:szCs w:val="22"/>
              </w:rPr>
            </w:pPr>
            <w:r>
              <w:rPr>
                <w:rFonts w:eastAsia="Calibri"/>
                <w:sz w:val="22"/>
                <w:szCs w:val="22"/>
              </w:rPr>
              <w:t>1.3.4.</w:t>
            </w:r>
          </w:p>
        </w:tc>
        <w:tc>
          <w:tcPr>
            <w:tcW w:w="6610" w:type="dxa"/>
            <w:shd w:val="clear" w:color="auto" w:fill="F2F2F2" w:themeFill="background1" w:themeFillShade="F2"/>
          </w:tcPr>
          <w:p w14:paraId="4CA06DC1" w14:textId="77777777" w:rsidR="00CB5455" w:rsidRDefault="002F1579">
            <w:pPr>
              <w:jc w:val="both"/>
              <w:rPr>
                <w:rFonts w:eastAsia="Calibri"/>
                <w:sz w:val="20"/>
              </w:rPr>
            </w:pPr>
            <w:r>
              <w:rPr>
                <w:rFonts w:eastAsia="Calibri"/>
                <w:sz w:val="22"/>
                <w:szCs w:val="22"/>
              </w:rPr>
              <w:t>Telefono numeris</w:t>
            </w:r>
            <w:r>
              <w:rPr>
                <w:rFonts w:eastAsia="Calibri"/>
                <w:sz w:val="20"/>
              </w:rPr>
              <w:t xml:space="preserve"> </w:t>
            </w:r>
          </w:p>
          <w:p w14:paraId="419F5EBA" w14:textId="77777777" w:rsidR="00CB5455" w:rsidRDefault="002F1579">
            <w:pPr>
              <w:jc w:val="both"/>
              <w:rPr>
                <w:rFonts w:eastAsia="Calibri"/>
                <w:i/>
                <w:sz w:val="20"/>
              </w:rPr>
            </w:pPr>
            <w:r>
              <w:rPr>
                <w:rFonts w:eastAsia="Calibri"/>
                <w:i/>
                <w:sz w:val="20"/>
              </w:rPr>
              <w:t>Nurodomas pareiškėjo telefono numeris. Nurodyti privaloma.</w:t>
            </w:r>
          </w:p>
          <w:p w14:paraId="1A01E8B4" w14:textId="77777777" w:rsidR="00CB5455" w:rsidRDefault="00CB5455">
            <w:pPr>
              <w:jc w:val="both"/>
              <w:rPr>
                <w:rFonts w:eastAsia="Calibri"/>
                <w:i/>
                <w:sz w:val="20"/>
              </w:rPr>
            </w:pPr>
          </w:p>
        </w:tc>
        <w:tc>
          <w:tcPr>
            <w:tcW w:w="7513" w:type="dxa"/>
          </w:tcPr>
          <w:p w14:paraId="564900C7" w14:textId="77777777" w:rsidR="00CB5455" w:rsidRDefault="00CB5455">
            <w:pPr>
              <w:jc w:val="both"/>
              <w:rPr>
                <w:rFonts w:eastAsia="Calibri"/>
                <w:i/>
                <w:sz w:val="20"/>
              </w:rPr>
            </w:pPr>
          </w:p>
        </w:tc>
      </w:tr>
      <w:tr w:rsidR="00CB5455" w14:paraId="5F67145F" w14:textId="77777777">
        <w:tc>
          <w:tcPr>
            <w:tcW w:w="756" w:type="dxa"/>
            <w:shd w:val="clear" w:color="auto" w:fill="F2F2F2" w:themeFill="background1" w:themeFillShade="F2"/>
          </w:tcPr>
          <w:p w14:paraId="774279CA" w14:textId="77777777" w:rsidR="00CB5455" w:rsidRDefault="002F1579">
            <w:pPr>
              <w:rPr>
                <w:rFonts w:eastAsia="Calibri"/>
                <w:sz w:val="22"/>
                <w:szCs w:val="22"/>
              </w:rPr>
            </w:pPr>
            <w:r>
              <w:rPr>
                <w:rFonts w:eastAsia="Calibri"/>
                <w:sz w:val="22"/>
                <w:szCs w:val="22"/>
              </w:rPr>
              <w:t>1.3.5.</w:t>
            </w:r>
          </w:p>
        </w:tc>
        <w:tc>
          <w:tcPr>
            <w:tcW w:w="6610" w:type="dxa"/>
            <w:shd w:val="clear" w:color="auto" w:fill="F2F2F2" w:themeFill="background1" w:themeFillShade="F2"/>
          </w:tcPr>
          <w:p w14:paraId="4C47442D" w14:textId="77777777" w:rsidR="00CB5455" w:rsidRDefault="002F1579">
            <w:pPr>
              <w:rPr>
                <w:rFonts w:eastAsia="Calibri"/>
                <w:sz w:val="22"/>
                <w:szCs w:val="22"/>
              </w:rPr>
            </w:pPr>
            <w:r>
              <w:rPr>
                <w:rFonts w:eastAsia="Calibri"/>
                <w:sz w:val="22"/>
                <w:szCs w:val="22"/>
              </w:rPr>
              <w:t>El. paštas</w:t>
            </w:r>
          </w:p>
          <w:p w14:paraId="650F4DAF" w14:textId="77777777" w:rsidR="00CB5455" w:rsidRDefault="002F1579">
            <w:pPr>
              <w:rPr>
                <w:rFonts w:eastAsia="Calibri"/>
                <w:sz w:val="22"/>
                <w:szCs w:val="22"/>
              </w:rPr>
            </w:pPr>
            <w:r>
              <w:rPr>
                <w:rFonts w:eastAsia="Calibri"/>
                <w:i/>
                <w:sz w:val="20"/>
              </w:rPr>
              <w:lastRenderedPageBreak/>
              <w:t>Nurodomas PĮP teikiančio juridinio asmens elektroninio pašto adresas. Nurodyti privaloma.</w:t>
            </w:r>
          </w:p>
        </w:tc>
        <w:tc>
          <w:tcPr>
            <w:tcW w:w="7513" w:type="dxa"/>
          </w:tcPr>
          <w:p w14:paraId="17241C87" w14:textId="77777777" w:rsidR="00CB5455" w:rsidRDefault="00CB5455">
            <w:pPr>
              <w:jc w:val="both"/>
              <w:rPr>
                <w:rFonts w:eastAsia="Calibri"/>
                <w:i/>
                <w:sz w:val="20"/>
              </w:rPr>
            </w:pPr>
          </w:p>
        </w:tc>
      </w:tr>
      <w:tr w:rsidR="00CB5455" w14:paraId="4915F792" w14:textId="77777777">
        <w:tc>
          <w:tcPr>
            <w:tcW w:w="756" w:type="dxa"/>
            <w:shd w:val="clear" w:color="auto" w:fill="F2F2F2" w:themeFill="background1" w:themeFillShade="F2"/>
          </w:tcPr>
          <w:p w14:paraId="10857C99" w14:textId="77777777" w:rsidR="00CB5455" w:rsidRDefault="002F1579">
            <w:pPr>
              <w:rPr>
                <w:rFonts w:eastAsia="Calibri"/>
                <w:sz w:val="22"/>
                <w:szCs w:val="22"/>
              </w:rPr>
            </w:pPr>
            <w:r>
              <w:rPr>
                <w:rFonts w:eastAsia="Calibri"/>
                <w:sz w:val="22"/>
                <w:szCs w:val="22"/>
              </w:rPr>
              <w:t>1.4.</w:t>
            </w:r>
          </w:p>
        </w:tc>
        <w:tc>
          <w:tcPr>
            <w:tcW w:w="14123" w:type="dxa"/>
            <w:gridSpan w:val="2"/>
            <w:shd w:val="clear" w:color="auto" w:fill="EDEDED" w:themeFill="accent3" w:themeFillTint="33"/>
          </w:tcPr>
          <w:p w14:paraId="6C09A543" w14:textId="77777777" w:rsidR="00CB5455" w:rsidRDefault="002F1579">
            <w:pPr>
              <w:rPr>
                <w:rFonts w:eastAsia="Calibri"/>
                <w:i/>
                <w:sz w:val="20"/>
              </w:rPr>
            </w:pPr>
            <w:r>
              <w:rPr>
                <w:rFonts w:eastAsia="Calibri"/>
                <w:sz w:val="22"/>
                <w:szCs w:val="22"/>
              </w:rPr>
              <w:t>Kontaktinis asmuo</w:t>
            </w:r>
          </w:p>
        </w:tc>
      </w:tr>
      <w:tr w:rsidR="00CB5455" w14:paraId="3E1F3F05" w14:textId="77777777">
        <w:tc>
          <w:tcPr>
            <w:tcW w:w="756" w:type="dxa"/>
            <w:shd w:val="clear" w:color="auto" w:fill="F2F2F2" w:themeFill="background1" w:themeFillShade="F2"/>
          </w:tcPr>
          <w:p w14:paraId="6AC77C2B" w14:textId="77777777" w:rsidR="00CB5455" w:rsidRDefault="002F1579">
            <w:pPr>
              <w:rPr>
                <w:rFonts w:eastAsia="Calibri"/>
                <w:sz w:val="22"/>
                <w:szCs w:val="22"/>
              </w:rPr>
            </w:pPr>
            <w:r>
              <w:rPr>
                <w:rFonts w:eastAsia="Calibri"/>
                <w:sz w:val="22"/>
                <w:szCs w:val="22"/>
              </w:rPr>
              <w:t>1.4.1.</w:t>
            </w:r>
          </w:p>
        </w:tc>
        <w:tc>
          <w:tcPr>
            <w:tcW w:w="6610" w:type="dxa"/>
            <w:shd w:val="clear" w:color="auto" w:fill="F2F2F2" w:themeFill="background1" w:themeFillShade="F2"/>
          </w:tcPr>
          <w:p w14:paraId="01F37F8D" w14:textId="77777777" w:rsidR="00CB5455" w:rsidRDefault="002F1579">
            <w:pPr>
              <w:rPr>
                <w:rFonts w:eastAsia="Calibri"/>
                <w:sz w:val="22"/>
                <w:szCs w:val="22"/>
              </w:rPr>
            </w:pPr>
            <w:r>
              <w:rPr>
                <w:rFonts w:eastAsia="Calibri"/>
                <w:sz w:val="22"/>
                <w:szCs w:val="22"/>
              </w:rPr>
              <w:t>Asmens pareigų pavadinimas, vardas, pavardė</w:t>
            </w:r>
          </w:p>
          <w:p w14:paraId="7570F67F" w14:textId="77777777" w:rsidR="00CB5455" w:rsidRDefault="002F1579">
            <w:pPr>
              <w:rPr>
                <w:rFonts w:eastAsia="Calibri"/>
                <w:i/>
                <w:sz w:val="20"/>
              </w:rPr>
            </w:pPr>
            <w:r>
              <w:rPr>
                <w:rFonts w:eastAsia="Calibri"/>
                <w:i/>
                <w:sz w:val="20"/>
              </w:rPr>
              <w:t>Nurodyti privaloma.</w:t>
            </w:r>
          </w:p>
          <w:p w14:paraId="09AD61C6" w14:textId="77777777" w:rsidR="00CB5455" w:rsidRDefault="00CB5455">
            <w:pPr>
              <w:rPr>
                <w:rFonts w:eastAsia="Calibri"/>
                <w:sz w:val="22"/>
                <w:szCs w:val="22"/>
              </w:rPr>
            </w:pPr>
          </w:p>
        </w:tc>
        <w:tc>
          <w:tcPr>
            <w:tcW w:w="7513" w:type="dxa"/>
          </w:tcPr>
          <w:p w14:paraId="5B8CA83E" w14:textId="77777777" w:rsidR="00CB5455" w:rsidRDefault="00CB5455">
            <w:pPr>
              <w:jc w:val="both"/>
              <w:rPr>
                <w:rFonts w:eastAsia="Calibri"/>
                <w:i/>
                <w:sz w:val="20"/>
              </w:rPr>
            </w:pPr>
          </w:p>
        </w:tc>
      </w:tr>
      <w:tr w:rsidR="00CB5455" w14:paraId="7069D3C9" w14:textId="77777777">
        <w:tc>
          <w:tcPr>
            <w:tcW w:w="756" w:type="dxa"/>
            <w:shd w:val="clear" w:color="auto" w:fill="F2F2F2" w:themeFill="background1" w:themeFillShade="F2"/>
          </w:tcPr>
          <w:p w14:paraId="4FC17D41" w14:textId="77777777" w:rsidR="00CB5455" w:rsidRDefault="002F1579">
            <w:pPr>
              <w:rPr>
                <w:rFonts w:eastAsia="Calibri"/>
                <w:sz w:val="22"/>
                <w:szCs w:val="22"/>
              </w:rPr>
            </w:pPr>
            <w:r>
              <w:rPr>
                <w:rFonts w:eastAsia="Calibri"/>
                <w:sz w:val="22"/>
                <w:szCs w:val="22"/>
              </w:rPr>
              <w:t>1.4.2.</w:t>
            </w:r>
          </w:p>
        </w:tc>
        <w:tc>
          <w:tcPr>
            <w:tcW w:w="6610" w:type="dxa"/>
            <w:shd w:val="clear" w:color="auto" w:fill="F2F2F2" w:themeFill="background1" w:themeFillShade="F2"/>
          </w:tcPr>
          <w:p w14:paraId="4CEF09AB" w14:textId="77777777" w:rsidR="00CB5455" w:rsidRDefault="002F1579">
            <w:pPr>
              <w:rPr>
                <w:rFonts w:eastAsia="Calibri"/>
                <w:sz w:val="22"/>
                <w:szCs w:val="22"/>
              </w:rPr>
            </w:pPr>
            <w:r>
              <w:rPr>
                <w:rFonts w:eastAsia="Calibri"/>
                <w:sz w:val="22"/>
                <w:szCs w:val="22"/>
              </w:rPr>
              <w:t>Telefono numeris</w:t>
            </w:r>
          </w:p>
          <w:p w14:paraId="0952C3E9" w14:textId="77777777" w:rsidR="00CB5455" w:rsidRDefault="002F1579">
            <w:pPr>
              <w:rPr>
                <w:rFonts w:eastAsia="Calibri"/>
                <w:i/>
                <w:sz w:val="20"/>
              </w:rPr>
            </w:pPr>
            <w:r>
              <w:rPr>
                <w:rFonts w:eastAsia="Calibri"/>
                <w:i/>
                <w:sz w:val="20"/>
              </w:rPr>
              <w:t>Nurodyti privaloma.</w:t>
            </w:r>
          </w:p>
          <w:p w14:paraId="47326C81" w14:textId="77777777" w:rsidR="00CB5455" w:rsidRDefault="00CB5455">
            <w:pPr>
              <w:rPr>
                <w:rFonts w:eastAsia="Calibri"/>
                <w:sz w:val="22"/>
                <w:szCs w:val="22"/>
              </w:rPr>
            </w:pPr>
          </w:p>
        </w:tc>
        <w:tc>
          <w:tcPr>
            <w:tcW w:w="7513" w:type="dxa"/>
          </w:tcPr>
          <w:p w14:paraId="747966CE" w14:textId="77777777" w:rsidR="00CB5455" w:rsidRDefault="00CB5455">
            <w:pPr>
              <w:jc w:val="both"/>
              <w:rPr>
                <w:rFonts w:eastAsia="Calibri"/>
                <w:i/>
                <w:sz w:val="20"/>
              </w:rPr>
            </w:pPr>
          </w:p>
        </w:tc>
      </w:tr>
      <w:tr w:rsidR="00CB5455" w14:paraId="6611B75A" w14:textId="77777777">
        <w:tc>
          <w:tcPr>
            <w:tcW w:w="756" w:type="dxa"/>
            <w:shd w:val="clear" w:color="auto" w:fill="F2F2F2" w:themeFill="background1" w:themeFillShade="F2"/>
          </w:tcPr>
          <w:p w14:paraId="26EEB60A" w14:textId="77777777" w:rsidR="00CB5455" w:rsidRDefault="002F1579">
            <w:pPr>
              <w:rPr>
                <w:rFonts w:eastAsia="Calibri"/>
                <w:sz w:val="22"/>
                <w:szCs w:val="22"/>
              </w:rPr>
            </w:pPr>
            <w:r>
              <w:rPr>
                <w:rFonts w:eastAsia="Calibri"/>
                <w:sz w:val="22"/>
                <w:szCs w:val="22"/>
              </w:rPr>
              <w:t>1.4.3.</w:t>
            </w:r>
          </w:p>
        </w:tc>
        <w:tc>
          <w:tcPr>
            <w:tcW w:w="6610" w:type="dxa"/>
            <w:shd w:val="clear" w:color="auto" w:fill="F2F2F2" w:themeFill="background1" w:themeFillShade="F2"/>
          </w:tcPr>
          <w:p w14:paraId="2ECA6664" w14:textId="77777777" w:rsidR="00CB5455" w:rsidRDefault="002F1579">
            <w:pPr>
              <w:rPr>
                <w:rFonts w:eastAsia="Calibri"/>
                <w:sz w:val="22"/>
                <w:szCs w:val="22"/>
              </w:rPr>
            </w:pPr>
            <w:r>
              <w:rPr>
                <w:rFonts w:eastAsia="Calibri"/>
                <w:sz w:val="22"/>
                <w:szCs w:val="22"/>
              </w:rPr>
              <w:t>El. paštas</w:t>
            </w:r>
          </w:p>
          <w:p w14:paraId="25C6CC1E" w14:textId="77777777" w:rsidR="00CB5455" w:rsidRDefault="002F1579">
            <w:pPr>
              <w:rPr>
                <w:rFonts w:eastAsia="Calibri"/>
                <w:i/>
                <w:sz w:val="20"/>
              </w:rPr>
            </w:pPr>
            <w:r>
              <w:rPr>
                <w:rFonts w:eastAsia="Calibri"/>
                <w:i/>
                <w:sz w:val="20"/>
              </w:rPr>
              <w:t>Nurodyti privaloma.</w:t>
            </w:r>
          </w:p>
          <w:p w14:paraId="569160CE" w14:textId="77777777" w:rsidR="00CB5455" w:rsidRDefault="00CB5455">
            <w:pPr>
              <w:rPr>
                <w:rFonts w:eastAsia="Calibri"/>
                <w:sz w:val="22"/>
                <w:szCs w:val="22"/>
              </w:rPr>
            </w:pPr>
          </w:p>
        </w:tc>
        <w:tc>
          <w:tcPr>
            <w:tcW w:w="7513" w:type="dxa"/>
          </w:tcPr>
          <w:p w14:paraId="223BAABC" w14:textId="77777777" w:rsidR="00CB5455" w:rsidRDefault="00CB5455">
            <w:pPr>
              <w:jc w:val="both"/>
              <w:rPr>
                <w:rFonts w:eastAsia="Calibri"/>
                <w:i/>
                <w:sz w:val="20"/>
              </w:rPr>
            </w:pPr>
          </w:p>
        </w:tc>
      </w:tr>
    </w:tbl>
    <w:p w14:paraId="50B3D55B" w14:textId="77777777" w:rsidR="00CB5455" w:rsidRDefault="00CB5455">
      <w:pPr>
        <w:jc w:val="center"/>
      </w:pPr>
    </w:p>
    <w:p w14:paraId="1E0CDFD9" w14:textId="77777777" w:rsidR="00CB5455" w:rsidRDefault="002F1579">
      <w:pPr>
        <w:tabs>
          <w:tab w:val="left" w:pos="5245"/>
          <w:tab w:val="left" w:pos="5387"/>
          <w:tab w:val="left" w:pos="5670"/>
          <w:tab w:val="left" w:pos="5812"/>
        </w:tabs>
        <w:spacing w:line="276" w:lineRule="auto"/>
        <w:jc w:val="center"/>
        <w:rPr>
          <w:b/>
          <w:bCs/>
        </w:rPr>
      </w:pPr>
      <w:r>
        <w:rPr>
          <w:b/>
          <w:bCs/>
        </w:rPr>
        <w:t>II SKYRIUS</w:t>
      </w:r>
    </w:p>
    <w:p w14:paraId="6EF44EDD" w14:textId="77777777" w:rsidR="00CB5455" w:rsidRDefault="002F1579">
      <w:pPr>
        <w:tabs>
          <w:tab w:val="left" w:pos="3402"/>
          <w:tab w:val="left" w:pos="4820"/>
          <w:tab w:val="left" w:pos="5103"/>
          <w:tab w:val="left" w:pos="5387"/>
        </w:tabs>
        <w:spacing w:line="276" w:lineRule="auto"/>
        <w:jc w:val="center"/>
        <w:rPr>
          <w:b/>
          <w:bCs/>
        </w:rPr>
      </w:pPr>
      <w:r>
        <w:rPr>
          <w:b/>
          <w:bCs/>
        </w:rPr>
        <w:t>PROJEKTO BENDROJI INFORMACIJA</w:t>
      </w:r>
    </w:p>
    <w:p w14:paraId="2D82559E" w14:textId="77777777" w:rsidR="00CB5455" w:rsidRDefault="00CB5455">
      <w:pPr>
        <w:tabs>
          <w:tab w:val="left" w:pos="3402"/>
          <w:tab w:val="left" w:pos="4820"/>
          <w:tab w:val="left" w:pos="5103"/>
          <w:tab w:val="left" w:pos="5387"/>
        </w:tabs>
        <w:spacing w:line="276" w:lineRule="auto"/>
        <w:jc w:val="center"/>
        <w:rPr>
          <w:bCs/>
        </w:rPr>
      </w:pPr>
    </w:p>
    <w:tbl>
      <w:tblPr>
        <w:tblW w:w="1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662"/>
        <w:gridCol w:w="7456"/>
      </w:tblGrid>
      <w:tr w:rsidR="00CB5455" w14:paraId="153D966D" w14:textId="77777777">
        <w:tc>
          <w:tcPr>
            <w:tcW w:w="704" w:type="dxa"/>
            <w:shd w:val="clear" w:color="auto" w:fill="F2F2F2" w:themeFill="background1" w:themeFillShade="F2"/>
          </w:tcPr>
          <w:p w14:paraId="7C1B6670" w14:textId="77777777" w:rsidR="00CB5455" w:rsidRDefault="00CB5455">
            <w:pPr>
              <w:rPr>
                <w:sz w:val="22"/>
                <w:szCs w:val="22"/>
              </w:rPr>
            </w:pPr>
          </w:p>
          <w:p w14:paraId="4235C0F0" w14:textId="77777777" w:rsidR="00CB5455" w:rsidRDefault="002F1579">
            <w:pPr>
              <w:jc w:val="both"/>
              <w:rPr>
                <w:rFonts w:eastAsia="Calibri"/>
                <w:sz w:val="22"/>
                <w:szCs w:val="22"/>
              </w:rPr>
            </w:pPr>
            <w:r>
              <w:rPr>
                <w:rFonts w:eastAsia="Calibri"/>
                <w:sz w:val="22"/>
                <w:szCs w:val="22"/>
              </w:rPr>
              <w:t>2.1.</w:t>
            </w:r>
          </w:p>
        </w:tc>
        <w:tc>
          <w:tcPr>
            <w:tcW w:w="14118" w:type="dxa"/>
            <w:gridSpan w:val="2"/>
            <w:shd w:val="clear" w:color="auto" w:fill="F2F2F2" w:themeFill="background1" w:themeFillShade="F2"/>
          </w:tcPr>
          <w:p w14:paraId="2337808B" w14:textId="77777777" w:rsidR="00CB5455" w:rsidRDefault="00CB5455">
            <w:pPr>
              <w:rPr>
                <w:sz w:val="22"/>
                <w:szCs w:val="22"/>
              </w:rPr>
            </w:pPr>
          </w:p>
          <w:p w14:paraId="234B27AB" w14:textId="77777777" w:rsidR="00CB5455" w:rsidRDefault="002F1579">
            <w:pPr>
              <w:jc w:val="both"/>
              <w:rPr>
                <w:rFonts w:eastAsia="Calibri"/>
                <w:sz w:val="22"/>
                <w:szCs w:val="22"/>
              </w:rPr>
            </w:pPr>
            <w:r>
              <w:rPr>
                <w:rFonts w:eastAsia="Calibri"/>
                <w:sz w:val="22"/>
                <w:szCs w:val="22"/>
              </w:rPr>
              <w:t>Projekto aprašymas</w:t>
            </w:r>
          </w:p>
        </w:tc>
      </w:tr>
      <w:tr w:rsidR="00CB5455" w14:paraId="682EDD24" w14:textId="77777777">
        <w:tc>
          <w:tcPr>
            <w:tcW w:w="14822" w:type="dxa"/>
            <w:gridSpan w:val="3"/>
            <w:shd w:val="clear" w:color="auto" w:fill="FFFFFF" w:themeFill="background1"/>
          </w:tcPr>
          <w:p w14:paraId="76C09C20" w14:textId="77777777" w:rsidR="00CB5455" w:rsidRDefault="002F1579">
            <w:pPr>
              <w:jc w:val="both"/>
              <w:rPr>
                <w:i/>
                <w:sz w:val="22"/>
                <w:szCs w:val="22"/>
              </w:rPr>
            </w:pPr>
            <w:r>
              <w:rPr>
                <w:i/>
                <w:sz w:val="22"/>
                <w:szCs w:val="22"/>
                <w:lang w:eastAsia="lt-LT"/>
              </w:rPr>
              <w:t xml:space="preserve">Aprašomas projekto esmė ir pagrindiniai aspektai. </w:t>
            </w:r>
            <w:r>
              <w:rPr>
                <w:i/>
                <w:sz w:val="22"/>
                <w:szCs w:val="22"/>
              </w:rPr>
              <w:t xml:space="preserve"> Galimas simbolių skaičius – 255. </w:t>
            </w:r>
          </w:p>
          <w:p w14:paraId="5632713C" w14:textId="77777777" w:rsidR="00CB5455" w:rsidRDefault="002F1579">
            <w:pPr>
              <w:jc w:val="both"/>
              <w:rPr>
                <w:i/>
                <w:sz w:val="22"/>
                <w:szCs w:val="22"/>
              </w:rPr>
            </w:pPr>
            <w:r>
              <w:rPr>
                <w:i/>
                <w:sz w:val="22"/>
                <w:szCs w:val="22"/>
              </w:rPr>
              <w:t>Nurodyti privaloma.</w:t>
            </w:r>
          </w:p>
        </w:tc>
      </w:tr>
      <w:tr w:rsidR="00CB5455" w14:paraId="42853143" w14:textId="77777777">
        <w:tc>
          <w:tcPr>
            <w:tcW w:w="704" w:type="dxa"/>
            <w:shd w:val="clear" w:color="auto" w:fill="F2F2F2" w:themeFill="background1" w:themeFillShade="F2"/>
            <w:vAlign w:val="center"/>
          </w:tcPr>
          <w:p w14:paraId="68E69FD1" w14:textId="77777777" w:rsidR="00CB5455" w:rsidRDefault="002F1579">
            <w:pPr>
              <w:rPr>
                <w:sz w:val="22"/>
                <w:szCs w:val="22"/>
              </w:rPr>
            </w:pPr>
            <w:r>
              <w:rPr>
                <w:sz w:val="22"/>
                <w:szCs w:val="22"/>
              </w:rPr>
              <w:t>2.2.</w:t>
            </w:r>
          </w:p>
        </w:tc>
        <w:tc>
          <w:tcPr>
            <w:tcW w:w="6662" w:type="dxa"/>
            <w:shd w:val="clear" w:color="auto" w:fill="F2F2F2" w:themeFill="background1" w:themeFillShade="F2"/>
            <w:vAlign w:val="center"/>
          </w:tcPr>
          <w:p w14:paraId="728E0AC9" w14:textId="77777777" w:rsidR="00CB5455" w:rsidRDefault="002F1579">
            <w:pPr>
              <w:rPr>
                <w:rFonts w:eastAsia="Calibri"/>
                <w:sz w:val="22"/>
                <w:szCs w:val="22"/>
              </w:rPr>
            </w:pPr>
            <w:r>
              <w:rPr>
                <w:rFonts w:eastAsia="Calibri"/>
                <w:sz w:val="22"/>
                <w:szCs w:val="22"/>
              </w:rPr>
              <w:t xml:space="preserve">Projektu įgyvendinama veikla, kuriai prašoma paramos </w:t>
            </w:r>
          </w:p>
          <w:p w14:paraId="4E40B682" w14:textId="77777777" w:rsidR="00CB5455" w:rsidRDefault="002F1579">
            <w:pPr>
              <w:rPr>
                <w:sz w:val="22"/>
                <w:szCs w:val="22"/>
              </w:rPr>
            </w:pPr>
            <w:r>
              <w:rPr>
                <w:rFonts w:eastAsia="Calibri"/>
                <w:i/>
                <w:sz w:val="20"/>
              </w:rPr>
              <w:t>Pasirinkti privaloma.</w:t>
            </w:r>
          </w:p>
        </w:tc>
        <w:tc>
          <w:tcPr>
            <w:tcW w:w="7456" w:type="dxa"/>
            <w:vAlign w:val="center"/>
          </w:tcPr>
          <w:p w14:paraId="23A66BE0" w14:textId="77777777" w:rsidR="00CB5455" w:rsidRDefault="002F1579">
            <w:pPr>
              <w:rPr>
                <w:sz w:val="22"/>
                <w:szCs w:val="22"/>
              </w:rPr>
            </w:pPr>
            <w:r>
              <w:rPr>
                <w:rFonts w:eastAsia="Wingdings"/>
                <w:sz w:val="22"/>
                <w:szCs w:val="22"/>
              </w:rPr>
              <w:t xml:space="preserve"> </w:t>
            </w:r>
            <w:r>
              <w:rPr>
                <w:sz w:val="22"/>
                <w:szCs w:val="22"/>
              </w:rPr>
              <w:t>Vietos plėtros strategijų įgyvendinimas</w:t>
            </w:r>
          </w:p>
        </w:tc>
      </w:tr>
      <w:tr w:rsidR="00CB5455" w14:paraId="10A1E5F4" w14:textId="77777777">
        <w:tc>
          <w:tcPr>
            <w:tcW w:w="704" w:type="dxa"/>
            <w:shd w:val="clear" w:color="auto" w:fill="F2F2F2" w:themeFill="background1" w:themeFillShade="F2"/>
            <w:vAlign w:val="center"/>
          </w:tcPr>
          <w:p w14:paraId="0ABFBCB9" w14:textId="77777777" w:rsidR="00CB5455" w:rsidRDefault="002F1579">
            <w:pPr>
              <w:rPr>
                <w:sz w:val="22"/>
                <w:szCs w:val="22"/>
              </w:rPr>
            </w:pPr>
            <w:r>
              <w:rPr>
                <w:sz w:val="22"/>
                <w:szCs w:val="22"/>
              </w:rPr>
              <w:t>2.3.</w:t>
            </w:r>
          </w:p>
        </w:tc>
        <w:tc>
          <w:tcPr>
            <w:tcW w:w="6662" w:type="dxa"/>
            <w:shd w:val="clear" w:color="auto" w:fill="F2F2F2" w:themeFill="background1" w:themeFillShade="F2"/>
            <w:vAlign w:val="center"/>
          </w:tcPr>
          <w:p w14:paraId="78B7AF77" w14:textId="77777777" w:rsidR="00CB5455" w:rsidRDefault="002F1579">
            <w:pPr>
              <w:rPr>
                <w:rFonts w:eastAsia="Calibri"/>
                <w:sz w:val="22"/>
                <w:szCs w:val="22"/>
              </w:rPr>
            </w:pPr>
            <w:r>
              <w:rPr>
                <w:rFonts w:eastAsia="Calibri"/>
                <w:sz w:val="22"/>
                <w:szCs w:val="22"/>
              </w:rPr>
              <w:t>Prioritetas, pagal kurį įgyvendinamas projektas</w:t>
            </w:r>
          </w:p>
          <w:p w14:paraId="39D35327" w14:textId="77777777" w:rsidR="00CB5455" w:rsidRDefault="002F1579">
            <w:pPr>
              <w:rPr>
                <w:sz w:val="20"/>
              </w:rPr>
            </w:pPr>
            <w:r>
              <w:rPr>
                <w:rFonts w:eastAsia="Calibri"/>
                <w:i/>
                <w:sz w:val="20"/>
              </w:rPr>
              <w:t>Pasirinkti privaloma.</w:t>
            </w:r>
          </w:p>
        </w:tc>
        <w:tc>
          <w:tcPr>
            <w:tcW w:w="7456" w:type="dxa"/>
            <w:vAlign w:val="center"/>
          </w:tcPr>
          <w:p w14:paraId="7B29E0CC" w14:textId="77777777" w:rsidR="00CB5455" w:rsidRDefault="002F1579">
            <w:pPr>
              <w:rPr>
                <w:sz w:val="22"/>
                <w:szCs w:val="22"/>
              </w:rPr>
            </w:pPr>
            <w:r>
              <w:rPr>
                <w:rFonts w:eastAsia="Wingdings"/>
                <w:sz w:val="22"/>
                <w:szCs w:val="22"/>
              </w:rPr>
              <w:t xml:space="preserve"> </w:t>
            </w:r>
            <w:r>
              <w:rPr>
                <w:sz w:val="22"/>
                <w:szCs w:val="22"/>
              </w:rPr>
              <w:t>03 Sąlygų tvariai mėlynajai ekonomikai pakrantės rajonuose ir salų bei krašto gilumos vietovėse sudarymas ir žvejybos bei akvakultūros bendruomenių vystymosi skatinimas</w:t>
            </w:r>
          </w:p>
        </w:tc>
      </w:tr>
      <w:tr w:rsidR="00CB5455" w14:paraId="16F4983F" w14:textId="77777777">
        <w:tc>
          <w:tcPr>
            <w:tcW w:w="704" w:type="dxa"/>
            <w:shd w:val="clear" w:color="auto" w:fill="F2F2F2" w:themeFill="background1" w:themeFillShade="F2"/>
            <w:vAlign w:val="center"/>
          </w:tcPr>
          <w:p w14:paraId="2DFF6E39" w14:textId="77777777" w:rsidR="00CB5455" w:rsidRDefault="002F1579">
            <w:pPr>
              <w:rPr>
                <w:sz w:val="22"/>
                <w:szCs w:val="22"/>
              </w:rPr>
            </w:pPr>
            <w:r>
              <w:rPr>
                <w:sz w:val="22"/>
                <w:szCs w:val="22"/>
              </w:rPr>
              <w:t>2.4.</w:t>
            </w:r>
          </w:p>
        </w:tc>
        <w:tc>
          <w:tcPr>
            <w:tcW w:w="6662" w:type="dxa"/>
            <w:shd w:val="clear" w:color="auto" w:fill="F2F2F2" w:themeFill="background1" w:themeFillShade="F2"/>
            <w:vAlign w:val="center"/>
          </w:tcPr>
          <w:p w14:paraId="3B345D78" w14:textId="77777777" w:rsidR="00CB5455" w:rsidRDefault="002F1579">
            <w:pPr>
              <w:rPr>
                <w:rFonts w:eastAsia="Calibri"/>
                <w:sz w:val="22"/>
                <w:szCs w:val="22"/>
              </w:rPr>
            </w:pPr>
            <w:r>
              <w:rPr>
                <w:rFonts w:eastAsia="Calibri"/>
                <w:sz w:val="22"/>
                <w:szCs w:val="22"/>
              </w:rPr>
              <w:t>Konkretus tikslas, prie kurio prisideda projektas</w:t>
            </w:r>
          </w:p>
          <w:p w14:paraId="62F2997C" w14:textId="77777777" w:rsidR="00CB5455" w:rsidRDefault="002F1579">
            <w:pPr>
              <w:rPr>
                <w:sz w:val="20"/>
              </w:rPr>
            </w:pPr>
            <w:r>
              <w:rPr>
                <w:rFonts w:eastAsia="Calibri"/>
                <w:i/>
                <w:sz w:val="20"/>
              </w:rPr>
              <w:t>Pasirinkti privaloma.</w:t>
            </w:r>
          </w:p>
        </w:tc>
        <w:tc>
          <w:tcPr>
            <w:tcW w:w="7456" w:type="dxa"/>
            <w:vAlign w:val="center"/>
          </w:tcPr>
          <w:p w14:paraId="0FF72289" w14:textId="77777777" w:rsidR="00CB5455" w:rsidRDefault="002F1579">
            <w:pPr>
              <w:rPr>
                <w:sz w:val="22"/>
                <w:szCs w:val="22"/>
              </w:rPr>
            </w:pPr>
            <w:r>
              <w:rPr>
                <w:rFonts w:eastAsia="Wingdings"/>
                <w:sz w:val="22"/>
                <w:szCs w:val="22"/>
              </w:rPr>
              <w:t xml:space="preserve"> </w:t>
            </w:r>
            <w:r>
              <w:rPr>
                <w:bCs/>
                <w:sz w:val="22"/>
                <w:szCs w:val="22"/>
              </w:rPr>
              <w:t>3.1 Sudaryti sąlygas tvariai mėlynajai ekonomikai pakrantės rajonuose ir salų bei krašto gilumos vietovėse ir skatinti žvejybos bei akvakultūros bendruomenių vystymąsi</w:t>
            </w:r>
          </w:p>
        </w:tc>
      </w:tr>
      <w:tr w:rsidR="00CB5455" w14:paraId="7B30D895" w14:textId="77777777">
        <w:tc>
          <w:tcPr>
            <w:tcW w:w="704" w:type="dxa"/>
            <w:shd w:val="clear" w:color="auto" w:fill="F2F2F2" w:themeFill="background1" w:themeFillShade="F2"/>
            <w:vAlign w:val="center"/>
          </w:tcPr>
          <w:p w14:paraId="40815E63" w14:textId="77777777" w:rsidR="00CB5455" w:rsidRDefault="002F1579">
            <w:pPr>
              <w:rPr>
                <w:sz w:val="22"/>
                <w:szCs w:val="22"/>
              </w:rPr>
            </w:pPr>
            <w:r>
              <w:rPr>
                <w:sz w:val="22"/>
                <w:szCs w:val="22"/>
              </w:rPr>
              <w:t>2.5.</w:t>
            </w:r>
          </w:p>
        </w:tc>
        <w:tc>
          <w:tcPr>
            <w:tcW w:w="6662" w:type="dxa"/>
            <w:shd w:val="clear" w:color="auto" w:fill="F2F2F2" w:themeFill="background1" w:themeFillShade="F2"/>
            <w:vAlign w:val="center"/>
          </w:tcPr>
          <w:p w14:paraId="3E0EC9F7" w14:textId="77777777" w:rsidR="00CB5455" w:rsidRDefault="002F1579">
            <w:pPr>
              <w:rPr>
                <w:rFonts w:eastAsia="Calibri"/>
                <w:sz w:val="22"/>
                <w:szCs w:val="22"/>
              </w:rPr>
            </w:pPr>
            <w:r>
              <w:rPr>
                <w:rFonts w:eastAsia="Calibri"/>
                <w:sz w:val="22"/>
                <w:szCs w:val="22"/>
              </w:rPr>
              <w:t>Sektorius, prie kurio prisidedama projektu</w:t>
            </w:r>
          </w:p>
          <w:p w14:paraId="5866E5F1" w14:textId="77777777" w:rsidR="00CB5455" w:rsidRDefault="002F1579">
            <w:pPr>
              <w:rPr>
                <w:sz w:val="20"/>
              </w:rPr>
            </w:pPr>
            <w:r>
              <w:rPr>
                <w:rFonts w:eastAsia="Calibri"/>
                <w:i/>
                <w:sz w:val="20"/>
              </w:rPr>
              <w:t>Pasirinkti privaloma.</w:t>
            </w:r>
          </w:p>
        </w:tc>
        <w:tc>
          <w:tcPr>
            <w:tcW w:w="7456" w:type="dxa"/>
            <w:vAlign w:val="center"/>
          </w:tcPr>
          <w:p w14:paraId="7E9026E3" w14:textId="77777777" w:rsidR="00CB5455" w:rsidRDefault="002F1579">
            <w:pPr>
              <w:rPr>
                <w:sz w:val="22"/>
                <w:szCs w:val="22"/>
              </w:rPr>
            </w:pPr>
            <w:r>
              <w:rPr>
                <w:rFonts w:eastAsia="Wingdings"/>
                <w:sz w:val="22"/>
                <w:szCs w:val="22"/>
              </w:rPr>
              <w:t xml:space="preserve"> </w:t>
            </w:r>
            <w:r>
              <w:rPr>
                <w:i/>
                <w:iCs/>
                <w:sz w:val="22"/>
                <w:szCs w:val="22"/>
              </w:rPr>
              <w:t xml:space="preserve"> </w:t>
            </w:r>
            <w:r>
              <w:rPr>
                <w:sz w:val="22"/>
                <w:szCs w:val="22"/>
              </w:rPr>
              <w:t xml:space="preserve">07 Integruotasis / </w:t>
            </w:r>
            <w:proofErr w:type="spellStart"/>
            <w:r>
              <w:rPr>
                <w:sz w:val="22"/>
                <w:szCs w:val="22"/>
              </w:rPr>
              <w:t>daugiasektoris</w:t>
            </w:r>
            <w:proofErr w:type="spellEnd"/>
          </w:p>
        </w:tc>
      </w:tr>
      <w:tr w:rsidR="00CB5455" w14:paraId="479B35F0" w14:textId="77777777">
        <w:tc>
          <w:tcPr>
            <w:tcW w:w="704" w:type="dxa"/>
            <w:shd w:val="clear" w:color="auto" w:fill="F2F2F2" w:themeFill="background1" w:themeFillShade="F2"/>
            <w:vAlign w:val="center"/>
          </w:tcPr>
          <w:p w14:paraId="1BF1D1BB" w14:textId="77777777" w:rsidR="00CB5455" w:rsidRDefault="002F1579">
            <w:pPr>
              <w:rPr>
                <w:sz w:val="22"/>
                <w:szCs w:val="22"/>
              </w:rPr>
            </w:pPr>
            <w:r>
              <w:rPr>
                <w:sz w:val="22"/>
                <w:szCs w:val="22"/>
              </w:rPr>
              <w:t>2.6.</w:t>
            </w:r>
          </w:p>
        </w:tc>
        <w:tc>
          <w:tcPr>
            <w:tcW w:w="6662" w:type="dxa"/>
            <w:shd w:val="clear" w:color="auto" w:fill="F2F2F2" w:themeFill="background1" w:themeFillShade="F2"/>
            <w:vAlign w:val="center"/>
          </w:tcPr>
          <w:p w14:paraId="2707A151" w14:textId="77777777" w:rsidR="00CB5455" w:rsidRDefault="002F1579">
            <w:pPr>
              <w:rPr>
                <w:rFonts w:eastAsia="Calibri"/>
                <w:sz w:val="22"/>
                <w:szCs w:val="22"/>
              </w:rPr>
            </w:pPr>
            <w:r>
              <w:rPr>
                <w:rFonts w:eastAsia="Calibri"/>
                <w:sz w:val="22"/>
                <w:szCs w:val="22"/>
              </w:rPr>
              <w:t>Pareiškėjo (paramos gavėjo) rūšis</w:t>
            </w:r>
          </w:p>
          <w:p w14:paraId="6AC4649C" w14:textId="77777777" w:rsidR="00CB5455" w:rsidRDefault="002F1579">
            <w:pPr>
              <w:rPr>
                <w:sz w:val="20"/>
              </w:rPr>
            </w:pPr>
            <w:r>
              <w:rPr>
                <w:rFonts w:eastAsia="Calibri"/>
                <w:i/>
                <w:sz w:val="20"/>
              </w:rPr>
              <w:t>Pasirinkti privaloma.</w:t>
            </w:r>
          </w:p>
        </w:tc>
        <w:tc>
          <w:tcPr>
            <w:tcW w:w="7456" w:type="dxa"/>
            <w:vAlign w:val="center"/>
          </w:tcPr>
          <w:p w14:paraId="0B5499C1" w14:textId="77777777" w:rsidR="00CB5455" w:rsidRDefault="002F1579">
            <w:pPr>
              <w:rPr>
                <w:sz w:val="22"/>
                <w:szCs w:val="22"/>
              </w:rPr>
            </w:pPr>
            <w:r>
              <w:rPr>
                <w:rFonts w:eastAsia="Wingdings"/>
                <w:sz w:val="22"/>
                <w:szCs w:val="22"/>
              </w:rPr>
              <w:t xml:space="preserve"> </w:t>
            </w:r>
            <w:r>
              <w:rPr>
                <w:sz w:val="22"/>
                <w:szCs w:val="22"/>
              </w:rPr>
              <w:t>09 Nevyriausybinė organizacija (NVO) / asociacija</w:t>
            </w:r>
          </w:p>
        </w:tc>
      </w:tr>
      <w:tr w:rsidR="00CB5455" w14:paraId="330D67C0" w14:textId="77777777">
        <w:tc>
          <w:tcPr>
            <w:tcW w:w="704" w:type="dxa"/>
            <w:shd w:val="clear" w:color="auto" w:fill="F2F2F2" w:themeFill="background1" w:themeFillShade="F2"/>
            <w:vAlign w:val="center"/>
          </w:tcPr>
          <w:p w14:paraId="28711434" w14:textId="77777777" w:rsidR="00CB5455" w:rsidRDefault="002F1579">
            <w:pPr>
              <w:rPr>
                <w:sz w:val="22"/>
                <w:szCs w:val="22"/>
              </w:rPr>
            </w:pPr>
            <w:r>
              <w:rPr>
                <w:sz w:val="22"/>
                <w:szCs w:val="22"/>
              </w:rPr>
              <w:t>2.7.</w:t>
            </w:r>
          </w:p>
        </w:tc>
        <w:tc>
          <w:tcPr>
            <w:tcW w:w="6662" w:type="dxa"/>
            <w:shd w:val="clear" w:color="auto" w:fill="F2F2F2" w:themeFill="background1" w:themeFillShade="F2"/>
            <w:vAlign w:val="center"/>
          </w:tcPr>
          <w:p w14:paraId="1520C478" w14:textId="77777777" w:rsidR="00CB5455" w:rsidRDefault="002F1579">
            <w:pPr>
              <w:rPr>
                <w:rFonts w:eastAsia="Calibri"/>
                <w:sz w:val="22"/>
                <w:szCs w:val="22"/>
              </w:rPr>
            </w:pPr>
            <w:r>
              <w:rPr>
                <w:rFonts w:eastAsia="Calibri"/>
                <w:sz w:val="22"/>
                <w:szCs w:val="22"/>
              </w:rPr>
              <w:t>Projekto susietumas su jūrų ir kitais vandenimis</w:t>
            </w:r>
          </w:p>
          <w:p w14:paraId="251DDE33" w14:textId="77777777" w:rsidR="00CB5455" w:rsidRDefault="002F1579">
            <w:pPr>
              <w:rPr>
                <w:sz w:val="20"/>
              </w:rPr>
            </w:pPr>
            <w:r>
              <w:rPr>
                <w:rFonts w:eastAsia="Calibri"/>
                <w:i/>
                <w:sz w:val="20"/>
              </w:rPr>
              <w:t>Pasirinkti privaloma.</w:t>
            </w:r>
          </w:p>
        </w:tc>
        <w:tc>
          <w:tcPr>
            <w:tcW w:w="7456" w:type="dxa"/>
            <w:vAlign w:val="center"/>
          </w:tcPr>
          <w:p w14:paraId="05E2239F" w14:textId="77777777" w:rsidR="00CB5455" w:rsidRDefault="002F1579">
            <w:pPr>
              <w:rPr>
                <w:rFonts w:eastAsia="Wingdings"/>
                <w:sz w:val="22"/>
                <w:szCs w:val="22"/>
              </w:rPr>
            </w:pPr>
            <w:r>
              <w:rPr>
                <w:rFonts w:eastAsia="Wingdings"/>
                <w:sz w:val="22"/>
                <w:szCs w:val="22"/>
              </w:rPr>
              <w:t> 01 Jūros</w:t>
            </w:r>
          </w:p>
          <w:p w14:paraId="4F7D3D1D" w14:textId="77777777" w:rsidR="00CB5455" w:rsidRDefault="002F1579">
            <w:pPr>
              <w:rPr>
                <w:rFonts w:eastAsia="Wingdings"/>
                <w:sz w:val="22"/>
                <w:szCs w:val="22"/>
              </w:rPr>
            </w:pPr>
            <w:r>
              <w:rPr>
                <w:rFonts w:eastAsia="Wingdings"/>
                <w:sz w:val="22"/>
                <w:szCs w:val="22"/>
              </w:rPr>
              <w:t> 02 Vidaus vandenys</w:t>
            </w:r>
          </w:p>
          <w:p w14:paraId="129E5DC6" w14:textId="77777777" w:rsidR="00CB5455" w:rsidRDefault="002F1579">
            <w:pPr>
              <w:rPr>
                <w:rFonts w:eastAsia="Wingdings"/>
                <w:sz w:val="22"/>
                <w:szCs w:val="22"/>
              </w:rPr>
            </w:pPr>
            <w:r>
              <w:rPr>
                <w:rFonts w:eastAsia="Wingdings"/>
                <w:sz w:val="22"/>
                <w:szCs w:val="22"/>
              </w:rPr>
              <w:t> 03 Abu</w:t>
            </w:r>
          </w:p>
          <w:p w14:paraId="60803F68" w14:textId="77777777" w:rsidR="00CB5455" w:rsidRDefault="002F1579">
            <w:pPr>
              <w:rPr>
                <w:sz w:val="22"/>
                <w:szCs w:val="22"/>
              </w:rPr>
            </w:pPr>
            <w:r>
              <w:rPr>
                <w:rFonts w:eastAsia="Wingdings"/>
                <w:sz w:val="22"/>
                <w:szCs w:val="22"/>
              </w:rPr>
              <w:lastRenderedPageBreak/>
              <w:t> 04 Netaikoma</w:t>
            </w:r>
          </w:p>
        </w:tc>
      </w:tr>
      <w:tr w:rsidR="00CB5455" w14:paraId="0D47A8FD" w14:textId="77777777">
        <w:tc>
          <w:tcPr>
            <w:tcW w:w="704" w:type="dxa"/>
            <w:shd w:val="clear" w:color="auto" w:fill="F2F2F2" w:themeFill="background1" w:themeFillShade="F2"/>
            <w:vAlign w:val="center"/>
          </w:tcPr>
          <w:p w14:paraId="24520AF7" w14:textId="77777777" w:rsidR="00CB5455" w:rsidRDefault="002F1579">
            <w:pPr>
              <w:rPr>
                <w:sz w:val="22"/>
                <w:szCs w:val="22"/>
              </w:rPr>
            </w:pPr>
            <w:r>
              <w:rPr>
                <w:sz w:val="22"/>
                <w:szCs w:val="22"/>
              </w:rPr>
              <w:lastRenderedPageBreak/>
              <w:t>2.8.</w:t>
            </w:r>
          </w:p>
        </w:tc>
        <w:tc>
          <w:tcPr>
            <w:tcW w:w="6662" w:type="dxa"/>
            <w:shd w:val="clear" w:color="auto" w:fill="F2F2F2" w:themeFill="background1" w:themeFillShade="F2"/>
            <w:vAlign w:val="center"/>
          </w:tcPr>
          <w:p w14:paraId="7A7B73E1" w14:textId="77777777" w:rsidR="00CB5455" w:rsidRDefault="002F1579">
            <w:pPr>
              <w:rPr>
                <w:rFonts w:eastAsia="Calibri"/>
                <w:sz w:val="22"/>
                <w:szCs w:val="22"/>
              </w:rPr>
            </w:pPr>
            <w:r>
              <w:rPr>
                <w:rFonts w:eastAsia="Calibri"/>
                <w:sz w:val="22"/>
                <w:szCs w:val="22"/>
              </w:rPr>
              <w:t xml:space="preserve">Projektas susijęs su nediskriminavimu </w:t>
            </w:r>
          </w:p>
          <w:p w14:paraId="6D1969E2" w14:textId="77777777" w:rsidR="00CB5455" w:rsidRDefault="002F1579">
            <w:pPr>
              <w:rPr>
                <w:sz w:val="20"/>
              </w:rPr>
            </w:pPr>
            <w:r>
              <w:rPr>
                <w:rFonts w:eastAsia="Calibri"/>
                <w:i/>
                <w:sz w:val="20"/>
              </w:rPr>
              <w:t xml:space="preserve">Pasirinkti privaloma </w:t>
            </w:r>
          </w:p>
        </w:tc>
        <w:tc>
          <w:tcPr>
            <w:tcW w:w="7456" w:type="dxa"/>
            <w:vAlign w:val="center"/>
          </w:tcPr>
          <w:p w14:paraId="02FFF9B8"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311BA9A3" w14:textId="77777777" w:rsidR="00CB5455" w:rsidRDefault="002F1579">
            <w:pPr>
              <w:rPr>
                <w:sz w:val="22"/>
                <w:szCs w:val="22"/>
              </w:rPr>
            </w:pPr>
            <w:r>
              <w:rPr>
                <w:rFonts w:eastAsia="Wingdings"/>
                <w:sz w:val="22"/>
                <w:szCs w:val="22"/>
              </w:rPr>
              <w:t xml:space="preserve"> </w:t>
            </w:r>
            <w:r>
              <w:rPr>
                <w:sz w:val="22"/>
                <w:szCs w:val="22"/>
              </w:rPr>
              <w:t>Ne</w:t>
            </w:r>
          </w:p>
        </w:tc>
      </w:tr>
      <w:tr w:rsidR="00CB5455" w14:paraId="5B33AB8E" w14:textId="77777777">
        <w:tc>
          <w:tcPr>
            <w:tcW w:w="704" w:type="dxa"/>
            <w:shd w:val="clear" w:color="auto" w:fill="F2F2F2" w:themeFill="background1" w:themeFillShade="F2"/>
            <w:vAlign w:val="center"/>
          </w:tcPr>
          <w:p w14:paraId="112AA311" w14:textId="77777777" w:rsidR="00CB5455" w:rsidRDefault="002F1579">
            <w:pPr>
              <w:rPr>
                <w:sz w:val="22"/>
                <w:szCs w:val="22"/>
              </w:rPr>
            </w:pPr>
            <w:r>
              <w:rPr>
                <w:sz w:val="22"/>
                <w:szCs w:val="22"/>
              </w:rPr>
              <w:t>2.9.</w:t>
            </w:r>
          </w:p>
        </w:tc>
        <w:tc>
          <w:tcPr>
            <w:tcW w:w="6662" w:type="dxa"/>
            <w:shd w:val="clear" w:color="auto" w:fill="F2F2F2" w:themeFill="background1" w:themeFillShade="F2"/>
            <w:vAlign w:val="center"/>
          </w:tcPr>
          <w:p w14:paraId="2BBE7CA6" w14:textId="77777777" w:rsidR="00CB5455" w:rsidRDefault="002F1579">
            <w:pPr>
              <w:rPr>
                <w:rFonts w:eastAsia="Calibri"/>
                <w:sz w:val="22"/>
                <w:szCs w:val="22"/>
              </w:rPr>
            </w:pPr>
            <w:r>
              <w:rPr>
                <w:rFonts w:eastAsia="Calibri"/>
                <w:sz w:val="22"/>
                <w:szCs w:val="22"/>
              </w:rPr>
              <w:t xml:space="preserve">Projektas susijęs su lyčių lygybe </w:t>
            </w:r>
          </w:p>
          <w:p w14:paraId="45C0ABFE" w14:textId="77777777" w:rsidR="00CB5455" w:rsidRDefault="002F1579">
            <w:pPr>
              <w:rPr>
                <w:sz w:val="20"/>
              </w:rPr>
            </w:pPr>
            <w:r>
              <w:rPr>
                <w:rFonts w:eastAsia="Calibri"/>
                <w:i/>
                <w:sz w:val="20"/>
              </w:rPr>
              <w:t>Pasirinkti privaloma</w:t>
            </w:r>
          </w:p>
        </w:tc>
        <w:tc>
          <w:tcPr>
            <w:tcW w:w="7456" w:type="dxa"/>
            <w:vAlign w:val="center"/>
          </w:tcPr>
          <w:p w14:paraId="0B931840"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25161516" w14:textId="77777777" w:rsidR="00CB5455" w:rsidRDefault="002F1579">
            <w:pPr>
              <w:rPr>
                <w:sz w:val="22"/>
                <w:szCs w:val="22"/>
              </w:rPr>
            </w:pPr>
            <w:r>
              <w:rPr>
                <w:rFonts w:eastAsia="Wingdings"/>
                <w:sz w:val="22"/>
                <w:szCs w:val="22"/>
              </w:rPr>
              <w:t xml:space="preserve"> </w:t>
            </w:r>
            <w:r>
              <w:rPr>
                <w:sz w:val="22"/>
                <w:szCs w:val="22"/>
              </w:rPr>
              <w:t>Ne</w:t>
            </w:r>
          </w:p>
        </w:tc>
      </w:tr>
      <w:tr w:rsidR="00CB5455" w14:paraId="2C964AD3" w14:textId="77777777">
        <w:tc>
          <w:tcPr>
            <w:tcW w:w="704" w:type="dxa"/>
            <w:shd w:val="clear" w:color="auto" w:fill="F2F2F2" w:themeFill="background1" w:themeFillShade="F2"/>
            <w:vAlign w:val="center"/>
          </w:tcPr>
          <w:p w14:paraId="68495A20" w14:textId="77777777" w:rsidR="00CB5455" w:rsidRDefault="002F1579">
            <w:pPr>
              <w:rPr>
                <w:sz w:val="22"/>
                <w:szCs w:val="22"/>
              </w:rPr>
            </w:pPr>
            <w:r>
              <w:rPr>
                <w:sz w:val="22"/>
                <w:szCs w:val="22"/>
              </w:rPr>
              <w:t>2.10.</w:t>
            </w:r>
          </w:p>
        </w:tc>
        <w:tc>
          <w:tcPr>
            <w:tcW w:w="6662" w:type="dxa"/>
            <w:shd w:val="clear" w:color="auto" w:fill="F2F2F2" w:themeFill="background1" w:themeFillShade="F2"/>
            <w:vAlign w:val="center"/>
          </w:tcPr>
          <w:p w14:paraId="61135AE9" w14:textId="77777777" w:rsidR="00CB5455" w:rsidRDefault="002F1579">
            <w:pPr>
              <w:rPr>
                <w:rFonts w:eastAsia="Calibri"/>
                <w:sz w:val="22"/>
                <w:szCs w:val="22"/>
              </w:rPr>
            </w:pPr>
            <w:r>
              <w:rPr>
                <w:rFonts w:eastAsia="Calibri"/>
                <w:sz w:val="22"/>
                <w:szCs w:val="22"/>
              </w:rPr>
              <w:t>Intervencinių priemonių rūšis</w:t>
            </w:r>
          </w:p>
          <w:p w14:paraId="3E937BF4" w14:textId="77777777" w:rsidR="00CB5455" w:rsidRDefault="002F1579">
            <w:pPr>
              <w:rPr>
                <w:sz w:val="20"/>
              </w:rPr>
            </w:pPr>
            <w:r>
              <w:rPr>
                <w:rFonts w:eastAsia="Calibri"/>
                <w:i/>
                <w:sz w:val="20"/>
              </w:rPr>
              <w:t>Pasirinkti privaloma.</w:t>
            </w:r>
          </w:p>
        </w:tc>
        <w:tc>
          <w:tcPr>
            <w:tcW w:w="7456" w:type="dxa"/>
            <w:vAlign w:val="center"/>
          </w:tcPr>
          <w:p w14:paraId="3B071B47" w14:textId="77777777" w:rsidR="00CB5455" w:rsidRDefault="002F1579">
            <w:pPr>
              <w:rPr>
                <w:rFonts w:eastAsia="Wingdings"/>
                <w:sz w:val="22"/>
                <w:szCs w:val="22"/>
              </w:rPr>
            </w:pPr>
            <w:r>
              <w:rPr>
                <w:rFonts w:eastAsia="Wingdings"/>
                <w:sz w:val="22"/>
                <w:szCs w:val="22"/>
              </w:rPr>
              <w:t> 15 Bendruomenės inicijuotos vietos plėtros einamosios išlaidos ir aktyvus pritaikymas.</w:t>
            </w:r>
          </w:p>
          <w:p w14:paraId="1AAE5241" w14:textId="77777777" w:rsidR="00CB5455" w:rsidRDefault="002F1579">
            <w:pPr>
              <w:rPr>
                <w:sz w:val="22"/>
                <w:szCs w:val="22"/>
              </w:rPr>
            </w:pPr>
            <w:r>
              <w:rPr>
                <w:rFonts w:eastAsia="Wingdings"/>
                <w:sz w:val="22"/>
                <w:szCs w:val="22"/>
              </w:rPr>
              <w:t> 14 Bendruomenės inicijuotos vietos plėtros strategijos įgyvendinimas</w:t>
            </w:r>
          </w:p>
        </w:tc>
      </w:tr>
      <w:tr w:rsidR="00CB5455" w14:paraId="5C5A6FA6" w14:textId="77777777">
        <w:tc>
          <w:tcPr>
            <w:tcW w:w="704" w:type="dxa"/>
            <w:shd w:val="clear" w:color="auto" w:fill="F2F2F2" w:themeFill="background1" w:themeFillShade="F2"/>
            <w:vAlign w:val="center"/>
          </w:tcPr>
          <w:p w14:paraId="1CC157DF" w14:textId="77777777" w:rsidR="00CB5455" w:rsidRDefault="002F1579">
            <w:pPr>
              <w:rPr>
                <w:sz w:val="22"/>
                <w:szCs w:val="22"/>
              </w:rPr>
            </w:pPr>
            <w:r>
              <w:rPr>
                <w:sz w:val="22"/>
                <w:szCs w:val="22"/>
              </w:rPr>
              <w:t>2.11.</w:t>
            </w:r>
          </w:p>
        </w:tc>
        <w:tc>
          <w:tcPr>
            <w:tcW w:w="6662" w:type="dxa"/>
            <w:shd w:val="clear" w:color="auto" w:fill="F2F2F2" w:themeFill="background1" w:themeFillShade="F2"/>
            <w:vAlign w:val="center"/>
          </w:tcPr>
          <w:p w14:paraId="4054C9F9" w14:textId="77777777" w:rsidR="00CB5455" w:rsidRDefault="002F1579">
            <w:pPr>
              <w:rPr>
                <w:rFonts w:eastAsia="Calibri"/>
                <w:sz w:val="22"/>
                <w:szCs w:val="22"/>
              </w:rPr>
            </w:pPr>
            <w:r>
              <w:rPr>
                <w:rFonts w:eastAsia="Calibri"/>
                <w:sz w:val="22"/>
                <w:szCs w:val="22"/>
              </w:rPr>
              <w:t>Projekto rūšis</w:t>
            </w:r>
          </w:p>
          <w:p w14:paraId="0FD525A2" w14:textId="77777777" w:rsidR="00CB5455" w:rsidRDefault="002F1579">
            <w:pPr>
              <w:rPr>
                <w:sz w:val="20"/>
              </w:rPr>
            </w:pPr>
            <w:r>
              <w:rPr>
                <w:rFonts w:eastAsia="Calibri"/>
                <w:i/>
                <w:sz w:val="20"/>
              </w:rPr>
              <w:t>Pasirinkti privaloma.</w:t>
            </w:r>
          </w:p>
        </w:tc>
        <w:tc>
          <w:tcPr>
            <w:tcW w:w="7456" w:type="dxa"/>
            <w:shd w:val="clear" w:color="auto" w:fill="auto"/>
            <w:vAlign w:val="center"/>
          </w:tcPr>
          <w:p w14:paraId="7F1178F6" w14:textId="77777777" w:rsidR="00CB5455" w:rsidRDefault="002F1579">
            <w:pPr>
              <w:rPr>
                <w:sz w:val="22"/>
                <w:szCs w:val="22"/>
              </w:rPr>
            </w:pPr>
            <w:r>
              <w:rPr>
                <w:rFonts w:eastAsia="Wingdings"/>
                <w:sz w:val="22"/>
                <w:szCs w:val="22"/>
              </w:rPr>
              <w:t> 61 Valdymas</w:t>
            </w:r>
          </w:p>
        </w:tc>
      </w:tr>
      <w:tr w:rsidR="00CB5455" w14:paraId="6F1F5F8F" w14:textId="77777777">
        <w:tc>
          <w:tcPr>
            <w:tcW w:w="704" w:type="dxa"/>
            <w:shd w:val="clear" w:color="auto" w:fill="F2F2F2" w:themeFill="background1" w:themeFillShade="F2"/>
            <w:vAlign w:val="center"/>
          </w:tcPr>
          <w:p w14:paraId="147A1DEE" w14:textId="77777777" w:rsidR="00CB5455" w:rsidRDefault="002F1579">
            <w:pPr>
              <w:rPr>
                <w:sz w:val="22"/>
                <w:szCs w:val="22"/>
              </w:rPr>
            </w:pPr>
            <w:r>
              <w:rPr>
                <w:sz w:val="22"/>
                <w:szCs w:val="22"/>
              </w:rPr>
              <w:t>2.12.</w:t>
            </w:r>
          </w:p>
        </w:tc>
        <w:tc>
          <w:tcPr>
            <w:tcW w:w="6662" w:type="dxa"/>
            <w:shd w:val="clear" w:color="auto" w:fill="F2F2F2" w:themeFill="background1" w:themeFillShade="F2"/>
            <w:vAlign w:val="center"/>
          </w:tcPr>
          <w:p w14:paraId="2BDAF925" w14:textId="77777777" w:rsidR="00CB5455" w:rsidRDefault="002F1579">
            <w:pPr>
              <w:rPr>
                <w:rFonts w:eastAsia="Calibri"/>
                <w:sz w:val="22"/>
                <w:szCs w:val="22"/>
              </w:rPr>
            </w:pPr>
            <w:r>
              <w:rPr>
                <w:rFonts w:eastAsia="Calibri"/>
                <w:sz w:val="22"/>
                <w:szCs w:val="22"/>
              </w:rPr>
              <w:t>Paramos formos kodas</w:t>
            </w:r>
          </w:p>
          <w:p w14:paraId="0A94D770" w14:textId="77777777" w:rsidR="00CB5455" w:rsidRDefault="002F1579">
            <w:pPr>
              <w:rPr>
                <w:sz w:val="20"/>
              </w:rPr>
            </w:pPr>
            <w:r>
              <w:rPr>
                <w:rFonts w:eastAsia="Calibri"/>
                <w:i/>
                <w:sz w:val="20"/>
              </w:rPr>
              <w:t>Pasirinkti privaloma.</w:t>
            </w:r>
          </w:p>
        </w:tc>
        <w:tc>
          <w:tcPr>
            <w:tcW w:w="7456" w:type="dxa"/>
            <w:shd w:val="clear" w:color="auto" w:fill="auto"/>
            <w:vAlign w:val="center"/>
          </w:tcPr>
          <w:p w14:paraId="0B1992BF" w14:textId="77777777" w:rsidR="00CB5455" w:rsidRDefault="002F1579">
            <w:pPr>
              <w:rPr>
                <w:sz w:val="22"/>
                <w:szCs w:val="22"/>
              </w:rPr>
            </w:pPr>
            <w:r>
              <w:rPr>
                <w:rFonts w:eastAsia="Wingdings"/>
                <w:sz w:val="22"/>
                <w:szCs w:val="22"/>
              </w:rPr>
              <w:t xml:space="preserve"> </w:t>
            </w:r>
            <w:r>
              <w:rPr>
                <w:bCs/>
                <w:iCs/>
                <w:sz w:val="22"/>
                <w:szCs w:val="22"/>
              </w:rPr>
              <w:t>01 Dotacijos</w:t>
            </w:r>
          </w:p>
        </w:tc>
      </w:tr>
      <w:tr w:rsidR="00CB5455" w14:paraId="35C742A4" w14:textId="77777777">
        <w:tc>
          <w:tcPr>
            <w:tcW w:w="704" w:type="dxa"/>
            <w:shd w:val="clear" w:color="auto" w:fill="F2F2F2" w:themeFill="background1" w:themeFillShade="F2"/>
          </w:tcPr>
          <w:p w14:paraId="21A1D74E" w14:textId="77777777" w:rsidR="00CB5455" w:rsidRDefault="002F1579">
            <w:pPr>
              <w:rPr>
                <w:sz w:val="22"/>
                <w:szCs w:val="22"/>
              </w:rPr>
            </w:pPr>
            <w:r>
              <w:rPr>
                <w:sz w:val="22"/>
                <w:szCs w:val="22"/>
              </w:rPr>
              <w:t xml:space="preserve">2.13. </w:t>
            </w:r>
          </w:p>
        </w:tc>
        <w:tc>
          <w:tcPr>
            <w:tcW w:w="6662" w:type="dxa"/>
            <w:shd w:val="clear" w:color="auto" w:fill="F2F2F2" w:themeFill="background1" w:themeFillShade="F2"/>
          </w:tcPr>
          <w:p w14:paraId="58CD839B" w14:textId="77777777" w:rsidR="00CB5455" w:rsidRDefault="002F1579">
            <w:pPr>
              <w:rPr>
                <w:sz w:val="22"/>
                <w:szCs w:val="22"/>
              </w:rPr>
            </w:pPr>
            <w:r>
              <w:rPr>
                <w:sz w:val="22"/>
                <w:szCs w:val="22"/>
              </w:rPr>
              <w:t xml:space="preserve">Projekto veiklų įgyvendinimo laikotarpis </w:t>
            </w:r>
          </w:p>
          <w:p w14:paraId="5F3EBAF5" w14:textId="77777777" w:rsidR="00CB5455" w:rsidRDefault="002F1579">
            <w:pPr>
              <w:rPr>
                <w:sz w:val="22"/>
                <w:szCs w:val="22"/>
              </w:rPr>
            </w:pPr>
            <w:r>
              <w:rPr>
                <w:rFonts w:eastAsia="Calibri"/>
                <w:i/>
                <w:sz w:val="20"/>
              </w:rPr>
              <w:t>Įrašomas planuojamas projekto veiklų įgyvendinimo laikotarpis. Projekto veiklų įgyvendinimo laikotarpio pirmas mėnuo yra projekto veiklų (įskaitant reikiamus pirkimus) vykdymo pradžios mėnuo arba PĮP pateikimo mėnuo, priklausomai kuris terminas ankstesnis. Projekto veiklų įgyvendinimo laikotarpio paskutinis mėnuo – paskutinis tinkamų finansuoti išlaidų patyrimo ir apmokėjimo mėnuo. Nurodyti privaloma.</w:t>
            </w:r>
          </w:p>
        </w:tc>
        <w:tc>
          <w:tcPr>
            <w:tcW w:w="7456" w:type="dxa"/>
            <w:shd w:val="clear" w:color="auto" w:fill="auto"/>
          </w:tcPr>
          <w:p w14:paraId="04972731" w14:textId="77777777" w:rsidR="00CB5455" w:rsidRDefault="002F1579">
            <w:pPr>
              <w:rPr>
                <w:sz w:val="22"/>
                <w:szCs w:val="22"/>
              </w:rPr>
            </w:pPr>
            <w:r>
              <w:rPr>
                <w:sz w:val="22"/>
                <w:szCs w:val="22"/>
              </w:rPr>
              <w:t>202_ m.   _ _ _ _ _ _ _  mėn. –  202_ m.   _ _ _ _ _ _ _  mėn.</w:t>
            </w:r>
          </w:p>
        </w:tc>
      </w:tr>
      <w:tr w:rsidR="00CB5455" w14:paraId="07D0784D" w14:textId="77777777">
        <w:tc>
          <w:tcPr>
            <w:tcW w:w="704" w:type="dxa"/>
            <w:shd w:val="clear" w:color="auto" w:fill="F2F2F2" w:themeFill="background1" w:themeFillShade="F2"/>
          </w:tcPr>
          <w:p w14:paraId="38545E20" w14:textId="77777777" w:rsidR="00CB5455" w:rsidRDefault="002F1579">
            <w:pPr>
              <w:rPr>
                <w:sz w:val="22"/>
                <w:szCs w:val="22"/>
              </w:rPr>
            </w:pPr>
            <w:r>
              <w:rPr>
                <w:sz w:val="22"/>
                <w:szCs w:val="22"/>
              </w:rPr>
              <w:t>2.14.</w:t>
            </w:r>
          </w:p>
        </w:tc>
        <w:tc>
          <w:tcPr>
            <w:tcW w:w="6662" w:type="dxa"/>
            <w:shd w:val="clear" w:color="auto" w:fill="F2F2F2" w:themeFill="background1" w:themeFillShade="F2"/>
          </w:tcPr>
          <w:p w14:paraId="17ABD595" w14:textId="77777777" w:rsidR="00CB5455" w:rsidRDefault="002F1579">
            <w:pPr>
              <w:rPr>
                <w:sz w:val="22"/>
                <w:szCs w:val="22"/>
              </w:rPr>
            </w:pPr>
            <w:r>
              <w:rPr>
                <w:sz w:val="22"/>
                <w:szCs w:val="22"/>
              </w:rPr>
              <w:t xml:space="preserve">Numatoma tinkamų finansuoti išlaidų suma, eurais </w:t>
            </w:r>
          </w:p>
          <w:p w14:paraId="362D7472" w14:textId="77777777" w:rsidR="00CB5455" w:rsidRDefault="002F1579">
            <w:pPr>
              <w:rPr>
                <w:sz w:val="22"/>
                <w:szCs w:val="22"/>
              </w:rPr>
            </w:pPr>
            <w:r>
              <w:rPr>
                <w:rFonts w:eastAsia="Calibri"/>
                <w:i/>
                <w:sz w:val="20"/>
              </w:rPr>
              <w:t>Nurodyti privaloma.</w:t>
            </w:r>
          </w:p>
        </w:tc>
        <w:tc>
          <w:tcPr>
            <w:tcW w:w="7456" w:type="dxa"/>
            <w:shd w:val="clear" w:color="auto" w:fill="auto"/>
          </w:tcPr>
          <w:p w14:paraId="08D8FF8D" w14:textId="77777777" w:rsidR="00CB5455" w:rsidRDefault="00CB5455">
            <w:pPr>
              <w:rPr>
                <w:sz w:val="22"/>
                <w:szCs w:val="22"/>
              </w:rPr>
            </w:pPr>
          </w:p>
        </w:tc>
      </w:tr>
      <w:tr w:rsidR="00CB5455" w14:paraId="431E50F9" w14:textId="77777777">
        <w:tc>
          <w:tcPr>
            <w:tcW w:w="704" w:type="dxa"/>
            <w:shd w:val="clear" w:color="auto" w:fill="F2F2F2" w:themeFill="background1" w:themeFillShade="F2"/>
          </w:tcPr>
          <w:p w14:paraId="63A3DEAA" w14:textId="77777777" w:rsidR="00CB5455" w:rsidRDefault="002F1579">
            <w:pPr>
              <w:rPr>
                <w:sz w:val="22"/>
                <w:szCs w:val="22"/>
              </w:rPr>
            </w:pPr>
            <w:r>
              <w:rPr>
                <w:sz w:val="22"/>
                <w:szCs w:val="22"/>
              </w:rPr>
              <w:t>2.15.</w:t>
            </w:r>
          </w:p>
        </w:tc>
        <w:tc>
          <w:tcPr>
            <w:tcW w:w="6662" w:type="dxa"/>
            <w:shd w:val="clear" w:color="auto" w:fill="F2F2F2" w:themeFill="background1" w:themeFillShade="F2"/>
          </w:tcPr>
          <w:p w14:paraId="20A1FE8B" w14:textId="77777777" w:rsidR="00CB5455" w:rsidRDefault="002F1579">
            <w:pPr>
              <w:rPr>
                <w:sz w:val="22"/>
                <w:szCs w:val="22"/>
              </w:rPr>
            </w:pPr>
            <w:r>
              <w:rPr>
                <w:sz w:val="22"/>
                <w:szCs w:val="22"/>
              </w:rPr>
              <w:t>Prašoma paramos suma (viešojo įnašo lėšos), eurais</w:t>
            </w:r>
          </w:p>
          <w:p w14:paraId="01AEEBB9" w14:textId="77777777" w:rsidR="00CB5455" w:rsidRDefault="002F1579">
            <w:pPr>
              <w:rPr>
                <w:sz w:val="22"/>
                <w:szCs w:val="22"/>
              </w:rPr>
            </w:pPr>
            <w:r>
              <w:rPr>
                <w:rFonts w:eastAsia="Calibri"/>
                <w:i/>
                <w:sz w:val="20"/>
              </w:rPr>
              <w:t>Nurodyti privaloma.</w:t>
            </w:r>
          </w:p>
        </w:tc>
        <w:tc>
          <w:tcPr>
            <w:tcW w:w="7456" w:type="dxa"/>
            <w:shd w:val="clear" w:color="auto" w:fill="auto"/>
          </w:tcPr>
          <w:p w14:paraId="2E95C7CA" w14:textId="77777777" w:rsidR="00CB5455" w:rsidRDefault="00CB5455">
            <w:pPr>
              <w:rPr>
                <w:sz w:val="22"/>
                <w:szCs w:val="22"/>
              </w:rPr>
            </w:pPr>
          </w:p>
        </w:tc>
      </w:tr>
      <w:tr w:rsidR="00CB5455" w14:paraId="7B052F59" w14:textId="77777777">
        <w:tc>
          <w:tcPr>
            <w:tcW w:w="704" w:type="dxa"/>
            <w:shd w:val="clear" w:color="auto" w:fill="F2F2F2" w:themeFill="background1" w:themeFillShade="F2"/>
          </w:tcPr>
          <w:p w14:paraId="7D1540F6" w14:textId="77777777" w:rsidR="00CB5455" w:rsidRDefault="002F1579">
            <w:pPr>
              <w:rPr>
                <w:sz w:val="22"/>
                <w:szCs w:val="22"/>
                <w:lang w:val="en-US"/>
              </w:rPr>
            </w:pPr>
            <w:r>
              <w:rPr>
                <w:sz w:val="22"/>
                <w:szCs w:val="22"/>
                <w:lang w:val="en-US"/>
              </w:rPr>
              <w:t>2.16.</w:t>
            </w:r>
          </w:p>
        </w:tc>
        <w:tc>
          <w:tcPr>
            <w:tcW w:w="6662" w:type="dxa"/>
            <w:shd w:val="clear" w:color="auto" w:fill="F2F2F2" w:themeFill="background1" w:themeFillShade="F2"/>
          </w:tcPr>
          <w:p w14:paraId="336A1BC6" w14:textId="77777777" w:rsidR="00CB5455" w:rsidRDefault="002F1579">
            <w:pPr>
              <w:rPr>
                <w:sz w:val="22"/>
                <w:szCs w:val="22"/>
              </w:rPr>
            </w:pPr>
            <w:r>
              <w:rPr>
                <w:sz w:val="22"/>
                <w:szCs w:val="22"/>
              </w:rPr>
              <w:t>Pažymima, ar prašoma finansuoti PVM iš projekto lėšų</w:t>
            </w:r>
          </w:p>
          <w:p w14:paraId="08B83EE5" w14:textId="77777777" w:rsidR="00CB5455" w:rsidRDefault="002F1579">
            <w:pPr>
              <w:rPr>
                <w:sz w:val="22"/>
                <w:szCs w:val="22"/>
              </w:rPr>
            </w:pPr>
            <w:r>
              <w:rPr>
                <w:rFonts w:eastAsia="Calibri"/>
                <w:i/>
                <w:sz w:val="20"/>
              </w:rPr>
              <w:t>Pasirinkti privaloma.</w:t>
            </w:r>
          </w:p>
          <w:p w14:paraId="1F518101" w14:textId="77777777" w:rsidR="00CB5455" w:rsidRDefault="00CB5455">
            <w:pPr>
              <w:rPr>
                <w:sz w:val="22"/>
                <w:szCs w:val="22"/>
              </w:rPr>
            </w:pPr>
          </w:p>
        </w:tc>
        <w:tc>
          <w:tcPr>
            <w:tcW w:w="7456" w:type="dxa"/>
            <w:shd w:val="clear" w:color="auto" w:fill="auto"/>
          </w:tcPr>
          <w:p w14:paraId="14CEC47B" w14:textId="77777777" w:rsidR="00CB5455" w:rsidRDefault="002F1579">
            <w:pPr>
              <w:rPr>
                <w:sz w:val="22"/>
                <w:szCs w:val="22"/>
              </w:rPr>
            </w:pPr>
            <w:r>
              <w:rPr>
                <w:rFonts w:ascii="Segoe UI Symbol" w:hAnsi="Segoe UI Symbol" w:cs="Segoe UI Symbol"/>
                <w:sz w:val="22"/>
                <w:szCs w:val="22"/>
              </w:rPr>
              <w:t>☐</w:t>
            </w:r>
            <w:r>
              <w:rPr>
                <w:sz w:val="22"/>
                <w:szCs w:val="22"/>
              </w:rPr>
              <w:t xml:space="preserve"> Prašoma finansuoti PVM arba dalį PVM</w:t>
            </w:r>
          </w:p>
          <w:p w14:paraId="5B54503D" w14:textId="77777777" w:rsidR="00CB5455" w:rsidRDefault="002F1579">
            <w:pPr>
              <w:rPr>
                <w:sz w:val="22"/>
                <w:szCs w:val="22"/>
              </w:rPr>
            </w:pPr>
            <w:r>
              <w:rPr>
                <w:rFonts w:ascii="Segoe UI Symbol" w:hAnsi="Segoe UI Symbol" w:cs="Segoe UI Symbol"/>
                <w:sz w:val="22"/>
                <w:szCs w:val="22"/>
              </w:rPr>
              <w:t>☐</w:t>
            </w:r>
            <w:r>
              <w:rPr>
                <w:sz w:val="22"/>
                <w:szCs w:val="22"/>
              </w:rPr>
              <w:t xml:space="preserve"> Neprašoma finansuoti PVM</w:t>
            </w:r>
          </w:p>
          <w:p w14:paraId="4C971EC8" w14:textId="77777777" w:rsidR="00CB5455" w:rsidRDefault="002F1579">
            <w:pPr>
              <w:rPr>
                <w:sz w:val="22"/>
                <w:szCs w:val="22"/>
              </w:rPr>
            </w:pPr>
            <w:r>
              <w:rPr>
                <w:sz w:val="22"/>
                <w:szCs w:val="22"/>
              </w:rPr>
              <w:t>Jei pažymimas požymis „Prašoma finansuoti  PVM  arba dalį PVM“ , nurodomas (-i) PVM įstatymo straipsnis (-</w:t>
            </w:r>
            <w:proofErr w:type="spellStart"/>
            <w:r>
              <w:rPr>
                <w:sz w:val="22"/>
                <w:szCs w:val="22"/>
              </w:rPr>
              <w:t>iai</w:t>
            </w:r>
            <w:proofErr w:type="spellEnd"/>
            <w:r>
              <w:rPr>
                <w:sz w:val="22"/>
                <w:szCs w:val="22"/>
              </w:rPr>
              <w:t>), pagal kurį (-</w:t>
            </w:r>
            <w:proofErr w:type="spellStart"/>
            <w:r>
              <w:rPr>
                <w:sz w:val="22"/>
                <w:szCs w:val="22"/>
              </w:rPr>
              <w:t>iuos</w:t>
            </w:r>
            <w:proofErr w:type="spellEnd"/>
            <w:r>
              <w:rPr>
                <w:sz w:val="22"/>
                <w:szCs w:val="22"/>
              </w:rPr>
              <w:t>) įgyvendinant projektą numatyti įsigyti darbai, prekės ar paslaugos priskiriami pareiškėjo (paramos gavėjo) PVM neapmokestinamai veiklai:</w:t>
            </w:r>
          </w:p>
          <w:p w14:paraId="5C84CAB4" w14:textId="77777777" w:rsidR="00CB5455" w:rsidRDefault="00CB5455">
            <w:pPr>
              <w:rPr>
                <w:sz w:val="22"/>
                <w:szCs w:val="22"/>
              </w:rPr>
            </w:pPr>
          </w:p>
          <w:p w14:paraId="6D613261" w14:textId="77777777" w:rsidR="00CB5455" w:rsidRDefault="002F1579">
            <w:pPr>
              <w:rPr>
                <w:sz w:val="22"/>
                <w:szCs w:val="22"/>
              </w:rPr>
            </w:pPr>
            <w:r>
              <w:rPr>
                <w:sz w:val="22"/>
                <w:szCs w:val="22"/>
              </w:rPr>
              <w:t>-------------------------------------------------</w:t>
            </w:r>
          </w:p>
          <w:p w14:paraId="44D6AF05" w14:textId="77777777" w:rsidR="00CB5455" w:rsidRDefault="00CB5455">
            <w:pPr>
              <w:rPr>
                <w:sz w:val="22"/>
                <w:szCs w:val="22"/>
              </w:rPr>
            </w:pPr>
          </w:p>
        </w:tc>
      </w:tr>
      <w:tr w:rsidR="00CB5455" w14:paraId="18B078EC" w14:textId="77777777">
        <w:tc>
          <w:tcPr>
            <w:tcW w:w="704" w:type="dxa"/>
            <w:shd w:val="clear" w:color="auto" w:fill="F2F2F2" w:themeFill="background1" w:themeFillShade="F2"/>
          </w:tcPr>
          <w:p w14:paraId="10F6760D" w14:textId="77777777" w:rsidR="00CB5455" w:rsidRDefault="002F1579">
            <w:pPr>
              <w:rPr>
                <w:sz w:val="22"/>
                <w:szCs w:val="22"/>
              </w:rPr>
            </w:pPr>
            <w:r>
              <w:rPr>
                <w:sz w:val="22"/>
                <w:szCs w:val="22"/>
              </w:rPr>
              <w:t>2.17.</w:t>
            </w:r>
          </w:p>
        </w:tc>
        <w:tc>
          <w:tcPr>
            <w:tcW w:w="6662" w:type="dxa"/>
            <w:shd w:val="clear" w:color="auto" w:fill="F2F2F2" w:themeFill="background1" w:themeFillShade="F2"/>
          </w:tcPr>
          <w:p w14:paraId="5A1B88FE" w14:textId="77777777" w:rsidR="00CB5455" w:rsidRDefault="002F1579">
            <w:pPr>
              <w:rPr>
                <w:sz w:val="22"/>
                <w:szCs w:val="22"/>
              </w:rPr>
            </w:pPr>
            <w:r>
              <w:rPr>
                <w:sz w:val="22"/>
                <w:szCs w:val="22"/>
              </w:rPr>
              <w:t>Tiesiogiai prie projekto įgyvendinimo prisidedančių asmenų skaičius</w:t>
            </w:r>
            <w:r>
              <w:rPr>
                <w:sz w:val="22"/>
                <w:szCs w:val="22"/>
              </w:rPr>
              <w:tab/>
            </w:r>
          </w:p>
        </w:tc>
        <w:tc>
          <w:tcPr>
            <w:tcW w:w="7456" w:type="dxa"/>
            <w:shd w:val="clear" w:color="auto" w:fill="auto"/>
          </w:tcPr>
          <w:p w14:paraId="6D6361EB" w14:textId="77777777" w:rsidR="00CB5455" w:rsidRDefault="00CB5455">
            <w:pPr>
              <w:rPr>
                <w:rFonts w:ascii="Segoe UI Symbol" w:hAnsi="Segoe UI Symbol" w:cs="Segoe UI Symbol"/>
                <w:sz w:val="22"/>
                <w:szCs w:val="22"/>
              </w:rPr>
            </w:pPr>
          </w:p>
        </w:tc>
      </w:tr>
      <w:tr w:rsidR="00CB5455" w14:paraId="6EE7BB50" w14:textId="77777777">
        <w:tc>
          <w:tcPr>
            <w:tcW w:w="704" w:type="dxa"/>
            <w:shd w:val="clear" w:color="auto" w:fill="F2F2F2" w:themeFill="background1" w:themeFillShade="F2"/>
          </w:tcPr>
          <w:p w14:paraId="451BB5A6" w14:textId="77777777" w:rsidR="00CB5455" w:rsidRDefault="002F1579">
            <w:pPr>
              <w:jc w:val="both"/>
              <w:rPr>
                <w:rFonts w:eastAsia="Calibri"/>
                <w:sz w:val="22"/>
                <w:szCs w:val="22"/>
              </w:rPr>
            </w:pPr>
            <w:r>
              <w:rPr>
                <w:rFonts w:eastAsia="Calibri"/>
                <w:sz w:val="22"/>
                <w:szCs w:val="22"/>
              </w:rPr>
              <w:t>2.18.</w:t>
            </w:r>
          </w:p>
        </w:tc>
        <w:tc>
          <w:tcPr>
            <w:tcW w:w="14118" w:type="dxa"/>
            <w:gridSpan w:val="2"/>
            <w:shd w:val="clear" w:color="auto" w:fill="F2F2F2" w:themeFill="background1" w:themeFillShade="F2"/>
          </w:tcPr>
          <w:p w14:paraId="531478D2" w14:textId="77777777" w:rsidR="00CB5455" w:rsidRDefault="00CB5455">
            <w:pPr>
              <w:rPr>
                <w:sz w:val="10"/>
                <w:szCs w:val="10"/>
              </w:rPr>
            </w:pPr>
          </w:p>
          <w:p w14:paraId="536BF01F" w14:textId="77777777" w:rsidR="00CB5455" w:rsidRDefault="002F1579">
            <w:pPr>
              <w:jc w:val="both"/>
              <w:rPr>
                <w:rFonts w:eastAsia="Calibri"/>
                <w:i/>
                <w:iCs/>
                <w:sz w:val="22"/>
                <w:szCs w:val="22"/>
              </w:rPr>
            </w:pPr>
            <w:r>
              <w:rPr>
                <w:rFonts w:eastAsia="Calibri"/>
                <w:sz w:val="22"/>
                <w:szCs w:val="22"/>
              </w:rPr>
              <w:t>Rezultatai (rezultato stebėsenos rodiklis)</w:t>
            </w:r>
          </w:p>
        </w:tc>
      </w:tr>
      <w:tr w:rsidR="00CB5455" w14:paraId="722F535A" w14:textId="77777777">
        <w:tc>
          <w:tcPr>
            <w:tcW w:w="14822" w:type="dxa"/>
            <w:gridSpan w:val="3"/>
            <w:shd w:val="clear" w:color="auto" w:fill="FFFFFF" w:themeFill="background1"/>
          </w:tcPr>
          <w:p w14:paraId="4B09D509" w14:textId="77777777" w:rsidR="00CB5455" w:rsidRDefault="002F1579">
            <w:pPr>
              <w:shd w:val="clear" w:color="auto" w:fill="F2F2F2"/>
              <w:jc w:val="both"/>
              <w:rPr>
                <w:rFonts w:eastAsia="Calibri"/>
                <w:i/>
                <w:sz w:val="20"/>
              </w:rPr>
            </w:pPr>
            <w:r>
              <w:rPr>
                <w:rFonts w:eastAsia="Calibri"/>
                <w:i/>
                <w:sz w:val="20"/>
              </w:rPr>
              <w:lastRenderedPageBreak/>
              <w:t>Nurodomi minimalūs projektu siekiami rezultatai.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90"/>
              <w:gridCol w:w="1235"/>
              <w:gridCol w:w="1115"/>
              <w:gridCol w:w="1495"/>
              <w:gridCol w:w="7161"/>
            </w:tblGrid>
            <w:tr w:rsidR="00CB5455" w14:paraId="2DC2E4FA" w14:textId="77777777">
              <w:trPr>
                <w:trHeight w:val="615"/>
              </w:trPr>
              <w:tc>
                <w:tcPr>
                  <w:tcW w:w="1230" w:type="pct"/>
                  <w:shd w:val="clear" w:color="auto" w:fill="F2F2F2" w:themeFill="background1" w:themeFillShade="F2"/>
                </w:tcPr>
                <w:p w14:paraId="533EA68A" w14:textId="77777777" w:rsidR="00CB5455" w:rsidRDefault="002F1579">
                  <w:pPr>
                    <w:keepNext/>
                    <w:shd w:val="clear" w:color="auto" w:fill="F2F2F2"/>
                    <w:jc w:val="center"/>
                    <w:rPr>
                      <w:b/>
                      <w:bCs/>
                      <w:sz w:val="22"/>
                      <w:szCs w:val="22"/>
                    </w:rPr>
                  </w:pPr>
                  <w:r>
                    <w:rPr>
                      <w:b/>
                      <w:bCs/>
                      <w:sz w:val="22"/>
                      <w:szCs w:val="22"/>
                    </w:rPr>
                    <w:t>Rodiklio pavadinimas  </w:t>
                  </w:r>
                </w:p>
              </w:tc>
              <w:tc>
                <w:tcPr>
                  <w:tcW w:w="423" w:type="pct"/>
                  <w:shd w:val="clear" w:color="auto" w:fill="F2F2F2" w:themeFill="background1" w:themeFillShade="F2"/>
                </w:tcPr>
                <w:p w14:paraId="2587E808" w14:textId="77777777" w:rsidR="00CB5455" w:rsidRDefault="002F1579">
                  <w:pPr>
                    <w:keepNext/>
                    <w:shd w:val="clear" w:color="auto" w:fill="F2F2F2"/>
                    <w:jc w:val="center"/>
                    <w:rPr>
                      <w:b/>
                      <w:bCs/>
                      <w:sz w:val="22"/>
                      <w:szCs w:val="22"/>
                    </w:rPr>
                  </w:pPr>
                  <w:r>
                    <w:rPr>
                      <w:b/>
                      <w:bCs/>
                      <w:sz w:val="22"/>
                      <w:szCs w:val="22"/>
                    </w:rPr>
                    <w:t>Rodiklio kodas </w:t>
                  </w:r>
                </w:p>
              </w:tc>
              <w:tc>
                <w:tcPr>
                  <w:tcW w:w="382" w:type="pct"/>
                  <w:shd w:val="clear" w:color="auto" w:fill="F2F2F2" w:themeFill="background1" w:themeFillShade="F2"/>
                </w:tcPr>
                <w:p w14:paraId="69DD43F6" w14:textId="77777777" w:rsidR="00CB5455" w:rsidRDefault="002F1579">
                  <w:pPr>
                    <w:keepNext/>
                    <w:shd w:val="clear" w:color="auto" w:fill="F2F2F2"/>
                    <w:jc w:val="center"/>
                    <w:rPr>
                      <w:b/>
                      <w:bCs/>
                      <w:sz w:val="22"/>
                      <w:szCs w:val="22"/>
                    </w:rPr>
                  </w:pPr>
                  <w:r>
                    <w:rPr>
                      <w:b/>
                      <w:bCs/>
                      <w:sz w:val="22"/>
                      <w:szCs w:val="22"/>
                    </w:rPr>
                    <w:t>Matavimo vienetai </w:t>
                  </w:r>
                </w:p>
              </w:tc>
              <w:tc>
                <w:tcPr>
                  <w:tcW w:w="512" w:type="pct"/>
                  <w:shd w:val="clear" w:color="auto" w:fill="F2F2F2" w:themeFill="background1" w:themeFillShade="F2"/>
                </w:tcPr>
                <w:p w14:paraId="68851207" w14:textId="77777777" w:rsidR="00CB5455" w:rsidRDefault="002F1579">
                  <w:pPr>
                    <w:keepNext/>
                    <w:shd w:val="clear" w:color="auto" w:fill="F2F2F2"/>
                    <w:jc w:val="center"/>
                    <w:rPr>
                      <w:b/>
                      <w:bCs/>
                      <w:sz w:val="22"/>
                      <w:szCs w:val="22"/>
                    </w:rPr>
                  </w:pPr>
                  <w:r>
                    <w:rPr>
                      <w:b/>
                      <w:bCs/>
                      <w:sz w:val="22"/>
                      <w:szCs w:val="22"/>
                    </w:rPr>
                    <w:t>Siektina reikšmė </w:t>
                  </w:r>
                </w:p>
                <w:p w14:paraId="54117254" w14:textId="77777777" w:rsidR="00CB5455" w:rsidRDefault="002F1579">
                  <w:pPr>
                    <w:keepNext/>
                    <w:shd w:val="clear" w:color="auto" w:fill="F2F2F2"/>
                    <w:jc w:val="center"/>
                    <w:rPr>
                      <w:b/>
                      <w:bCs/>
                      <w:sz w:val="22"/>
                      <w:szCs w:val="22"/>
                    </w:rPr>
                  </w:pPr>
                  <w:r>
                    <w:rPr>
                      <w:i/>
                      <w:sz w:val="20"/>
                    </w:rPr>
                    <w:t>Nurodoma įgyvendinus projektą numatoma pasiekti rezultato rodiklio reikšmė</w:t>
                  </w:r>
                </w:p>
              </w:tc>
              <w:tc>
                <w:tcPr>
                  <w:tcW w:w="2453" w:type="pct"/>
                  <w:shd w:val="clear" w:color="auto" w:fill="F2F2F2" w:themeFill="background1" w:themeFillShade="F2"/>
                  <w:vAlign w:val="center"/>
                </w:tcPr>
                <w:p w14:paraId="3C5BEDE9" w14:textId="77777777" w:rsidR="00CB5455" w:rsidRDefault="002F1579">
                  <w:pPr>
                    <w:keepNext/>
                    <w:shd w:val="clear" w:color="auto" w:fill="F2F2F2"/>
                    <w:jc w:val="center"/>
                    <w:rPr>
                      <w:b/>
                      <w:sz w:val="22"/>
                      <w:szCs w:val="22"/>
                    </w:rPr>
                  </w:pPr>
                  <w:r>
                    <w:rPr>
                      <w:b/>
                      <w:sz w:val="22"/>
                      <w:szCs w:val="22"/>
                    </w:rPr>
                    <w:t>Siektinos reikšmės pagrindimas</w:t>
                  </w:r>
                </w:p>
              </w:tc>
            </w:tr>
            <w:tr w:rsidR="00CB5455" w14:paraId="28DE7331" w14:textId="77777777">
              <w:trPr>
                <w:trHeight w:val="25"/>
              </w:trPr>
              <w:tc>
                <w:tcPr>
                  <w:tcW w:w="1230" w:type="pct"/>
                  <w:shd w:val="clear" w:color="auto" w:fill="F2F2F2" w:themeFill="background1" w:themeFillShade="F2"/>
                </w:tcPr>
                <w:p w14:paraId="28D722CA" w14:textId="77777777" w:rsidR="00CB5455" w:rsidRDefault="002F1579">
                  <w:pPr>
                    <w:rPr>
                      <w:iCs/>
                      <w:sz w:val="20"/>
                    </w:rPr>
                  </w:pPr>
                  <w:r>
                    <w:rPr>
                      <w:iCs/>
                      <w:sz w:val="20"/>
                    </w:rPr>
                    <w:t>Veiksmai, kuriais siekiama gerinti valdymo gebėjimus</w:t>
                  </w:r>
                </w:p>
              </w:tc>
              <w:tc>
                <w:tcPr>
                  <w:tcW w:w="423" w:type="pct"/>
                  <w:shd w:val="clear" w:color="auto" w:fill="F2F2F2" w:themeFill="background1" w:themeFillShade="F2"/>
                </w:tcPr>
                <w:p w14:paraId="605E5C4C" w14:textId="77777777" w:rsidR="00CB5455" w:rsidRDefault="002F1579">
                  <w:pPr>
                    <w:widowControl w:val="0"/>
                    <w:shd w:val="clear" w:color="auto" w:fill="FFFFFF"/>
                    <w:jc w:val="center"/>
                    <w:rPr>
                      <w:i/>
                      <w:sz w:val="20"/>
                    </w:rPr>
                  </w:pPr>
                  <w:r>
                    <w:rPr>
                      <w:i/>
                      <w:sz w:val="20"/>
                    </w:rPr>
                    <w:t>CR19</w:t>
                  </w:r>
                </w:p>
              </w:tc>
              <w:tc>
                <w:tcPr>
                  <w:tcW w:w="382" w:type="pct"/>
                  <w:shd w:val="clear" w:color="auto" w:fill="F2F2F2" w:themeFill="background1" w:themeFillShade="F2"/>
                </w:tcPr>
                <w:p w14:paraId="1F07C34D" w14:textId="77777777" w:rsidR="00CB5455" w:rsidRDefault="002F1579">
                  <w:pPr>
                    <w:widowControl w:val="0"/>
                    <w:shd w:val="clear" w:color="auto" w:fill="FFFFFF"/>
                    <w:jc w:val="center"/>
                    <w:rPr>
                      <w:i/>
                      <w:sz w:val="20"/>
                    </w:rPr>
                  </w:pPr>
                  <w:r>
                    <w:rPr>
                      <w:i/>
                      <w:sz w:val="20"/>
                    </w:rPr>
                    <w:t>Vnt.</w:t>
                  </w:r>
                </w:p>
              </w:tc>
              <w:tc>
                <w:tcPr>
                  <w:tcW w:w="512" w:type="pct"/>
                  <w:shd w:val="clear" w:color="auto" w:fill="auto"/>
                </w:tcPr>
                <w:p w14:paraId="07DC25D6" w14:textId="77777777" w:rsidR="00CB5455" w:rsidRDefault="00CB5455">
                  <w:pPr>
                    <w:widowControl w:val="0"/>
                    <w:shd w:val="clear" w:color="auto" w:fill="FFFFFF"/>
                    <w:jc w:val="center"/>
                    <w:rPr>
                      <w:sz w:val="20"/>
                    </w:rPr>
                  </w:pPr>
                </w:p>
              </w:tc>
              <w:tc>
                <w:tcPr>
                  <w:tcW w:w="2453" w:type="pct"/>
                </w:tcPr>
                <w:p w14:paraId="23A43373" w14:textId="77777777" w:rsidR="00CB5455" w:rsidRDefault="00CB5455">
                  <w:pPr>
                    <w:widowControl w:val="0"/>
                    <w:shd w:val="clear" w:color="auto" w:fill="FFFFFF"/>
                    <w:jc w:val="center"/>
                    <w:rPr>
                      <w:i/>
                      <w:sz w:val="20"/>
                    </w:rPr>
                  </w:pPr>
                </w:p>
                <w:p w14:paraId="6D5678CC" w14:textId="77777777" w:rsidR="00CB5455" w:rsidRDefault="00CB5455">
                  <w:pPr>
                    <w:widowControl w:val="0"/>
                    <w:shd w:val="clear" w:color="auto" w:fill="FFFFFF"/>
                    <w:jc w:val="center"/>
                    <w:rPr>
                      <w:i/>
                      <w:sz w:val="20"/>
                    </w:rPr>
                  </w:pPr>
                </w:p>
                <w:p w14:paraId="296528E4" w14:textId="77777777" w:rsidR="00CB5455" w:rsidRDefault="00CB5455">
                  <w:pPr>
                    <w:widowControl w:val="0"/>
                    <w:shd w:val="clear" w:color="auto" w:fill="FFFFFF"/>
                    <w:jc w:val="center"/>
                    <w:rPr>
                      <w:i/>
                      <w:sz w:val="20"/>
                    </w:rPr>
                  </w:pPr>
                </w:p>
              </w:tc>
            </w:tr>
            <w:tr w:rsidR="00CB5455" w14:paraId="606DD0A1" w14:textId="77777777">
              <w:trPr>
                <w:trHeight w:val="25"/>
              </w:trPr>
              <w:tc>
                <w:tcPr>
                  <w:tcW w:w="1230" w:type="pct"/>
                  <w:shd w:val="clear" w:color="auto" w:fill="F2F2F2" w:themeFill="background1" w:themeFillShade="F2"/>
                </w:tcPr>
                <w:p w14:paraId="78F5F9C3" w14:textId="77777777" w:rsidR="00CB5455" w:rsidRDefault="002F1579">
                  <w:pPr>
                    <w:rPr>
                      <w:iCs/>
                      <w:sz w:val="20"/>
                    </w:rPr>
                  </w:pPr>
                  <w:r>
                    <w:rPr>
                      <w:iCs/>
                      <w:sz w:val="20"/>
                    </w:rPr>
                    <w:t>Suinteresuotųjų subjektų bendradarbiavimo veikla</w:t>
                  </w:r>
                </w:p>
              </w:tc>
              <w:tc>
                <w:tcPr>
                  <w:tcW w:w="423" w:type="pct"/>
                  <w:shd w:val="clear" w:color="auto" w:fill="F2F2F2" w:themeFill="background1" w:themeFillShade="F2"/>
                </w:tcPr>
                <w:p w14:paraId="0F7B9B50" w14:textId="77777777" w:rsidR="00CB5455" w:rsidRDefault="002F1579">
                  <w:pPr>
                    <w:widowControl w:val="0"/>
                    <w:shd w:val="clear" w:color="auto" w:fill="FFFFFF"/>
                    <w:jc w:val="center"/>
                    <w:rPr>
                      <w:i/>
                      <w:sz w:val="20"/>
                    </w:rPr>
                  </w:pPr>
                  <w:r>
                    <w:rPr>
                      <w:i/>
                      <w:sz w:val="20"/>
                    </w:rPr>
                    <w:t>CR13</w:t>
                  </w:r>
                </w:p>
              </w:tc>
              <w:tc>
                <w:tcPr>
                  <w:tcW w:w="382" w:type="pct"/>
                  <w:shd w:val="clear" w:color="auto" w:fill="F2F2F2" w:themeFill="background1" w:themeFillShade="F2"/>
                </w:tcPr>
                <w:p w14:paraId="14020E14" w14:textId="77777777" w:rsidR="00CB5455" w:rsidRDefault="002F1579">
                  <w:pPr>
                    <w:widowControl w:val="0"/>
                    <w:shd w:val="clear" w:color="auto" w:fill="FFFFFF"/>
                    <w:jc w:val="center"/>
                    <w:rPr>
                      <w:i/>
                      <w:sz w:val="20"/>
                    </w:rPr>
                  </w:pPr>
                  <w:r>
                    <w:rPr>
                      <w:i/>
                      <w:sz w:val="20"/>
                    </w:rPr>
                    <w:t>Vnt.</w:t>
                  </w:r>
                </w:p>
              </w:tc>
              <w:tc>
                <w:tcPr>
                  <w:tcW w:w="512" w:type="pct"/>
                  <w:shd w:val="clear" w:color="auto" w:fill="auto"/>
                </w:tcPr>
                <w:p w14:paraId="2DE2C9B8" w14:textId="77777777" w:rsidR="00CB5455" w:rsidRDefault="00CB5455">
                  <w:pPr>
                    <w:widowControl w:val="0"/>
                    <w:shd w:val="clear" w:color="auto" w:fill="FFFFFF"/>
                    <w:jc w:val="center"/>
                    <w:rPr>
                      <w:sz w:val="20"/>
                    </w:rPr>
                  </w:pPr>
                </w:p>
              </w:tc>
              <w:tc>
                <w:tcPr>
                  <w:tcW w:w="2453" w:type="pct"/>
                </w:tcPr>
                <w:p w14:paraId="70615103" w14:textId="77777777" w:rsidR="00CB5455" w:rsidRDefault="00CB5455">
                  <w:pPr>
                    <w:widowControl w:val="0"/>
                    <w:shd w:val="clear" w:color="auto" w:fill="FFFFFF"/>
                    <w:jc w:val="center"/>
                    <w:rPr>
                      <w:i/>
                      <w:sz w:val="20"/>
                    </w:rPr>
                  </w:pPr>
                </w:p>
              </w:tc>
            </w:tr>
          </w:tbl>
          <w:p w14:paraId="6FE9AA18" w14:textId="77777777" w:rsidR="00CB5455" w:rsidRDefault="00CB5455">
            <w:pPr>
              <w:tabs>
                <w:tab w:val="left" w:pos="12049"/>
              </w:tabs>
              <w:ind w:right="-28"/>
              <w:jc w:val="both"/>
              <w:rPr>
                <w:rFonts w:eastAsia="Calibri"/>
                <w:i/>
                <w:sz w:val="22"/>
                <w:szCs w:val="22"/>
                <w:highlight w:val="yellow"/>
              </w:rPr>
            </w:pPr>
          </w:p>
        </w:tc>
      </w:tr>
    </w:tbl>
    <w:p w14:paraId="1C9D8E9F" w14:textId="77777777" w:rsidR="00CB5455" w:rsidRDefault="00CB5455"/>
    <w:p w14:paraId="63752507" w14:textId="77777777" w:rsidR="00CB5455" w:rsidRDefault="002F1579">
      <w:pPr>
        <w:tabs>
          <w:tab w:val="left" w:pos="5387"/>
          <w:tab w:val="left" w:pos="5670"/>
          <w:tab w:val="left" w:pos="5812"/>
        </w:tabs>
        <w:spacing w:line="276" w:lineRule="auto"/>
        <w:ind w:firstLine="576"/>
        <w:jc w:val="center"/>
        <w:rPr>
          <w:b/>
          <w:bCs/>
        </w:rPr>
      </w:pPr>
      <w:r>
        <w:rPr>
          <w:b/>
          <w:bCs/>
        </w:rPr>
        <w:t>III SKYRIUS</w:t>
      </w:r>
    </w:p>
    <w:p w14:paraId="201A7162" w14:textId="77777777" w:rsidR="00CB5455" w:rsidRDefault="002F1579">
      <w:pPr>
        <w:tabs>
          <w:tab w:val="left" w:pos="3402"/>
        </w:tabs>
        <w:spacing w:line="276" w:lineRule="auto"/>
        <w:ind w:firstLine="576"/>
        <w:jc w:val="center"/>
        <w:rPr>
          <w:b/>
          <w:bCs/>
          <w:caps/>
        </w:rPr>
      </w:pPr>
      <w:r>
        <w:rPr>
          <w:b/>
          <w:bCs/>
          <w:caps/>
        </w:rPr>
        <w:t>Atitiktis projektų atrankos kriterijams</w:t>
      </w:r>
    </w:p>
    <w:p w14:paraId="317C8F66" w14:textId="77777777" w:rsidR="00CB5455" w:rsidRDefault="00CB5455">
      <w:pPr>
        <w:spacing w:line="276" w:lineRule="auto"/>
        <w:ind w:left="1080"/>
        <w:jc w:val="center"/>
      </w:pPr>
    </w:p>
    <w:tbl>
      <w:tblPr>
        <w:tblW w:w="149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8"/>
      </w:tblGrid>
      <w:tr w:rsidR="00CB5455" w14:paraId="63B1A173" w14:textId="77777777">
        <w:trPr>
          <w:trHeight w:val="358"/>
        </w:trPr>
        <w:tc>
          <w:tcPr>
            <w:tcW w:w="14948" w:type="dxa"/>
            <w:shd w:val="clear" w:color="auto" w:fill="F2F2F2" w:themeFill="background1" w:themeFillShade="F2"/>
          </w:tcPr>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4290"/>
              <w:gridCol w:w="1617"/>
              <w:gridCol w:w="8291"/>
            </w:tblGrid>
            <w:tr w:rsidR="00CB5455" w14:paraId="384200BF" w14:textId="77777777">
              <w:tc>
                <w:tcPr>
                  <w:tcW w:w="5226" w:type="dxa"/>
                  <w:gridSpan w:val="2"/>
                  <w:vMerge w:val="restart"/>
                  <w:shd w:val="clear" w:color="auto" w:fill="F2F2F2" w:themeFill="background1" w:themeFillShade="F2"/>
                  <w:vAlign w:val="center"/>
                </w:tcPr>
                <w:p w14:paraId="12960AE2" w14:textId="77777777" w:rsidR="00CB5455" w:rsidRDefault="002F1579">
                  <w:pPr>
                    <w:jc w:val="center"/>
                    <w:rPr>
                      <w:b/>
                      <w:bCs/>
                      <w:szCs w:val="24"/>
                    </w:rPr>
                  </w:pPr>
                  <w:r>
                    <w:rPr>
                      <w:b/>
                      <w:bCs/>
                      <w:szCs w:val="24"/>
                    </w:rPr>
                    <w:t>Projekto atrankos kriterijus, jo vertinimo aspektas (-ai)</w:t>
                  </w:r>
                </w:p>
              </w:tc>
              <w:tc>
                <w:tcPr>
                  <w:tcW w:w="9908" w:type="dxa"/>
                  <w:gridSpan w:val="2"/>
                  <w:shd w:val="clear" w:color="auto" w:fill="F2F2F2" w:themeFill="background1" w:themeFillShade="F2"/>
                  <w:vAlign w:val="center"/>
                </w:tcPr>
                <w:p w14:paraId="212C36E0" w14:textId="77777777" w:rsidR="00CB5455" w:rsidRDefault="002F1579">
                  <w:pPr>
                    <w:jc w:val="center"/>
                    <w:rPr>
                      <w:bCs/>
                      <w:szCs w:val="24"/>
                    </w:rPr>
                  </w:pPr>
                  <w:r>
                    <w:rPr>
                      <w:b/>
                      <w:bCs/>
                      <w:szCs w:val="24"/>
                      <w:lang w:eastAsia="lt-LT"/>
                    </w:rPr>
                    <w:t>Atitiktis atrankos kriterijų vertinimo aspektams</w:t>
                  </w:r>
                </w:p>
              </w:tc>
            </w:tr>
            <w:tr w:rsidR="00CB5455" w14:paraId="3681587F" w14:textId="77777777">
              <w:tc>
                <w:tcPr>
                  <w:tcW w:w="5226" w:type="dxa"/>
                  <w:gridSpan w:val="2"/>
                  <w:vMerge/>
                  <w:shd w:val="clear" w:color="auto" w:fill="F2F2F2" w:themeFill="background1" w:themeFillShade="F2"/>
                </w:tcPr>
                <w:p w14:paraId="57238344" w14:textId="77777777" w:rsidR="00CB5455" w:rsidRDefault="00CB5455">
                  <w:pPr>
                    <w:jc w:val="center"/>
                    <w:rPr>
                      <w:b/>
                      <w:bCs/>
                      <w:szCs w:val="24"/>
                    </w:rPr>
                  </w:pPr>
                </w:p>
              </w:tc>
              <w:tc>
                <w:tcPr>
                  <w:tcW w:w="1617" w:type="dxa"/>
                  <w:shd w:val="clear" w:color="auto" w:fill="F2F2F2" w:themeFill="background1" w:themeFillShade="F2"/>
                  <w:vAlign w:val="center"/>
                </w:tcPr>
                <w:p w14:paraId="086FA66B" w14:textId="77777777" w:rsidR="00CB5455" w:rsidRDefault="002F1579">
                  <w:pPr>
                    <w:jc w:val="center"/>
                    <w:rPr>
                      <w:b/>
                      <w:bCs/>
                      <w:szCs w:val="24"/>
                      <w:lang w:eastAsia="lt-LT"/>
                    </w:rPr>
                  </w:pPr>
                  <w:r>
                    <w:rPr>
                      <w:b/>
                      <w:bCs/>
                      <w:szCs w:val="24"/>
                      <w:lang w:eastAsia="lt-LT"/>
                    </w:rPr>
                    <w:t xml:space="preserve">Taip / Ne </w:t>
                  </w:r>
                </w:p>
              </w:tc>
              <w:tc>
                <w:tcPr>
                  <w:tcW w:w="8291" w:type="dxa"/>
                  <w:shd w:val="clear" w:color="auto" w:fill="F2F2F2" w:themeFill="background1" w:themeFillShade="F2"/>
                  <w:vAlign w:val="center"/>
                </w:tcPr>
                <w:p w14:paraId="3E4FFAC3" w14:textId="77777777" w:rsidR="00CB5455" w:rsidRDefault="002F1579">
                  <w:pPr>
                    <w:jc w:val="center"/>
                    <w:rPr>
                      <w:b/>
                      <w:bCs/>
                      <w:szCs w:val="24"/>
                      <w:lang w:eastAsia="lt-LT"/>
                    </w:rPr>
                  </w:pPr>
                  <w:r>
                    <w:rPr>
                      <w:b/>
                      <w:bCs/>
                      <w:szCs w:val="24"/>
                      <w:lang w:eastAsia="lt-LT"/>
                    </w:rPr>
                    <w:t>Komentarai</w:t>
                  </w:r>
                </w:p>
                <w:p w14:paraId="1D53E4E8" w14:textId="77777777" w:rsidR="00CB5455" w:rsidRDefault="002F1579">
                  <w:pPr>
                    <w:jc w:val="center"/>
                    <w:rPr>
                      <w:b/>
                      <w:bCs/>
                      <w:szCs w:val="24"/>
                      <w:lang w:eastAsia="lt-LT"/>
                    </w:rPr>
                  </w:pPr>
                  <w:r>
                    <w:rPr>
                      <w:i/>
                      <w:sz w:val="20"/>
                      <w:lang w:eastAsia="lt-LT"/>
                    </w:rPr>
                    <w:t>(Šiame stulpelyje pagrindžiama atitiktis kiekvienam atrankos kriterijų vertinimo aspektui)</w:t>
                  </w:r>
                </w:p>
              </w:tc>
            </w:tr>
            <w:tr w:rsidR="00CB5455" w14:paraId="156D3AD0" w14:textId="77777777">
              <w:trPr>
                <w:trHeight w:val="712"/>
              </w:trPr>
              <w:tc>
                <w:tcPr>
                  <w:tcW w:w="5226" w:type="dxa"/>
                  <w:gridSpan w:val="2"/>
                  <w:shd w:val="clear" w:color="auto" w:fill="F2F2F2" w:themeFill="background1" w:themeFillShade="F2"/>
                </w:tcPr>
                <w:p w14:paraId="1B2CCD2A" w14:textId="77777777" w:rsidR="00CB5455" w:rsidRDefault="002F1579">
                  <w:pPr>
                    <w:rPr>
                      <w:b/>
                      <w:bCs/>
                      <w:szCs w:val="24"/>
                    </w:rPr>
                  </w:pPr>
                  <w:r>
                    <w:rPr>
                      <w:b/>
                      <w:bCs/>
                      <w:szCs w:val="24"/>
                    </w:rPr>
                    <w:t>1. Projektu prisidedama prie bent vieno Žuvininkystės programos konkretaus tikslo įgyvendinimo, rezultato rodiklio pasiekimo ir įgyvendinama bent viena projektų Apraše nustatyta tinkama finansuoti veikla:</w:t>
                  </w:r>
                </w:p>
              </w:tc>
              <w:tc>
                <w:tcPr>
                  <w:tcW w:w="1617" w:type="dxa"/>
                  <w:shd w:val="clear" w:color="auto" w:fill="F2F2F2" w:themeFill="background1" w:themeFillShade="F2"/>
                </w:tcPr>
                <w:p w14:paraId="20C7939C" w14:textId="77777777" w:rsidR="00CB5455" w:rsidRDefault="00CB5455">
                  <w:pPr>
                    <w:spacing w:line="276" w:lineRule="auto"/>
                    <w:rPr>
                      <w:bCs/>
                      <w:szCs w:val="24"/>
                    </w:rPr>
                  </w:pPr>
                </w:p>
              </w:tc>
              <w:tc>
                <w:tcPr>
                  <w:tcW w:w="8291" w:type="dxa"/>
                  <w:shd w:val="clear" w:color="auto" w:fill="F2F2F2" w:themeFill="background1" w:themeFillShade="F2"/>
                </w:tcPr>
                <w:p w14:paraId="237688DD" w14:textId="77777777" w:rsidR="00CB5455" w:rsidRDefault="00CB5455">
                  <w:pPr>
                    <w:spacing w:line="276" w:lineRule="auto"/>
                    <w:rPr>
                      <w:bCs/>
                      <w:szCs w:val="24"/>
                    </w:rPr>
                  </w:pPr>
                </w:p>
              </w:tc>
            </w:tr>
            <w:tr w:rsidR="00CB5455" w14:paraId="23DD9E74" w14:textId="77777777">
              <w:trPr>
                <w:trHeight w:val="595"/>
              </w:trPr>
              <w:tc>
                <w:tcPr>
                  <w:tcW w:w="936" w:type="dxa"/>
                </w:tcPr>
                <w:p w14:paraId="1A75FDB4" w14:textId="77777777" w:rsidR="00CB5455" w:rsidRDefault="002F1579">
                  <w:pPr>
                    <w:rPr>
                      <w:szCs w:val="24"/>
                    </w:rPr>
                  </w:pPr>
                  <w:r>
                    <w:rPr>
                      <w:szCs w:val="24"/>
                    </w:rPr>
                    <w:t>1.1.</w:t>
                  </w:r>
                </w:p>
              </w:tc>
              <w:tc>
                <w:tcPr>
                  <w:tcW w:w="4290" w:type="dxa"/>
                </w:tcPr>
                <w:p w14:paraId="3B92A873" w14:textId="77777777" w:rsidR="00CB5455" w:rsidRDefault="002F1579">
                  <w:pPr>
                    <w:jc w:val="both"/>
                    <w:rPr>
                      <w:bCs/>
                      <w:i/>
                      <w:szCs w:val="24"/>
                    </w:rPr>
                  </w:pPr>
                  <w:r>
                    <w:rPr>
                      <w:sz w:val="22"/>
                      <w:szCs w:val="22"/>
                      <w:lang w:eastAsia="lt-LT"/>
                    </w:rPr>
                    <w:t>projekto tikslai atitinka Aprašo  I dalyje nurodytą konkretų tikslą;</w:t>
                  </w:r>
                </w:p>
              </w:tc>
              <w:tc>
                <w:tcPr>
                  <w:tcW w:w="1617" w:type="dxa"/>
                  <w:shd w:val="clear" w:color="auto" w:fill="FFFFFF" w:themeFill="background1"/>
                </w:tcPr>
                <w:p w14:paraId="04551740"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4F69B310" w14:textId="77777777" w:rsidR="00CB5455" w:rsidRDefault="002F1579">
                  <w:pPr>
                    <w:jc w:val="both"/>
                    <w:rPr>
                      <w:bCs/>
                      <w:szCs w:val="24"/>
                    </w:rPr>
                  </w:pPr>
                  <w:r>
                    <w:rPr>
                      <w:rFonts w:eastAsia="Wingdings"/>
                      <w:sz w:val="22"/>
                      <w:szCs w:val="22"/>
                    </w:rPr>
                    <w:t xml:space="preserve"> </w:t>
                  </w:r>
                  <w:r>
                    <w:rPr>
                      <w:sz w:val="22"/>
                      <w:szCs w:val="22"/>
                    </w:rPr>
                    <w:t>Ne</w:t>
                  </w:r>
                </w:p>
              </w:tc>
              <w:tc>
                <w:tcPr>
                  <w:tcW w:w="8291" w:type="dxa"/>
                  <w:shd w:val="clear" w:color="auto" w:fill="FFFFFF" w:themeFill="background1"/>
                </w:tcPr>
                <w:p w14:paraId="25074B39" w14:textId="77777777" w:rsidR="00CB5455" w:rsidRDefault="00CB5455">
                  <w:pPr>
                    <w:jc w:val="both"/>
                    <w:rPr>
                      <w:bCs/>
                      <w:szCs w:val="24"/>
                    </w:rPr>
                  </w:pPr>
                </w:p>
              </w:tc>
            </w:tr>
            <w:tr w:rsidR="00CB5455" w14:paraId="1792B66B" w14:textId="77777777">
              <w:trPr>
                <w:trHeight w:val="561"/>
              </w:trPr>
              <w:tc>
                <w:tcPr>
                  <w:tcW w:w="936" w:type="dxa"/>
                </w:tcPr>
                <w:p w14:paraId="08148C54" w14:textId="77777777" w:rsidR="00CB5455" w:rsidRDefault="002F1579">
                  <w:pPr>
                    <w:rPr>
                      <w:szCs w:val="24"/>
                    </w:rPr>
                  </w:pPr>
                  <w:r>
                    <w:rPr>
                      <w:szCs w:val="24"/>
                    </w:rPr>
                    <w:t>1.2.</w:t>
                  </w:r>
                </w:p>
              </w:tc>
              <w:tc>
                <w:tcPr>
                  <w:tcW w:w="4290" w:type="dxa"/>
                </w:tcPr>
                <w:p w14:paraId="1758313C" w14:textId="77777777" w:rsidR="00CB5455" w:rsidRDefault="002F1579">
                  <w:pPr>
                    <w:rPr>
                      <w:i/>
                      <w:szCs w:val="24"/>
                      <w:highlight w:val="yellow"/>
                    </w:rPr>
                  </w:pPr>
                  <w:r>
                    <w:rPr>
                      <w:sz w:val="22"/>
                      <w:szCs w:val="22"/>
                      <w:lang w:eastAsia="lt-LT"/>
                    </w:rPr>
                    <w:t>projekto tikslai ir veikla atitinka Aprašo 4.1.2 papunktyje nurodytą pagal Priemonę remiamą veiklą;</w:t>
                  </w:r>
                </w:p>
              </w:tc>
              <w:tc>
                <w:tcPr>
                  <w:tcW w:w="1617" w:type="dxa"/>
                  <w:shd w:val="clear" w:color="auto" w:fill="FFFFFF" w:themeFill="background1"/>
                </w:tcPr>
                <w:p w14:paraId="2D657F8C" w14:textId="77777777" w:rsidR="00CB5455" w:rsidRDefault="002F1579">
                  <w:pPr>
                    <w:rPr>
                      <w:szCs w:val="24"/>
                    </w:rPr>
                  </w:pPr>
                  <w:r>
                    <w:rPr>
                      <w:szCs w:val="24"/>
                    </w:rPr>
                    <w:t> Taip</w:t>
                  </w:r>
                </w:p>
                <w:p w14:paraId="29DAF2E8" w14:textId="77777777" w:rsidR="00CB5455" w:rsidRDefault="002F1579">
                  <w:pPr>
                    <w:rPr>
                      <w:szCs w:val="24"/>
                    </w:rPr>
                  </w:pPr>
                  <w:r>
                    <w:rPr>
                      <w:szCs w:val="24"/>
                    </w:rPr>
                    <w:t> Ne</w:t>
                  </w:r>
                </w:p>
              </w:tc>
              <w:tc>
                <w:tcPr>
                  <w:tcW w:w="8291" w:type="dxa"/>
                  <w:shd w:val="clear" w:color="auto" w:fill="FFFFFF" w:themeFill="background1"/>
                </w:tcPr>
                <w:p w14:paraId="4FA567FA" w14:textId="77777777" w:rsidR="00CB5455" w:rsidRDefault="00CB5455">
                  <w:pPr>
                    <w:rPr>
                      <w:szCs w:val="24"/>
                    </w:rPr>
                  </w:pPr>
                </w:p>
              </w:tc>
            </w:tr>
            <w:tr w:rsidR="00CB5455" w14:paraId="380D7124" w14:textId="77777777">
              <w:trPr>
                <w:trHeight w:val="561"/>
              </w:trPr>
              <w:tc>
                <w:tcPr>
                  <w:tcW w:w="936" w:type="dxa"/>
                </w:tcPr>
                <w:p w14:paraId="726CDD1E" w14:textId="77777777" w:rsidR="00CB5455" w:rsidRDefault="002F1579">
                  <w:pPr>
                    <w:rPr>
                      <w:szCs w:val="24"/>
                    </w:rPr>
                  </w:pPr>
                  <w:r>
                    <w:rPr>
                      <w:szCs w:val="24"/>
                    </w:rPr>
                    <w:t>1.3.</w:t>
                  </w:r>
                </w:p>
              </w:tc>
              <w:tc>
                <w:tcPr>
                  <w:tcW w:w="4290" w:type="dxa"/>
                </w:tcPr>
                <w:p w14:paraId="556BB538" w14:textId="77777777" w:rsidR="00CB5455" w:rsidRDefault="002F1579">
                  <w:pPr>
                    <w:rPr>
                      <w:szCs w:val="24"/>
                    </w:rPr>
                  </w:pPr>
                  <w:r>
                    <w:rPr>
                      <w:sz w:val="22"/>
                      <w:szCs w:val="22"/>
                      <w:lang w:eastAsia="lt-LT"/>
                    </w:rPr>
                    <w:t xml:space="preserve">PĮP pateikta Aprašo 5 punkte nurodyto Rezultato rodiklio siektina reikšmė. </w:t>
                  </w:r>
                </w:p>
              </w:tc>
              <w:tc>
                <w:tcPr>
                  <w:tcW w:w="1617" w:type="dxa"/>
                  <w:shd w:val="clear" w:color="auto" w:fill="FFFFFF" w:themeFill="background1"/>
                </w:tcPr>
                <w:p w14:paraId="2013FFC9"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3A487EB6" w14:textId="77777777" w:rsidR="00CB5455" w:rsidRDefault="002F1579">
                  <w:pPr>
                    <w:rPr>
                      <w:szCs w:val="24"/>
                    </w:rPr>
                  </w:pPr>
                  <w:r>
                    <w:rPr>
                      <w:rFonts w:eastAsia="Wingdings"/>
                      <w:sz w:val="22"/>
                      <w:szCs w:val="22"/>
                    </w:rPr>
                    <w:t xml:space="preserve"> </w:t>
                  </w:r>
                  <w:r>
                    <w:rPr>
                      <w:sz w:val="22"/>
                      <w:szCs w:val="22"/>
                    </w:rPr>
                    <w:t>Ne</w:t>
                  </w:r>
                </w:p>
              </w:tc>
              <w:tc>
                <w:tcPr>
                  <w:tcW w:w="8291" w:type="dxa"/>
                  <w:shd w:val="clear" w:color="auto" w:fill="FFFFFF" w:themeFill="background1"/>
                </w:tcPr>
                <w:p w14:paraId="0A31EAE8" w14:textId="77777777" w:rsidR="00CB5455" w:rsidRDefault="00CB5455">
                  <w:pPr>
                    <w:rPr>
                      <w:szCs w:val="24"/>
                    </w:rPr>
                  </w:pPr>
                </w:p>
              </w:tc>
            </w:tr>
            <w:tr w:rsidR="00CB5455" w14:paraId="01B8EB4D" w14:textId="77777777">
              <w:trPr>
                <w:trHeight w:val="274"/>
              </w:trPr>
              <w:tc>
                <w:tcPr>
                  <w:tcW w:w="936" w:type="dxa"/>
                  <w:shd w:val="clear" w:color="auto" w:fill="F2F2F2" w:themeFill="background1" w:themeFillShade="F2"/>
                </w:tcPr>
                <w:p w14:paraId="76BA4805" w14:textId="77777777" w:rsidR="00CB5455" w:rsidRDefault="002F1579">
                  <w:pPr>
                    <w:rPr>
                      <w:b/>
                      <w:szCs w:val="24"/>
                    </w:rPr>
                  </w:pPr>
                  <w:r>
                    <w:rPr>
                      <w:rFonts w:ascii="Tms Rmn" w:hAnsi="Tms Rmn"/>
                      <w:b/>
                      <w:bCs/>
                      <w:szCs w:val="24"/>
                    </w:rPr>
                    <w:lastRenderedPageBreak/>
                    <w:t xml:space="preserve">2. </w:t>
                  </w:r>
                </w:p>
              </w:tc>
              <w:tc>
                <w:tcPr>
                  <w:tcW w:w="4290" w:type="dxa"/>
                  <w:shd w:val="clear" w:color="auto" w:fill="F2F2F2" w:themeFill="background1" w:themeFillShade="F2"/>
                </w:tcPr>
                <w:p w14:paraId="6369CEC4" w14:textId="77777777" w:rsidR="00CB5455" w:rsidRDefault="002F1579">
                  <w:pPr>
                    <w:rPr>
                      <w:b/>
                      <w:szCs w:val="24"/>
                    </w:rPr>
                  </w:pPr>
                  <w:r>
                    <w:rPr>
                      <w:rFonts w:ascii="Tms Rmn" w:hAnsi="Tms Rmn"/>
                      <w:b/>
                      <w:bCs/>
                      <w:szCs w:val="24"/>
                    </w:rPr>
                    <w:t>Pareiškėjas ir organizaciniu, ir finansiniu požiūriu yra pajėgus tinkamai ir laiku įgyvendinti projektą:</w:t>
                  </w:r>
                </w:p>
              </w:tc>
              <w:tc>
                <w:tcPr>
                  <w:tcW w:w="1617" w:type="dxa"/>
                  <w:shd w:val="clear" w:color="auto" w:fill="F2F2F2" w:themeFill="background1" w:themeFillShade="F2"/>
                </w:tcPr>
                <w:p w14:paraId="6D2E2538" w14:textId="77777777" w:rsidR="00CB5455" w:rsidRDefault="00CB5455">
                  <w:pPr>
                    <w:rPr>
                      <w:i/>
                      <w:color w:val="808080"/>
                      <w:szCs w:val="24"/>
                    </w:rPr>
                  </w:pPr>
                </w:p>
              </w:tc>
              <w:tc>
                <w:tcPr>
                  <w:tcW w:w="8291" w:type="dxa"/>
                  <w:shd w:val="clear" w:color="auto" w:fill="F2F2F2" w:themeFill="background1" w:themeFillShade="F2"/>
                </w:tcPr>
                <w:p w14:paraId="1E56C464" w14:textId="77777777" w:rsidR="00CB5455" w:rsidRDefault="00CB5455">
                  <w:pPr>
                    <w:rPr>
                      <w:szCs w:val="24"/>
                    </w:rPr>
                  </w:pPr>
                </w:p>
              </w:tc>
            </w:tr>
            <w:tr w:rsidR="00CB5455" w14:paraId="1A9DE50F" w14:textId="77777777">
              <w:trPr>
                <w:trHeight w:val="561"/>
              </w:trPr>
              <w:tc>
                <w:tcPr>
                  <w:tcW w:w="936" w:type="dxa"/>
                  <w:shd w:val="clear" w:color="auto" w:fill="F2F2F2" w:themeFill="background1" w:themeFillShade="F2"/>
                </w:tcPr>
                <w:p w14:paraId="2E279A94" w14:textId="77777777" w:rsidR="00CB5455" w:rsidRDefault="002F1579">
                  <w:pPr>
                    <w:rPr>
                      <w:szCs w:val="24"/>
                    </w:rPr>
                  </w:pPr>
                  <w:r>
                    <w:rPr>
                      <w:rFonts w:ascii="Tms Rmn" w:hAnsi="Tms Rmn"/>
                      <w:bCs/>
                      <w:szCs w:val="24"/>
                    </w:rPr>
                    <w:t>2.1.</w:t>
                  </w:r>
                </w:p>
              </w:tc>
              <w:tc>
                <w:tcPr>
                  <w:tcW w:w="4290" w:type="dxa"/>
                  <w:shd w:val="clear" w:color="auto" w:fill="F2F2F2" w:themeFill="background1" w:themeFillShade="F2"/>
                </w:tcPr>
                <w:p w14:paraId="4061DCAF" w14:textId="77777777" w:rsidR="00CB5455" w:rsidRDefault="002F1579">
                  <w:pPr>
                    <w:rPr>
                      <w:i/>
                      <w:szCs w:val="24"/>
                      <w:highlight w:val="yellow"/>
                    </w:rPr>
                  </w:pPr>
                  <w:r>
                    <w:rPr>
                      <w:sz w:val="22"/>
                      <w:szCs w:val="22"/>
                    </w:rPr>
                    <w:t>pareiškėjas atitinka tinkamų pareiškėjų kriterijus, nurodytus Aprašo 7.7–7.16 papunkčiuose;</w:t>
                  </w:r>
                </w:p>
              </w:tc>
              <w:tc>
                <w:tcPr>
                  <w:tcW w:w="1617" w:type="dxa"/>
                  <w:shd w:val="clear" w:color="auto" w:fill="FFFFFF" w:themeFill="background1"/>
                </w:tcPr>
                <w:p w14:paraId="055C09E8" w14:textId="77777777" w:rsidR="00CB5455" w:rsidRDefault="002F1579">
                  <w:pPr>
                    <w:rPr>
                      <w:szCs w:val="24"/>
                    </w:rPr>
                  </w:pPr>
                  <w:r>
                    <w:rPr>
                      <w:szCs w:val="24"/>
                    </w:rPr>
                    <w:t> Taip</w:t>
                  </w:r>
                </w:p>
                <w:p w14:paraId="36F4C513" w14:textId="77777777" w:rsidR="00CB5455" w:rsidRDefault="002F1579">
                  <w:pPr>
                    <w:rPr>
                      <w:szCs w:val="24"/>
                    </w:rPr>
                  </w:pPr>
                  <w:r>
                    <w:rPr>
                      <w:szCs w:val="24"/>
                    </w:rPr>
                    <w:t> Ne</w:t>
                  </w:r>
                </w:p>
              </w:tc>
              <w:tc>
                <w:tcPr>
                  <w:tcW w:w="8291" w:type="dxa"/>
                  <w:shd w:val="clear" w:color="auto" w:fill="FFFFFF" w:themeFill="background1"/>
                </w:tcPr>
                <w:p w14:paraId="673941CB" w14:textId="77777777" w:rsidR="00CB5455" w:rsidRDefault="00CB5455">
                  <w:pPr>
                    <w:rPr>
                      <w:szCs w:val="24"/>
                    </w:rPr>
                  </w:pPr>
                </w:p>
              </w:tc>
            </w:tr>
            <w:tr w:rsidR="00CB5455" w14:paraId="193937E2" w14:textId="77777777">
              <w:trPr>
                <w:trHeight w:val="561"/>
              </w:trPr>
              <w:tc>
                <w:tcPr>
                  <w:tcW w:w="936" w:type="dxa"/>
                  <w:shd w:val="clear" w:color="auto" w:fill="F2F2F2" w:themeFill="background1" w:themeFillShade="F2"/>
                </w:tcPr>
                <w:p w14:paraId="366941E6" w14:textId="77777777" w:rsidR="00CB5455" w:rsidRDefault="002F1579">
                  <w:pPr>
                    <w:rPr>
                      <w:szCs w:val="24"/>
                    </w:rPr>
                  </w:pPr>
                  <w:r>
                    <w:rPr>
                      <w:rFonts w:ascii="Tms Rmn" w:hAnsi="Tms Rmn"/>
                      <w:bCs/>
                      <w:szCs w:val="24"/>
                    </w:rPr>
                    <w:t>2.2.</w:t>
                  </w:r>
                </w:p>
              </w:tc>
              <w:tc>
                <w:tcPr>
                  <w:tcW w:w="4290" w:type="dxa"/>
                  <w:shd w:val="clear" w:color="auto" w:fill="F2F2F2" w:themeFill="background1" w:themeFillShade="F2"/>
                </w:tcPr>
                <w:p w14:paraId="7F11D909" w14:textId="77777777" w:rsidR="00CB5455" w:rsidRDefault="002F1579">
                  <w:pPr>
                    <w:rPr>
                      <w:i/>
                      <w:szCs w:val="24"/>
                      <w:highlight w:val="yellow"/>
                    </w:rPr>
                  </w:pPr>
                  <w:r>
                    <w:rPr>
                      <w:sz w:val="22"/>
                      <w:szCs w:val="22"/>
                    </w:rPr>
                    <w:t>pareiškėjui nėra apribojimų teikti PĮP vadovaujantis Reglamento (ES) Nr.2021/1139 11 straipsnio 3 punktu;</w:t>
                  </w:r>
                </w:p>
              </w:tc>
              <w:tc>
                <w:tcPr>
                  <w:tcW w:w="1617" w:type="dxa"/>
                  <w:shd w:val="clear" w:color="auto" w:fill="FFFFFF" w:themeFill="background1"/>
                </w:tcPr>
                <w:p w14:paraId="6AC02F38"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69E06869" w14:textId="77777777" w:rsidR="00CB5455" w:rsidRDefault="002F1579">
                  <w:pPr>
                    <w:rPr>
                      <w:szCs w:val="24"/>
                    </w:rPr>
                  </w:pPr>
                  <w:r>
                    <w:rPr>
                      <w:rFonts w:eastAsia="Wingdings"/>
                      <w:sz w:val="22"/>
                      <w:szCs w:val="22"/>
                    </w:rPr>
                    <w:t xml:space="preserve"> </w:t>
                  </w:r>
                  <w:r>
                    <w:rPr>
                      <w:sz w:val="22"/>
                      <w:szCs w:val="22"/>
                    </w:rPr>
                    <w:t>Ne</w:t>
                  </w:r>
                </w:p>
              </w:tc>
              <w:tc>
                <w:tcPr>
                  <w:tcW w:w="8291" w:type="dxa"/>
                  <w:shd w:val="clear" w:color="auto" w:fill="FFFFFF" w:themeFill="background1"/>
                </w:tcPr>
                <w:p w14:paraId="611261A7" w14:textId="77777777" w:rsidR="00CB5455" w:rsidRDefault="00CB5455">
                  <w:pPr>
                    <w:rPr>
                      <w:szCs w:val="24"/>
                    </w:rPr>
                  </w:pPr>
                </w:p>
              </w:tc>
            </w:tr>
            <w:tr w:rsidR="00CB5455" w14:paraId="3372C076" w14:textId="77777777">
              <w:trPr>
                <w:trHeight w:val="561"/>
              </w:trPr>
              <w:tc>
                <w:tcPr>
                  <w:tcW w:w="936" w:type="dxa"/>
                  <w:shd w:val="clear" w:color="auto" w:fill="F2F2F2" w:themeFill="background1" w:themeFillShade="F2"/>
                </w:tcPr>
                <w:p w14:paraId="4321A860" w14:textId="77777777" w:rsidR="00CB5455" w:rsidRDefault="002F1579">
                  <w:pPr>
                    <w:rPr>
                      <w:rFonts w:ascii="Tms Rmn" w:hAnsi="Tms Rmn"/>
                      <w:bCs/>
                      <w:szCs w:val="24"/>
                    </w:rPr>
                  </w:pPr>
                  <w:r>
                    <w:rPr>
                      <w:rFonts w:ascii="Tms Rmn" w:hAnsi="Tms Rmn"/>
                      <w:bCs/>
                      <w:szCs w:val="24"/>
                    </w:rPr>
                    <w:t>2.3.</w:t>
                  </w:r>
                </w:p>
              </w:tc>
              <w:tc>
                <w:tcPr>
                  <w:tcW w:w="4290" w:type="dxa"/>
                  <w:shd w:val="clear" w:color="auto" w:fill="F2F2F2" w:themeFill="background1" w:themeFillShade="F2"/>
                </w:tcPr>
                <w:p w14:paraId="7D454B74" w14:textId="77777777" w:rsidR="00CB5455" w:rsidRDefault="002F1579">
                  <w:pPr>
                    <w:rPr>
                      <w:i/>
                      <w:szCs w:val="24"/>
                      <w:highlight w:val="yellow"/>
                    </w:rPr>
                  </w:pPr>
                  <w:r>
                    <w:rPr>
                      <w:color w:val="000000"/>
                      <w:szCs w:val="24"/>
                    </w:rPr>
                    <w:t>projektui įgyvendinti turimi pakankami žmogiškieji ištekliai ir tinkamai paskirstytos jų funkcijos ir atsakomybės.</w:t>
                  </w:r>
                </w:p>
              </w:tc>
              <w:tc>
                <w:tcPr>
                  <w:tcW w:w="1617" w:type="dxa"/>
                  <w:shd w:val="clear" w:color="auto" w:fill="FFFFFF" w:themeFill="background1"/>
                </w:tcPr>
                <w:p w14:paraId="666CA683" w14:textId="77777777" w:rsidR="00CB5455" w:rsidRDefault="002F1579">
                  <w:pPr>
                    <w:rPr>
                      <w:szCs w:val="24"/>
                    </w:rPr>
                  </w:pPr>
                  <w:r>
                    <w:rPr>
                      <w:szCs w:val="24"/>
                    </w:rPr>
                    <w:t> Taip</w:t>
                  </w:r>
                </w:p>
                <w:p w14:paraId="713CD5B7" w14:textId="77777777" w:rsidR="00CB5455" w:rsidRDefault="002F1579">
                  <w:pPr>
                    <w:rPr>
                      <w:color w:val="808080"/>
                      <w:szCs w:val="24"/>
                    </w:rPr>
                  </w:pPr>
                  <w:r>
                    <w:rPr>
                      <w:szCs w:val="24"/>
                    </w:rPr>
                    <w:t> Ne</w:t>
                  </w:r>
                </w:p>
              </w:tc>
              <w:tc>
                <w:tcPr>
                  <w:tcW w:w="8291" w:type="dxa"/>
                  <w:shd w:val="clear" w:color="auto" w:fill="FFFFFF" w:themeFill="background1"/>
                </w:tcPr>
                <w:p w14:paraId="45DFBD6C" w14:textId="77777777" w:rsidR="00CB5455" w:rsidRDefault="00CB5455">
                  <w:pPr>
                    <w:rPr>
                      <w:szCs w:val="24"/>
                    </w:rPr>
                  </w:pPr>
                </w:p>
              </w:tc>
            </w:tr>
            <w:tr w:rsidR="00CB5455" w14:paraId="61ECF2A1" w14:textId="77777777">
              <w:trPr>
                <w:trHeight w:val="561"/>
              </w:trPr>
              <w:tc>
                <w:tcPr>
                  <w:tcW w:w="936" w:type="dxa"/>
                  <w:shd w:val="clear" w:color="auto" w:fill="F2F2F2" w:themeFill="background1" w:themeFillShade="F2"/>
                </w:tcPr>
                <w:p w14:paraId="544E3BBE" w14:textId="77777777" w:rsidR="00CB5455" w:rsidRDefault="002F1579">
                  <w:pPr>
                    <w:rPr>
                      <w:rFonts w:ascii="Tms Rmn" w:hAnsi="Tms Rmn"/>
                      <w:b/>
                      <w:bCs/>
                      <w:szCs w:val="24"/>
                    </w:rPr>
                  </w:pPr>
                  <w:r>
                    <w:rPr>
                      <w:rFonts w:ascii="Tms Rmn" w:hAnsi="Tms Rmn"/>
                      <w:b/>
                      <w:bCs/>
                      <w:szCs w:val="24"/>
                    </w:rPr>
                    <w:t>3.</w:t>
                  </w:r>
                </w:p>
              </w:tc>
              <w:tc>
                <w:tcPr>
                  <w:tcW w:w="4290" w:type="dxa"/>
                  <w:shd w:val="clear" w:color="auto" w:fill="F2F2F2" w:themeFill="background1" w:themeFillShade="F2"/>
                </w:tcPr>
                <w:p w14:paraId="5856CFCC" w14:textId="77777777" w:rsidR="00CB5455" w:rsidRDefault="002F1579">
                  <w:pPr>
                    <w:tabs>
                      <w:tab w:val="left" w:pos="709"/>
                      <w:tab w:val="left" w:pos="851"/>
                      <w:tab w:val="left" w:pos="1560"/>
                      <w:tab w:val="left" w:pos="1701"/>
                    </w:tabs>
                    <w:jc w:val="both"/>
                    <w:rPr>
                      <w:b/>
                      <w:szCs w:val="24"/>
                      <w:lang w:eastAsia="lt-LT"/>
                    </w:rPr>
                  </w:pPr>
                  <w:r>
                    <w:rPr>
                      <w:rFonts w:ascii="Tms Rmn" w:hAnsi="Tms Rmn"/>
                      <w:b/>
                      <w:bCs/>
                      <w:szCs w:val="24"/>
                    </w:rPr>
                    <w:t>Projekto veiklos yra aiškios, realios, pamatuojamos ir jas įgyvendinus bus pasiekti projekto rezultatai:</w:t>
                  </w:r>
                </w:p>
              </w:tc>
              <w:tc>
                <w:tcPr>
                  <w:tcW w:w="1617" w:type="dxa"/>
                  <w:shd w:val="clear" w:color="auto" w:fill="F2F2F2" w:themeFill="background1" w:themeFillShade="F2"/>
                </w:tcPr>
                <w:p w14:paraId="156EB4E8" w14:textId="77777777" w:rsidR="00CB5455" w:rsidRDefault="00CB5455">
                  <w:pPr>
                    <w:rPr>
                      <w:i/>
                      <w:color w:val="808080"/>
                      <w:szCs w:val="24"/>
                      <w:lang w:eastAsia="lt-LT"/>
                    </w:rPr>
                  </w:pPr>
                </w:p>
              </w:tc>
              <w:tc>
                <w:tcPr>
                  <w:tcW w:w="8291" w:type="dxa"/>
                  <w:shd w:val="clear" w:color="auto" w:fill="F2F2F2" w:themeFill="background1" w:themeFillShade="F2"/>
                </w:tcPr>
                <w:p w14:paraId="531EDC0E" w14:textId="77777777" w:rsidR="00CB5455" w:rsidRDefault="00CB5455">
                  <w:pPr>
                    <w:rPr>
                      <w:szCs w:val="24"/>
                    </w:rPr>
                  </w:pPr>
                </w:p>
              </w:tc>
            </w:tr>
            <w:tr w:rsidR="00CB5455" w14:paraId="5087C603" w14:textId="77777777">
              <w:trPr>
                <w:trHeight w:val="561"/>
              </w:trPr>
              <w:tc>
                <w:tcPr>
                  <w:tcW w:w="936" w:type="dxa"/>
                  <w:shd w:val="clear" w:color="auto" w:fill="F2F2F2" w:themeFill="background1" w:themeFillShade="F2"/>
                </w:tcPr>
                <w:p w14:paraId="5A24F9C1" w14:textId="77777777" w:rsidR="00CB5455" w:rsidRDefault="002F1579">
                  <w:pPr>
                    <w:rPr>
                      <w:rFonts w:ascii="Tms Rmn" w:hAnsi="Tms Rmn"/>
                      <w:bCs/>
                      <w:szCs w:val="24"/>
                    </w:rPr>
                  </w:pPr>
                  <w:r>
                    <w:rPr>
                      <w:rFonts w:ascii="Tms Rmn" w:hAnsi="Tms Rmn"/>
                      <w:bCs/>
                      <w:szCs w:val="24"/>
                    </w:rPr>
                    <w:t>3.1.</w:t>
                  </w:r>
                </w:p>
              </w:tc>
              <w:tc>
                <w:tcPr>
                  <w:tcW w:w="4290" w:type="dxa"/>
                  <w:shd w:val="clear" w:color="auto" w:fill="F2F2F2" w:themeFill="background1" w:themeFillShade="F2"/>
                </w:tcPr>
                <w:p w14:paraId="578E5733" w14:textId="77777777" w:rsidR="00CB5455" w:rsidRDefault="002F1579">
                  <w:pPr>
                    <w:tabs>
                      <w:tab w:val="left" w:pos="709"/>
                      <w:tab w:val="left" w:pos="851"/>
                      <w:tab w:val="left" w:pos="1560"/>
                      <w:tab w:val="left" w:pos="1701"/>
                    </w:tabs>
                    <w:jc w:val="both"/>
                    <w:rPr>
                      <w:rFonts w:ascii="Tms Rmn" w:hAnsi="Tms Rmn"/>
                      <w:b/>
                      <w:bCs/>
                      <w:szCs w:val="24"/>
                    </w:rPr>
                  </w:pPr>
                  <w:r>
                    <w:rPr>
                      <w:sz w:val="22"/>
                      <w:szCs w:val="22"/>
                    </w:rPr>
                    <w:t>išlaikyta nuosekli vidinė projekto logika, t. y. projekto rezultatai yra projekto veiklų padarinys, projekto veiklos sudaro prielaidas įgyvendinti projekto tikslą;</w:t>
                  </w:r>
                </w:p>
              </w:tc>
              <w:tc>
                <w:tcPr>
                  <w:tcW w:w="1617" w:type="dxa"/>
                  <w:shd w:val="clear" w:color="auto" w:fill="FFFFFF" w:themeFill="background1"/>
                </w:tcPr>
                <w:p w14:paraId="0AB4238F" w14:textId="77777777" w:rsidR="00CB5455" w:rsidRDefault="002F1579">
                  <w:pPr>
                    <w:rPr>
                      <w:szCs w:val="24"/>
                    </w:rPr>
                  </w:pPr>
                  <w:r>
                    <w:rPr>
                      <w:szCs w:val="24"/>
                    </w:rPr>
                    <w:t> Taip</w:t>
                  </w:r>
                </w:p>
                <w:p w14:paraId="3BC4EB3C"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0C811ED0" w14:textId="77777777" w:rsidR="00CB5455" w:rsidRDefault="00CB5455">
                  <w:pPr>
                    <w:rPr>
                      <w:szCs w:val="24"/>
                    </w:rPr>
                  </w:pPr>
                </w:p>
              </w:tc>
            </w:tr>
            <w:tr w:rsidR="00CB5455" w14:paraId="6F6D284D" w14:textId="77777777">
              <w:trPr>
                <w:trHeight w:val="561"/>
              </w:trPr>
              <w:tc>
                <w:tcPr>
                  <w:tcW w:w="936" w:type="dxa"/>
                  <w:shd w:val="clear" w:color="auto" w:fill="F2F2F2" w:themeFill="background1" w:themeFillShade="F2"/>
                </w:tcPr>
                <w:p w14:paraId="03C440A1" w14:textId="77777777" w:rsidR="00CB5455" w:rsidRDefault="002F1579">
                  <w:pPr>
                    <w:rPr>
                      <w:rFonts w:ascii="Tms Rmn" w:hAnsi="Tms Rmn"/>
                      <w:bCs/>
                      <w:szCs w:val="24"/>
                    </w:rPr>
                  </w:pPr>
                  <w:r>
                    <w:rPr>
                      <w:rFonts w:ascii="Tms Rmn" w:hAnsi="Tms Rmn"/>
                      <w:bCs/>
                      <w:szCs w:val="24"/>
                    </w:rPr>
                    <w:t>3.2.</w:t>
                  </w:r>
                </w:p>
              </w:tc>
              <w:tc>
                <w:tcPr>
                  <w:tcW w:w="4290" w:type="dxa"/>
                  <w:shd w:val="clear" w:color="auto" w:fill="F2F2F2" w:themeFill="background1" w:themeFillShade="F2"/>
                </w:tcPr>
                <w:p w14:paraId="1AF0044E" w14:textId="77777777" w:rsidR="00CB5455" w:rsidRDefault="002F1579">
                  <w:pPr>
                    <w:tabs>
                      <w:tab w:val="left" w:pos="709"/>
                      <w:tab w:val="left" w:pos="851"/>
                      <w:tab w:val="left" w:pos="1560"/>
                      <w:tab w:val="left" w:pos="1701"/>
                    </w:tabs>
                    <w:jc w:val="both"/>
                    <w:rPr>
                      <w:szCs w:val="24"/>
                      <w:lang w:eastAsia="lt-LT"/>
                    </w:rPr>
                  </w:pPr>
                  <w:r>
                    <w:rPr>
                      <w:sz w:val="22"/>
                      <w:szCs w:val="22"/>
                    </w:rPr>
                    <w:t>projekto tikslas, veiklos yra įvykdomos ir jų rezultatai pamatuojami ir pasiekiami per projekto įgyvendinimo laikotarpį, projekto įgyvendinimo trukmė atitinka Aprašo II dalies 3.4.2 papunktyje nurodytus reikalavimus;</w:t>
                  </w:r>
                </w:p>
              </w:tc>
              <w:tc>
                <w:tcPr>
                  <w:tcW w:w="1617" w:type="dxa"/>
                  <w:shd w:val="clear" w:color="auto" w:fill="FFFFFF" w:themeFill="background1"/>
                </w:tcPr>
                <w:p w14:paraId="04E1F76F"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6BDE21A8"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43BE1D0C" w14:textId="77777777" w:rsidR="00CB5455" w:rsidRDefault="00CB5455">
                  <w:pPr>
                    <w:rPr>
                      <w:szCs w:val="24"/>
                    </w:rPr>
                  </w:pPr>
                </w:p>
              </w:tc>
            </w:tr>
            <w:tr w:rsidR="00CB5455" w14:paraId="3D9CC73C" w14:textId="77777777">
              <w:trPr>
                <w:trHeight w:val="561"/>
              </w:trPr>
              <w:tc>
                <w:tcPr>
                  <w:tcW w:w="936" w:type="dxa"/>
                  <w:shd w:val="clear" w:color="auto" w:fill="F2F2F2" w:themeFill="background1" w:themeFillShade="F2"/>
                </w:tcPr>
                <w:p w14:paraId="49B01519" w14:textId="77777777" w:rsidR="00CB5455" w:rsidRDefault="002F1579">
                  <w:pPr>
                    <w:rPr>
                      <w:rFonts w:ascii="Tms Rmn" w:hAnsi="Tms Rmn"/>
                      <w:b/>
                      <w:bCs/>
                      <w:szCs w:val="24"/>
                    </w:rPr>
                  </w:pPr>
                  <w:r>
                    <w:rPr>
                      <w:b/>
                      <w:szCs w:val="24"/>
                    </w:rPr>
                    <w:t>4.</w:t>
                  </w:r>
                </w:p>
              </w:tc>
              <w:tc>
                <w:tcPr>
                  <w:tcW w:w="4290" w:type="dxa"/>
                  <w:shd w:val="clear" w:color="auto" w:fill="F2F2F2" w:themeFill="background1" w:themeFillShade="F2"/>
                </w:tcPr>
                <w:p w14:paraId="03263521" w14:textId="77777777" w:rsidR="00CB5455" w:rsidRDefault="002F1579">
                  <w:pPr>
                    <w:tabs>
                      <w:tab w:val="left" w:pos="709"/>
                      <w:tab w:val="left" w:pos="851"/>
                      <w:tab w:val="left" w:pos="1560"/>
                      <w:tab w:val="left" w:pos="1701"/>
                    </w:tabs>
                    <w:jc w:val="both"/>
                    <w:rPr>
                      <w:b/>
                      <w:szCs w:val="24"/>
                      <w:lang w:eastAsia="lt-LT"/>
                    </w:rPr>
                  </w:pPr>
                  <w:r>
                    <w:rPr>
                      <w:b/>
                      <w:szCs w:val="24"/>
                    </w:rPr>
                    <w:t>Užtikrintas efektyvus projektui įgyvendinti reikalingų lėšų panaudojimas:</w:t>
                  </w:r>
                </w:p>
              </w:tc>
              <w:tc>
                <w:tcPr>
                  <w:tcW w:w="1617" w:type="dxa"/>
                  <w:shd w:val="clear" w:color="auto" w:fill="F2F2F2" w:themeFill="background1" w:themeFillShade="F2"/>
                </w:tcPr>
                <w:p w14:paraId="6BD0ECAE" w14:textId="77777777" w:rsidR="00CB5455" w:rsidRDefault="00CB5455">
                  <w:pPr>
                    <w:rPr>
                      <w:i/>
                      <w:color w:val="808080"/>
                      <w:szCs w:val="24"/>
                      <w:lang w:eastAsia="lt-LT"/>
                    </w:rPr>
                  </w:pPr>
                </w:p>
              </w:tc>
              <w:tc>
                <w:tcPr>
                  <w:tcW w:w="8291" w:type="dxa"/>
                  <w:shd w:val="clear" w:color="auto" w:fill="F2F2F2" w:themeFill="background1" w:themeFillShade="F2"/>
                </w:tcPr>
                <w:p w14:paraId="4914CA2C" w14:textId="77777777" w:rsidR="00CB5455" w:rsidRDefault="00CB5455">
                  <w:pPr>
                    <w:rPr>
                      <w:szCs w:val="24"/>
                    </w:rPr>
                  </w:pPr>
                </w:p>
              </w:tc>
            </w:tr>
            <w:tr w:rsidR="00CB5455" w14:paraId="07400DE8" w14:textId="77777777">
              <w:trPr>
                <w:trHeight w:val="561"/>
              </w:trPr>
              <w:tc>
                <w:tcPr>
                  <w:tcW w:w="936" w:type="dxa"/>
                  <w:shd w:val="clear" w:color="auto" w:fill="F2F2F2" w:themeFill="background1" w:themeFillShade="F2"/>
                </w:tcPr>
                <w:p w14:paraId="42942D0D" w14:textId="77777777" w:rsidR="00CB5455" w:rsidRDefault="002F1579">
                  <w:pPr>
                    <w:rPr>
                      <w:szCs w:val="24"/>
                      <w:highlight w:val="green"/>
                    </w:rPr>
                  </w:pPr>
                  <w:r>
                    <w:rPr>
                      <w:szCs w:val="24"/>
                    </w:rPr>
                    <w:t>4.1.</w:t>
                  </w:r>
                </w:p>
              </w:tc>
              <w:tc>
                <w:tcPr>
                  <w:tcW w:w="4290" w:type="dxa"/>
                  <w:shd w:val="clear" w:color="auto" w:fill="F2F2F2" w:themeFill="background1" w:themeFillShade="F2"/>
                </w:tcPr>
                <w:p w14:paraId="499126E9" w14:textId="77777777" w:rsidR="00CB5455" w:rsidRDefault="002F1579">
                  <w:pPr>
                    <w:tabs>
                      <w:tab w:val="left" w:pos="709"/>
                      <w:tab w:val="left" w:pos="851"/>
                      <w:tab w:val="left" w:pos="1560"/>
                      <w:tab w:val="left" w:pos="1701"/>
                    </w:tabs>
                    <w:jc w:val="both"/>
                    <w:rPr>
                      <w:szCs w:val="24"/>
                    </w:rPr>
                  </w:pPr>
                  <w:r>
                    <w:rPr>
                      <w:sz w:val="22"/>
                      <w:szCs w:val="22"/>
                    </w:rPr>
                    <w:t>įvertintos pagrindinės projekto rizikos ir suplanuotos rizikų valdymo priemonės bei joms įgyvendinti reikalingi ištekliai;</w:t>
                  </w:r>
                </w:p>
              </w:tc>
              <w:tc>
                <w:tcPr>
                  <w:tcW w:w="1617" w:type="dxa"/>
                  <w:shd w:val="clear" w:color="auto" w:fill="FFFFFF" w:themeFill="background1"/>
                </w:tcPr>
                <w:p w14:paraId="608E94A8" w14:textId="77777777" w:rsidR="00CB5455" w:rsidRDefault="002F1579">
                  <w:pPr>
                    <w:rPr>
                      <w:szCs w:val="24"/>
                    </w:rPr>
                  </w:pPr>
                  <w:r>
                    <w:rPr>
                      <w:szCs w:val="24"/>
                    </w:rPr>
                    <w:t> Taip</w:t>
                  </w:r>
                </w:p>
                <w:p w14:paraId="58E9CCF8"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1C691B11" w14:textId="77777777" w:rsidR="00CB5455" w:rsidRDefault="00CB5455">
                  <w:pPr>
                    <w:rPr>
                      <w:szCs w:val="24"/>
                    </w:rPr>
                  </w:pPr>
                </w:p>
              </w:tc>
            </w:tr>
            <w:tr w:rsidR="00CB5455" w14:paraId="4EEFA502" w14:textId="77777777">
              <w:trPr>
                <w:trHeight w:val="421"/>
              </w:trPr>
              <w:tc>
                <w:tcPr>
                  <w:tcW w:w="936" w:type="dxa"/>
                  <w:shd w:val="clear" w:color="auto" w:fill="F2F2F2" w:themeFill="background1" w:themeFillShade="F2"/>
                </w:tcPr>
                <w:p w14:paraId="3F622FA2" w14:textId="77777777" w:rsidR="00CB5455" w:rsidRDefault="002F1579">
                  <w:pPr>
                    <w:rPr>
                      <w:szCs w:val="24"/>
                    </w:rPr>
                  </w:pPr>
                  <w:r>
                    <w:rPr>
                      <w:szCs w:val="24"/>
                    </w:rPr>
                    <w:t>4.2.</w:t>
                  </w:r>
                </w:p>
              </w:tc>
              <w:tc>
                <w:tcPr>
                  <w:tcW w:w="4290" w:type="dxa"/>
                  <w:shd w:val="clear" w:color="auto" w:fill="F2F2F2" w:themeFill="background1" w:themeFillShade="F2"/>
                </w:tcPr>
                <w:p w14:paraId="34CA3617" w14:textId="77777777" w:rsidR="00CB5455" w:rsidRDefault="002F1579">
                  <w:pPr>
                    <w:tabs>
                      <w:tab w:val="left" w:pos="1134"/>
                    </w:tabs>
                    <w:rPr>
                      <w:bCs/>
                      <w:i/>
                      <w:szCs w:val="24"/>
                      <w:lang w:eastAsia="lt-LT"/>
                    </w:rPr>
                  </w:pPr>
                  <w:r>
                    <w:rPr>
                      <w:sz w:val="22"/>
                      <w:szCs w:val="22"/>
                    </w:rPr>
                    <w:t xml:space="preserve">numatytas projekto finansavimas atitinka Aprašo 3.1 ir 3.4 papunkčiuose nustatytus reikalavimus. </w:t>
                  </w:r>
                </w:p>
              </w:tc>
              <w:tc>
                <w:tcPr>
                  <w:tcW w:w="1617" w:type="dxa"/>
                  <w:shd w:val="clear" w:color="auto" w:fill="FFFFFF" w:themeFill="background1"/>
                </w:tcPr>
                <w:p w14:paraId="4C89DAD5"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5F9D0C59"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26EF8C8C" w14:textId="77777777" w:rsidR="00CB5455" w:rsidRDefault="00CB5455">
                  <w:pPr>
                    <w:rPr>
                      <w:szCs w:val="24"/>
                    </w:rPr>
                  </w:pPr>
                </w:p>
              </w:tc>
            </w:tr>
            <w:tr w:rsidR="00CB5455" w14:paraId="655F3950" w14:textId="77777777">
              <w:trPr>
                <w:trHeight w:val="561"/>
              </w:trPr>
              <w:tc>
                <w:tcPr>
                  <w:tcW w:w="936" w:type="dxa"/>
                  <w:shd w:val="clear" w:color="auto" w:fill="F2F2F2" w:themeFill="background1" w:themeFillShade="F2"/>
                </w:tcPr>
                <w:p w14:paraId="5A9A28DF" w14:textId="77777777" w:rsidR="00CB5455" w:rsidRDefault="002F1579">
                  <w:pPr>
                    <w:rPr>
                      <w:b/>
                      <w:szCs w:val="24"/>
                    </w:rPr>
                  </w:pPr>
                  <w:r>
                    <w:rPr>
                      <w:b/>
                      <w:szCs w:val="24"/>
                    </w:rPr>
                    <w:lastRenderedPageBreak/>
                    <w:t>5.</w:t>
                  </w:r>
                </w:p>
              </w:tc>
              <w:tc>
                <w:tcPr>
                  <w:tcW w:w="4290" w:type="dxa"/>
                  <w:shd w:val="clear" w:color="auto" w:fill="F2F2F2" w:themeFill="background1" w:themeFillShade="F2"/>
                </w:tcPr>
                <w:p w14:paraId="671EE979" w14:textId="77777777" w:rsidR="00CB5455" w:rsidRDefault="002F1579">
                  <w:pPr>
                    <w:rPr>
                      <w:b/>
                      <w:szCs w:val="24"/>
                    </w:rPr>
                  </w:pPr>
                  <w:r>
                    <w:rPr>
                      <w:b/>
                      <w:szCs w:val="24"/>
                    </w:rPr>
                    <w:t>Projektas atitinka HP ir atitinkamas Chartijos nuostatas. Projekto įgyvendinimo metu nepažeidžiami HP ir su jais susijusios Chartijos nuostatos:</w:t>
                  </w:r>
                </w:p>
              </w:tc>
              <w:tc>
                <w:tcPr>
                  <w:tcW w:w="1617" w:type="dxa"/>
                  <w:shd w:val="clear" w:color="auto" w:fill="F2F2F2" w:themeFill="background1" w:themeFillShade="F2"/>
                </w:tcPr>
                <w:p w14:paraId="27EFA777" w14:textId="77777777" w:rsidR="00CB5455" w:rsidRDefault="00CB5455">
                  <w:pPr>
                    <w:rPr>
                      <w:i/>
                      <w:color w:val="808080"/>
                      <w:szCs w:val="24"/>
                      <w:lang w:eastAsia="lt-LT"/>
                    </w:rPr>
                  </w:pPr>
                </w:p>
              </w:tc>
              <w:tc>
                <w:tcPr>
                  <w:tcW w:w="8291" w:type="dxa"/>
                  <w:shd w:val="clear" w:color="auto" w:fill="F2F2F2" w:themeFill="background1" w:themeFillShade="F2"/>
                </w:tcPr>
                <w:p w14:paraId="2FF85846" w14:textId="77777777" w:rsidR="00CB5455" w:rsidRDefault="00CB5455">
                  <w:pPr>
                    <w:rPr>
                      <w:color w:val="808080"/>
                      <w:szCs w:val="24"/>
                    </w:rPr>
                  </w:pPr>
                </w:p>
              </w:tc>
            </w:tr>
            <w:tr w:rsidR="00CB5455" w14:paraId="4EA2E8BA" w14:textId="77777777">
              <w:trPr>
                <w:trHeight w:val="561"/>
              </w:trPr>
              <w:tc>
                <w:tcPr>
                  <w:tcW w:w="936" w:type="dxa"/>
                  <w:shd w:val="clear" w:color="auto" w:fill="F2F2F2" w:themeFill="background1" w:themeFillShade="F2"/>
                </w:tcPr>
                <w:p w14:paraId="1126A1A2" w14:textId="77777777" w:rsidR="00CB5455" w:rsidRDefault="002F1579">
                  <w:pPr>
                    <w:rPr>
                      <w:szCs w:val="24"/>
                    </w:rPr>
                  </w:pPr>
                  <w:r>
                    <w:rPr>
                      <w:szCs w:val="24"/>
                    </w:rPr>
                    <w:t>5.1.</w:t>
                  </w:r>
                </w:p>
              </w:tc>
              <w:tc>
                <w:tcPr>
                  <w:tcW w:w="4290" w:type="dxa"/>
                  <w:shd w:val="clear" w:color="auto" w:fill="F2F2F2" w:themeFill="background1" w:themeFillShade="F2"/>
                </w:tcPr>
                <w:p w14:paraId="12138917" w14:textId="77777777" w:rsidR="00CB5455" w:rsidRDefault="002F1579">
                  <w:pPr>
                    <w:rPr>
                      <w:sz w:val="22"/>
                      <w:szCs w:val="22"/>
                    </w:rPr>
                  </w:pPr>
                  <w:r>
                    <w:rPr>
                      <w:sz w:val="22"/>
                      <w:szCs w:val="22"/>
                    </w:rPr>
                    <w:t>projektas neturi neigiamo poveikio lygių galimybių ir nediskriminavimo HP, įskaitant prieinamumo visiems reikalavimą.</w:t>
                  </w:r>
                </w:p>
              </w:tc>
              <w:tc>
                <w:tcPr>
                  <w:tcW w:w="1617" w:type="dxa"/>
                  <w:shd w:val="clear" w:color="auto" w:fill="FFFFFF" w:themeFill="background1"/>
                </w:tcPr>
                <w:p w14:paraId="127EE48A" w14:textId="77777777" w:rsidR="00CB5455" w:rsidRDefault="002F1579">
                  <w:pPr>
                    <w:rPr>
                      <w:szCs w:val="24"/>
                    </w:rPr>
                  </w:pPr>
                  <w:r>
                    <w:rPr>
                      <w:szCs w:val="24"/>
                    </w:rPr>
                    <w:t> Taip</w:t>
                  </w:r>
                </w:p>
                <w:p w14:paraId="291249EA"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3DAA704C" w14:textId="77777777" w:rsidR="00CB5455" w:rsidRDefault="002F1579">
                  <w:pPr>
                    <w:rPr>
                      <w:szCs w:val="24"/>
                    </w:rPr>
                  </w:pPr>
                  <w:r>
                    <w:rPr>
                      <w:i/>
                      <w:iCs/>
                      <w:szCs w:val="24"/>
                    </w:rPr>
                    <w:t xml:space="preserve">Aprašoma atitiktis  Aprašo 7.6 papunktyje nustatytam reikalavimui </w:t>
                  </w:r>
                </w:p>
              </w:tc>
            </w:tr>
            <w:tr w:rsidR="00CB5455" w14:paraId="714D5ED1" w14:textId="77777777">
              <w:trPr>
                <w:trHeight w:val="561"/>
              </w:trPr>
              <w:tc>
                <w:tcPr>
                  <w:tcW w:w="936" w:type="dxa"/>
                  <w:shd w:val="clear" w:color="auto" w:fill="F2F2F2" w:themeFill="background1" w:themeFillShade="F2"/>
                </w:tcPr>
                <w:p w14:paraId="5AC70E98" w14:textId="77777777" w:rsidR="00CB5455" w:rsidRDefault="002F1579">
                  <w:pPr>
                    <w:rPr>
                      <w:szCs w:val="24"/>
                    </w:rPr>
                  </w:pPr>
                  <w:r>
                    <w:rPr>
                      <w:szCs w:val="24"/>
                    </w:rPr>
                    <w:t>5.2.</w:t>
                  </w:r>
                </w:p>
              </w:tc>
              <w:tc>
                <w:tcPr>
                  <w:tcW w:w="4290" w:type="dxa"/>
                  <w:shd w:val="clear" w:color="auto" w:fill="F2F2F2" w:themeFill="background1" w:themeFillShade="F2"/>
                </w:tcPr>
                <w:p w14:paraId="2187D40F" w14:textId="77777777" w:rsidR="00CB5455" w:rsidRDefault="002F1579">
                  <w:pPr>
                    <w:rPr>
                      <w:bCs/>
                      <w:szCs w:val="24"/>
                    </w:rPr>
                  </w:pPr>
                  <w:r>
                    <w:rPr>
                      <w:sz w:val="22"/>
                      <w:szCs w:val="22"/>
                      <w:lang w:eastAsia="lt-LT"/>
                    </w:rPr>
                    <w:t>nenumatyta projekto veiksmų, kurie turėtų neigiamą poveikį darniam vystymuisi, atsižvelgiant į Sutarties dėl Europos Sąjungos veikimo (toliau – SESV</w:t>
                  </w:r>
                  <w:r>
                    <w:rPr>
                      <w:bCs/>
                      <w:sz w:val="22"/>
                      <w:szCs w:val="22"/>
                      <w:lang w:eastAsia="lt-LT"/>
                    </w:rPr>
                    <w:t>)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17" w:type="dxa"/>
                  <w:shd w:val="clear" w:color="auto" w:fill="FFFFFF" w:themeFill="background1"/>
                </w:tcPr>
                <w:p w14:paraId="72DEFA12"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6F2C6E56"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1691C55E" w14:textId="77777777" w:rsidR="00CB5455" w:rsidRDefault="002F1579">
                  <w:pPr>
                    <w:rPr>
                      <w:i/>
                      <w:iCs/>
                      <w:szCs w:val="24"/>
                    </w:rPr>
                  </w:pPr>
                  <w:r>
                    <w:rPr>
                      <w:i/>
                      <w:iCs/>
                      <w:szCs w:val="24"/>
                    </w:rPr>
                    <w:t>Aprašoma atitiktis  Aprašo 7.6 papunktyje nustatytam reikalavimui</w:t>
                  </w:r>
                </w:p>
              </w:tc>
            </w:tr>
            <w:tr w:rsidR="00CB5455" w14:paraId="263D9E4C" w14:textId="77777777">
              <w:trPr>
                <w:trHeight w:val="561"/>
              </w:trPr>
              <w:tc>
                <w:tcPr>
                  <w:tcW w:w="936" w:type="dxa"/>
                  <w:shd w:val="clear" w:color="auto" w:fill="F2F2F2" w:themeFill="background1" w:themeFillShade="F2"/>
                </w:tcPr>
                <w:p w14:paraId="403B768E" w14:textId="77777777" w:rsidR="00CB5455" w:rsidRDefault="002F1579">
                  <w:pPr>
                    <w:rPr>
                      <w:b/>
                      <w:szCs w:val="24"/>
                    </w:rPr>
                  </w:pPr>
                  <w:r>
                    <w:rPr>
                      <w:b/>
                      <w:szCs w:val="24"/>
                    </w:rPr>
                    <w:t>6.</w:t>
                  </w:r>
                </w:p>
              </w:tc>
              <w:tc>
                <w:tcPr>
                  <w:tcW w:w="4290" w:type="dxa"/>
                  <w:shd w:val="clear" w:color="auto" w:fill="F2F2F2" w:themeFill="background1" w:themeFillShade="F2"/>
                </w:tcPr>
                <w:p w14:paraId="443FFE87" w14:textId="77777777" w:rsidR="00CB5455" w:rsidRDefault="002F1579">
                  <w:pPr>
                    <w:rPr>
                      <w:b/>
                      <w:szCs w:val="24"/>
                    </w:rPr>
                  </w:pPr>
                  <w:r>
                    <w:rPr>
                      <w:b/>
                      <w:szCs w:val="24"/>
                    </w:rPr>
                    <w:t>Pareiškėjas įsipareigoja laikytis Aprašo 4 p. nustatytų reikalavimų:</w:t>
                  </w:r>
                </w:p>
              </w:tc>
              <w:tc>
                <w:tcPr>
                  <w:tcW w:w="1617" w:type="dxa"/>
                  <w:shd w:val="clear" w:color="auto" w:fill="F2F2F2" w:themeFill="background1" w:themeFillShade="F2"/>
                </w:tcPr>
                <w:p w14:paraId="66144BD2" w14:textId="77777777" w:rsidR="00CB5455" w:rsidRDefault="00CB5455">
                  <w:pPr>
                    <w:rPr>
                      <w:i/>
                      <w:color w:val="808080"/>
                      <w:szCs w:val="24"/>
                      <w:lang w:eastAsia="lt-LT"/>
                    </w:rPr>
                  </w:pPr>
                </w:p>
              </w:tc>
              <w:tc>
                <w:tcPr>
                  <w:tcW w:w="8291" w:type="dxa"/>
                  <w:shd w:val="clear" w:color="auto" w:fill="F2F2F2" w:themeFill="background1" w:themeFillShade="F2"/>
                </w:tcPr>
                <w:p w14:paraId="33AD9BC5" w14:textId="77777777" w:rsidR="00CB5455" w:rsidRDefault="00CB5455">
                  <w:pPr>
                    <w:rPr>
                      <w:color w:val="808080"/>
                      <w:szCs w:val="24"/>
                    </w:rPr>
                  </w:pPr>
                </w:p>
              </w:tc>
            </w:tr>
            <w:tr w:rsidR="00CB5455" w14:paraId="116E9916" w14:textId="77777777">
              <w:trPr>
                <w:trHeight w:val="561"/>
              </w:trPr>
              <w:tc>
                <w:tcPr>
                  <w:tcW w:w="936" w:type="dxa"/>
                  <w:shd w:val="clear" w:color="auto" w:fill="F2F2F2" w:themeFill="background1" w:themeFillShade="F2"/>
                </w:tcPr>
                <w:p w14:paraId="24EE9943" w14:textId="77777777" w:rsidR="00CB5455" w:rsidRDefault="002F1579">
                  <w:pPr>
                    <w:rPr>
                      <w:szCs w:val="24"/>
                    </w:rPr>
                  </w:pPr>
                  <w:r>
                    <w:rPr>
                      <w:szCs w:val="24"/>
                    </w:rPr>
                    <w:t>6.1.</w:t>
                  </w:r>
                </w:p>
              </w:tc>
              <w:tc>
                <w:tcPr>
                  <w:tcW w:w="4290" w:type="dxa"/>
                  <w:shd w:val="clear" w:color="auto" w:fill="F2F2F2" w:themeFill="background1" w:themeFillShade="F2"/>
                </w:tcPr>
                <w:p w14:paraId="707A5609" w14:textId="77777777" w:rsidR="00CB5455" w:rsidRDefault="002F1579">
                  <w:pPr>
                    <w:rPr>
                      <w:szCs w:val="24"/>
                      <w:lang w:eastAsia="lt-LT"/>
                    </w:rPr>
                  </w:pPr>
                  <w:r>
                    <w:rPr>
                      <w:spacing w:val="-4"/>
                      <w:szCs w:val="24"/>
                      <w:lang w:eastAsia="lt-LT"/>
                    </w:rPr>
                    <w:t>ar įsipareigojate iki projekto finansavimo pabaigos laikytis Aprašo 4.5 ir 4.6 papunkčiuose nustatytų ES paramos viešinimo reikalavimų (ne vėliau kaip per 30 k. d. nuo sprendimo skirti paramą dienos)?</w:t>
                  </w:r>
                </w:p>
              </w:tc>
              <w:tc>
                <w:tcPr>
                  <w:tcW w:w="1617" w:type="dxa"/>
                  <w:shd w:val="clear" w:color="auto" w:fill="FFFFFF" w:themeFill="background1"/>
                </w:tcPr>
                <w:p w14:paraId="2043880A" w14:textId="77777777" w:rsidR="00CB5455" w:rsidRDefault="002F1579">
                  <w:pPr>
                    <w:rPr>
                      <w:szCs w:val="24"/>
                    </w:rPr>
                  </w:pPr>
                  <w:r>
                    <w:rPr>
                      <w:szCs w:val="24"/>
                    </w:rPr>
                    <w:t> Taip</w:t>
                  </w:r>
                </w:p>
                <w:p w14:paraId="59C6A958" w14:textId="77777777" w:rsidR="00CB5455" w:rsidRDefault="002F1579">
                  <w:pPr>
                    <w:rPr>
                      <w:i/>
                      <w:color w:val="808080"/>
                      <w:szCs w:val="24"/>
                      <w:lang w:eastAsia="lt-LT"/>
                    </w:rPr>
                  </w:pPr>
                  <w:r>
                    <w:rPr>
                      <w:szCs w:val="24"/>
                    </w:rPr>
                    <w:t> Ne</w:t>
                  </w:r>
                </w:p>
              </w:tc>
              <w:tc>
                <w:tcPr>
                  <w:tcW w:w="8291" w:type="dxa"/>
                  <w:shd w:val="clear" w:color="auto" w:fill="FFFFFF" w:themeFill="background1"/>
                </w:tcPr>
                <w:p w14:paraId="355B7A46" w14:textId="77777777" w:rsidR="00CB5455" w:rsidRDefault="002F1579">
                  <w:pPr>
                    <w:spacing w:line="276" w:lineRule="auto"/>
                    <w:rPr>
                      <w:i/>
                      <w:iCs/>
                      <w:szCs w:val="24"/>
                    </w:rPr>
                  </w:pPr>
                  <w:r>
                    <w:rPr>
                      <w:i/>
                      <w:iCs/>
                      <w:szCs w:val="24"/>
                    </w:rPr>
                    <w:t>Aprašyti numatomas viešinimo veiklas</w:t>
                  </w:r>
                </w:p>
              </w:tc>
            </w:tr>
            <w:tr w:rsidR="00CB5455" w14:paraId="5C807E9F" w14:textId="77777777">
              <w:trPr>
                <w:trHeight w:val="561"/>
              </w:trPr>
              <w:tc>
                <w:tcPr>
                  <w:tcW w:w="936" w:type="dxa"/>
                  <w:shd w:val="clear" w:color="auto" w:fill="F2F2F2" w:themeFill="background1" w:themeFillShade="F2"/>
                </w:tcPr>
                <w:p w14:paraId="5AF3A9AC" w14:textId="77777777" w:rsidR="00CB5455" w:rsidRDefault="002F1579">
                  <w:pPr>
                    <w:rPr>
                      <w:szCs w:val="24"/>
                    </w:rPr>
                  </w:pPr>
                  <w:r>
                    <w:rPr>
                      <w:szCs w:val="24"/>
                    </w:rPr>
                    <w:t>6.2.</w:t>
                  </w:r>
                </w:p>
              </w:tc>
              <w:tc>
                <w:tcPr>
                  <w:tcW w:w="4290" w:type="dxa"/>
                  <w:shd w:val="clear" w:color="auto" w:fill="F2F2F2" w:themeFill="background1" w:themeFillShade="F2"/>
                </w:tcPr>
                <w:p w14:paraId="50C10CAA" w14:textId="77777777" w:rsidR="00CB5455" w:rsidRDefault="002F1579">
                  <w:pPr>
                    <w:rPr>
                      <w:szCs w:val="24"/>
                    </w:rPr>
                  </w:pPr>
                  <w:r>
                    <w:rPr>
                      <w:color w:val="000000"/>
                      <w:szCs w:val="24"/>
                    </w:rPr>
                    <w:t xml:space="preserve">ar įsipareigojate po sprendimo skirti paramą turėti atskirą banko sąskaitą paramos lėšoms gauti (sąskaitos ir banko duomenys pateikiami kartu su metiniu </w:t>
                  </w:r>
                  <w:r>
                    <w:rPr>
                      <w:color w:val="000000"/>
                      <w:szCs w:val="24"/>
                    </w:rPr>
                    <w:lastRenderedPageBreak/>
                    <w:t>projekto išlaidų planu) ir tvarkyti atskirą paramos projekto išlaidų buhalterinę apskaitą taip, kad apskaitos informacija būtų atsekama, tinkama, objektyvi, pateikiama laiku, išsami ir naudinga vidaus ir išorės vartotojams, bei laikytis Lietuvos Respublikos įstatymų ir kitų norminių teisės aktų reikalavimų?</w:t>
                  </w:r>
                </w:p>
              </w:tc>
              <w:tc>
                <w:tcPr>
                  <w:tcW w:w="1617" w:type="dxa"/>
                  <w:shd w:val="clear" w:color="auto" w:fill="FFFFFF" w:themeFill="background1"/>
                </w:tcPr>
                <w:p w14:paraId="190FC627" w14:textId="77777777" w:rsidR="00CB5455" w:rsidRDefault="002F1579">
                  <w:pPr>
                    <w:rPr>
                      <w:rFonts w:eastAsia="Wingdings"/>
                      <w:sz w:val="22"/>
                      <w:szCs w:val="22"/>
                    </w:rPr>
                  </w:pPr>
                  <w:r>
                    <w:rPr>
                      <w:rFonts w:eastAsia="Wingdings"/>
                      <w:sz w:val="22"/>
                      <w:szCs w:val="22"/>
                    </w:rPr>
                    <w:lastRenderedPageBreak/>
                    <w:t xml:space="preserve"> </w:t>
                  </w:r>
                  <w:r>
                    <w:rPr>
                      <w:sz w:val="22"/>
                      <w:szCs w:val="22"/>
                    </w:rPr>
                    <w:t>Taip</w:t>
                  </w:r>
                </w:p>
                <w:p w14:paraId="0D318B55" w14:textId="77777777" w:rsidR="00CB5455" w:rsidRDefault="002F1579">
                  <w:pPr>
                    <w:rPr>
                      <w:i/>
                      <w:color w:val="808080"/>
                      <w:szCs w:val="24"/>
                      <w:lang w:eastAsia="lt-LT"/>
                    </w:rPr>
                  </w:pPr>
                  <w:r>
                    <w:rPr>
                      <w:rFonts w:eastAsia="Wingdings"/>
                      <w:sz w:val="22"/>
                      <w:szCs w:val="22"/>
                    </w:rPr>
                    <w:t xml:space="preserve"> </w:t>
                  </w:r>
                  <w:r>
                    <w:rPr>
                      <w:sz w:val="22"/>
                      <w:szCs w:val="22"/>
                    </w:rPr>
                    <w:t>Ne</w:t>
                  </w:r>
                </w:p>
              </w:tc>
              <w:tc>
                <w:tcPr>
                  <w:tcW w:w="8291" w:type="dxa"/>
                  <w:shd w:val="clear" w:color="auto" w:fill="FFFFFF" w:themeFill="background1"/>
                </w:tcPr>
                <w:p w14:paraId="40BAE218" w14:textId="77777777" w:rsidR="00CB5455" w:rsidRDefault="00CB5455">
                  <w:pPr>
                    <w:rPr>
                      <w:szCs w:val="24"/>
                    </w:rPr>
                  </w:pPr>
                </w:p>
              </w:tc>
            </w:tr>
            <w:tr w:rsidR="00CB5455" w14:paraId="33CC557C" w14:textId="77777777">
              <w:trPr>
                <w:trHeight w:val="561"/>
              </w:trPr>
              <w:tc>
                <w:tcPr>
                  <w:tcW w:w="936" w:type="dxa"/>
                  <w:shd w:val="clear" w:color="auto" w:fill="F2F2F2" w:themeFill="background1" w:themeFillShade="F2"/>
                </w:tcPr>
                <w:p w14:paraId="488673AD" w14:textId="77777777" w:rsidR="00CB5455" w:rsidRDefault="002F1579">
                  <w:pPr>
                    <w:rPr>
                      <w:szCs w:val="24"/>
                    </w:rPr>
                  </w:pPr>
                  <w:r>
                    <w:rPr>
                      <w:szCs w:val="24"/>
                    </w:rPr>
                    <w:t>6.3.</w:t>
                  </w:r>
                </w:p>
              </w:tc>
              <w:tc>
                <w:tcPr>
                  <w:tcW w:w="4290" w:type="dxa"/>
                  <w:shd w:val="clear" w:color="auto" w:fill="F2F2F2" w:themeFill="background1" w:themeFillShade="F2"/>
                </w:tcPr>
                <w:p w14:paraId="69108C7C" w14:textId="77777777" w:rsidR="00CB5455" w:rsidRDefault="002F1579">
                  <w:pPr>
                    <w:rPr>
                      <w:szCs w:val="24"/>
                    </w:rPr>
                  </w:pPr>
                  <w:r>
                    <w:rPr>
                      <w:szCs w:val="24"/>
                    </w:rPr>
                    <w:t>ar įsipareigojate su projekto įgyvendinimu susijusius dokumentus saugoti kaip nustatyta Aprašo 8 punkte?</w:t>
                  </w:r>
                </w:p>
              </w:tc>
              <w:tc>
                <w:tcPr>
                  <w:tcW w:w="1617" w:type="dxa"/>
                  <w:shd w:val="clear" w:color="auto" w:fill="FFFFFF" w:themeFill="background1"/>
                </w:tcPr>
                <w:p w14:paraId="3AEA6CAE" w14:textId="77777777" w:rsidR="00CB5455" w:rsidRDefault="002F1579">
                  <w:pPr>
                    <w:rPr>
                      <w:szCs w:val="24"/>
                    </w:rPr>
                  </w:pPr>
                  <w:r>
                    <w:rPr>
                      <w:szCs w:val="24"/>
                    </w:rPr>
                    <w:t> Taip</w:t>
                  </w:r>
                </w:p>
                <w:p w14:paraId="4E581DCF" w14:textId="77777777" w:rsidR="00CB5455" w:rsidRDefault="002F1579">
                  <w:pPr>
                    <w:rPr>
                      <w:color w:val="808080"/>
                      <w:szCs w:val="24"/>
                    </w:rPr>
                  </w:pPr>
                  <w:r>
                    <w:rPr>
                      <w:szCs w:val="24"/>
                    </w:rPr>
                    <w:t> Ne</w:t>
                  </w:r>
                </w:p>
              </w:tc>
              <w:tc>
                <w:tcPr>
                  <w:tcW w:w="8291" w:type="dxa"/>
                  <w:shd w:val="clear" w:color="auto" w:fill="FFFFFF" w:themeFill="background1"/>
                </w:tcPr>
                <w:p w14:paraId="257C7CCC" w14:textId="77777777" w:rsidR="00CB5455" w:rsidRDefault="00CB5455">
                  <w:pPr>
                    <w:rPr>
                      <w:szCs w:val="24"/>
                    </w:rPr>
                  </w:pPr>
                </w:p>
              </w:tc>
            </w:tr>
            <w:tr w:rsidR="00CB5455" w14:paraId="2838C7CC" w14:textId="77777777">
              <w:trPr>
                <w:trHeight w:val="561"/>
              </w:trPr>
              <w:tc>
                <w:tcPr>
                  <w:tcW w:w="936" w:type="dxa"/>
                  <w:shd w:val="clear" w:color="auto" w:fill="F2F2F2" w:themeFill="background1" w:themeFillShade="F2"/>
                </w:tcPr>
                <w:p w14:paraId="40F83270" w14:textId="77777777" w:rsidR="00CB5455" w:rsidRDefault="002F1579">
                  <w:pPr>
                    <w:rPr>
                      <w:szCs w:val="24"/>
                    </w:rPr>
                  </w:pPr>
                  <w:r>
                    <w:rPr>
                      <w:szCs w:val="24"/>
                    </w:rPr>
                    <w:t>6.4.</w:t>
                  </w:r>
                </w:p>
              </w:tc>
              <w:tc>
                <w:tcPr>
                  <w:tcW w:w="4290" w:type="dxa"/>
                  <w:shd w:val="clear" w:color="auto" w:fill="F2F2F2" w:themeFill="background1" w:themeFillShade="F2"/>
                </w:tcPr>
                <w:p w14:paraId="0CB3DBF7" w14:textId="77777777" w:rsidR="00CB5455" w:rsidRDefault="002F1579">
                  <w:pPr>
                    <w:rPr>
                      <w:szCs w:val="24"/>
                    </w:rPr>
                  </w:pPr>
                  <w:r>
                    <w:rPr>
                      <w:szCs w:val="24"/>
                    </w:rPr>
                    <w:t xml:space="preserve">ar sutinkate ir įsipareigojate sudaryti Agentūrai galimybę patikrinti projekto rezultatus projekto įgyvendinimo ir (ar) administravimo vietoje? </w:t>
                  </w:r>
                </w:p>
              </w:tc>
              <w:tc>
                <w:tcPr>
                  <w:tcW w:w="1617" w:type="dxa"/>
                  <w:shd w:val="clear" w:color="auto" w:fill="FFFFFF" w:themeFill="background1"/>
                </w:tcPr>
                <w:p w14:paraId="6B0A4E12" w14:textId="77777777" w:rsidR="00CB5455" w:rsidRDefault="002F1579">
                  <w:pPr>
                    <w:rPr>
                      <w:rFonts w:eastAsia="Wingdings"/>
                      <w:sz w:val="22"/>
                      <w:szCs w:val="22"/>
                    </w:rPr>
                  </w:pPr>
                  <w:r>
                    <w:rPr>
                      <w:rFonts w:eastAsia="Wingdings"/>
                      <w:sz w:val="22"/>
                      <w:szCs w:val="22"/>
                    </w:rPr>
                    <w:t xml:space="preserve"> </w:t>
                  </w:r>
                  <w:r>
                    <w:rPr>
                      <w:sz w:val="22"/>
                      <w:szCs w:val="22"/>
                    </w:rPr>
                    <w:t>Taip</w:t>
                  </w:r>
                </w:p>
                <w:p w14:paraId="0562035A" w14:textId="77777777" w:rsidR="00CB5455" w:rsidRDefault="002F1579">
                  <w:pPr>
                    <w:rPr>
                      <w:color w:val="808080"/>
                      <w:szCs w:val="24"/>
                    </w:rPr>
                  </w:pPr>
                  <w:r>
                    <w:rPr>
                      <w:rFonts w:eastAsia="Wingdings"/>
                      <w:sz w:val="22"/>
                      <w:szCs w:val="22"/>
                    </w:rPr>
                    <w:t xml:space="preserve"> </w:t>
                  </w:r>
                  <w:r>
                    <w:rPr>
                      <w:sz w:val="22"/>
                      <w:szCs w:val="22"/>
                    </w:rPr>
                    <w:t>Ne</w:t>
                  </w:r>
                </w:p>
              </w:tc>
              <w:tc>
                <w:tcPr>
                  <w:tcW w:w="8291" w:type="dxa"/>
                  <w:shd w:val="clear" w:color="auto" w:fill="FFFFFF" w:themeFill="background1"/>
                </w:tcPr>
                <w:p w14:paraId="1C273C16" w14:textId="77777777" w:rsidR="00CB5455" w:rsidRDefault="00CB5455">
                  <w:pPr>
                    <w:rPr>
                      <w:szCs w:val="24"/>
                    </w:rPr>
                  </w:pPr>
                </w:p>
              </w:tc>
            </w:tr>
          </w:tbl>
          <w:p w14:paraId="2555B29B" w14:textId="77777777" w:rsidR="00CB5455" w:rsidRDefault="00CB5455">
            <w:pPr>
              <w:rPr>
                <w:rFonts w:eastAsia="Calibri"/>
                <w:sz w:val="22"/>
                <w:szCs w:val="22"/>
              </w:rPr>
            </w:pPr>
          </w:p>
        </w:tc>
      </w:tr>
    </w:tbl>
    <w:p w14:paraId="308B9B02" w14:textId="77777777" w:rsidR="00CB5455" w:rsidRDefault="00CB5455">
      <w:pPr>
        <w:tabs>
          <w:tab w:val="left" w:pos="4198"/>
        </w:tabs>
      </w:pPr>
    </w:p>
    <w:p w14:paraId="76C67A95" w14:textId="77777777" w:rsidR="00CB5455" w:rsidRDefault="00CB5455">
      <w:pPr>
        <w:jc w:val="center"/>
        <w:rPr>
          <w:sz w:val="22"/>
          <w:szCs w:val="22"/>
        </w:rPr>
      </w:pPr>
    </w:p>
    <w:p w14:paraId="3759A4AF" w14:textId="77777777" w:rsidR="00CB5455" w:rsidRDefault="002F1579">
      <w:pPr>
        <w:tabs>
          <w:tab w:val="left" w:pos="5387"/>
          <w:tab w:val="left" w:pos="5670"/>
        </w:tabs>
        <w:jc w:val="center"/>
        <w:rPr>
          <w:b/>
          <w:szCs w:val="24"/>
        </w:rPr>
      </w:pPr>
      <w:r>
        <w:rPr>
          <w:b/>
          <w:szCs w:val="24"/>
        </w:rPr>
        <w:t>IV SKYRIUS</w:t>
      </w:r>
    </w:p>
    <w:p w14:paraId="050F9F7A" w14:textId="77777777" w:rsidR="00CB5455" w:rsidRDefault="002F1579">
      <w:pPr>
        <w:tabs>
          <w:tab w:val="left" w:pos="3402"/>
          <w:tab w:val="left" w:pos="4253"/>
          <w:tab w:val="left" w:pos="4536"/>
          <w:tab w:val="left" w:pos="4678"/>
        </w:tabs>
        <w:jc w:val="center"/>
        <w:rPr>
          <w:b/>
          <w:szCs w:val="24"/>
        </w:rPr>
      </w:pPr>
      <w:r>
        <w:rPr>
          <w:b/>
          <w:szCs w:val="24"/>
        </w:rPr>
        <w:t>PAREIŠKĖJO DEKLARACIJA</w:t>
      </w:r>
    </w:p>
    <w:p w14:paraId="4365ACE3" w14:textId="77777777" w:rsidR="00CB5455" w:rsidRDefault="00CB5455">
      <w:pPr>
        <w:tabs>
          <w:tab w:val="left" w:pos="3402"/>
          <w:tab w:val="left" w:pos="4253"/>
          <w:tab w:val="left" w:pos="4536"/>
          <w:tab w:val="left" w:pos="4678"/>
        </w:tabs>
        <w:jc w:val="center"/>
        <w:rPr>
          <w:szCs w:val="24"/>
        </w:rPr>
      </w:pPr>
    </w:p>
    <w:p w14:paraId="2EA668B1" w14:textId="77777777" w:rsidR="00CB5455" w:rsidRDefault="002F1579">
      <w:pPr>
        <w:ind w:left="540"/>
        <w:rPr>
          <w:sz w:val="22"/>
          <w:szCs w:val="22"/>
        </w:rPr>
      </w:pPr>
      <w:r>
        <w:rPr>
          <w:rFonts w:ascii="MS Gothic" w:eastAsia="MS Gothic" w:hAnsi="MS Gothic" w:cs="MS Gothic"/>
          <w:sz w:val="22"/>
          <w:szCs w:val="22"/>
        </w:rPr>
        <w:t>☐</w:t>
      </w:r>
      <w:r>
        <w:rPr>
          <w:sz w:val="22"/>
          <w:szCs w:val="22"/>
        </w:rPr>
        <w:t>Patvirtinu, kad:</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71"/>
      </w:tblGrid>
      <w:tr w:rsidR="00CB5455" w14:paraId="5FF51E51" w14:textId="77777777">
        <w:trPr>
          <w:trHeight w:val="840"/>
        </w:trPr>
        <w:tc>
          <w:tcPr>
            <w:tcW w:w="14771" w:type="dxa"/>
          </w:tcPr>
          <w:p w14:paraId="410B1B2D" w14:textId="77777777" w:rsidR="00CB5455" w:rsidRDefault="002F1579">
            <w:pPr>
              <w:ind w:firstLine="425"/>
              <w:jc w:val="both"/>
              <w:rPr>
                <w:sz w:val="22"/>
                <w:szCs w:val="22"/>
                <w:lang w:eastAsia="lt-LT"/>
              </w:rPr>
            </w:pPr>
            <w:r>
              <w:rPr>
                <w:sz w:val="22"/>
                <w:szCs w:val="22"/>
                <w:lang w:eastAsia="lt-LT"/>
              </w:rPr>
              <w:t>1. Šiame PĮP pateikta informacija, mano žiniomis ir įsitikinimu, yra teisinga.</w:t>
            </w:r>
          </w:p>
          <w:p w14:paraId="621E751F" w14:textId="77777777" w:rsidR="00CB5455" w:rsidRDefault="002F1579">
            <w:pPr>
              <w:ind w:firstLine="425"/>
              <w:jc w:val="both"/>
              <w:rPr>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projekto finansavimo sąlygomis, tvarka ir reikalavimais, nustatytais kvietime teikti PĮP.</w:t>
            </w:r>
          </w:p>
          <w:p w14:paraId="4580160E" w14:textId="77777777" w:rsidR="00CB5455" w:rsidRDefault="002F1579">
            <w:pPr>
              <w:tabs>
                <w:tab w:val="left" w:pos="709"/>
              </w:tabs>
              <w:ind w:firstLine="425"/>
              <w:jc w:val="both"/>
              <w:rPr>
                <w:sz w:val="22"/>
                <w:szCs w:val="22"/>
              </w:rPr>
            </w:pPr>
            <w:r>
              <w:rPr>
                <w:sz w:val="22"/>
                <w:szCs w:val="22"/>
                <w:lang w:eastAsia="lt-LT"/>
              </w:rPr>
              <w:t xml:space="preserve">3. Mano atstovaujamam pareiškėjui yra žinoma, kad </w:t>
            </w:r>
            <w:r>
              <w:rPr>
                <w:sz w:val="22"/>
                <w:szCs w:val="22"/>
              </w:rPr>
              <w:t xml:space="preserve">projektas įgyvendinamas pagal Apraše ir jame nurodytuose Europos Sąjungos ir Lietuvos Respublikos teisės aktuose nustatytas sąlygas ir tvarką. </w:t>
            </w:r>
          </w:p>
          <w:p w14:paraId="5DDAF139" w14:textId="77777777" w:rsidR="00CB5455" w:rsidRDefault="002F1579">
            <w:pPr>
              <w:ind w:firstLine="460"/>
              <w:jc w:val="both"/>
              <w:rPr>
                <w:sz w:val="22"/>
                <w:szCs w:val="22"/>
              </w:rPr>
            </w:pPr>
            <w:r>
              <w:rPr>
                <w:sz w:val="22"/>
                <w:szCs w:val="22"/>
              </w:rPr>
              <w:t xml:space="preserve">4. Mano atstovaujamam pareiškėjui yra žinoma, kad projekto įgyvendinimo metu turės būti laikomasi HP (darnaus vystymosi, įskaitant reikšmingos žalos nedarymo principą; lygių galimybių ir nediskriminavimo, įskaitant prieinamumo visiems reikalavimo užtikrinimą; inovatyvumo (kai taikoma)) ir </w:t>
            </w:r>
            <w:r>
              <w:rPr>
                <w:iCs/>
                <w:sz w:val="22"/>
                <w:szCs w:val="22"/>
                <w:lang w:eastAsia="en-GB"/>
              </w:rPr>
              <w:t xml:space="preserve">Apraše </w:t>
            </w:r>
            <w:r>
              <w:rPr>
                <w:bCs/>
                <w:sz w:val="22"/>
                <w:szCs w:val="22"/>
              </w:rPr>
              <w:t>nustatytų reikalavimų dėl atitinkamų Chartijos nuostatų laikymosi</w:t>
            </w:r>
            <w:r>
              <w:rPr>
                <w:sz w:val="22"/>
                <w:szCs w:val="22"/>
              </w:rPr>
              <w:t xml:space="preserve">. </w:t>
            </w:r>
          </w:p>
          <w:p w14:paraId="33650541" w14:textId="77777777" w:rsidR="00CB5455" w:rsidRDefault="002F1579">
            <w:pPr>
              <w:ind w:firstLine="425"/>
              <w:jc w:val="both"/>
              <w:rPr>
                <w:sz w:val="22"/>
                <w:szCs w:val="22"/>
              </w:rPr>
            </w:pPr>
            <w:r>
              <w:rPr>
                <w:sz w:val="22"/>
                <w:szCs w:val="22"/>
              </w:rPr>
              <w:t xml:space="preserve">5. </w:t>
            </w:r>
            <w:r>
              <w:rPr>
                <w:sz w:val="22"/>
                <w:szCs w:val="22"/>
                <w:lang w:eastAsia="lt-LT"/>
              </w:rPr>
              <w:t xml:space="preserve">Mano atstovaujamam pareiškėjui yra žinoma, kad projekto įgyvendinimo metu jis turės prisidėti nuosavu įnašu, apmokėdamas projekto tinkamas finansuoti išlaidas, kurios nepadengiamos projekto finansavimo lėšomis, ir visas kitas </w:t>
            </w:r>
            <w:r>
              <w:rPr>
                <w:sz w:val="22"/>
                <w:szCs w:val="22"/>
              </w:rPr>
              <w:t>projektui įgyvendinti reikalingas išlaidas (įskaitant netinkamas finansuoti išlaidas).</w:t>
            </w:r>
          </w:p>
          <w:p w14:paraId="45875785" w14:textId="77777777" w:rsidR="00CB5455" w:rsidRDefault="002F1579">
            <w:pPr>
              <w:ind w:firstLine="425"/>
              <w:jc w:val="both"/>
              <w:rPr>
                <w:bCs/>
                <w:sz w:val="22"/>
                <w:szCs w:val="22"/>
                <w:lang w:eastAsia="lt-LT"/>
              </w:rPr>
            </w:pPr>
            <w:r>
              <w:rPr>
                <w:bCs/>
                <w:sz w:val="22"/>
                <w:szCs w:val="22"/>
                <w:lang w:eastAsia="lt-LT"/>
              </w:rPr>
              <w:t xml:space="preserve">6. Mano, </w:t>
            </w:r>
            <w:r>
              <w:rPr>
                <w:rFonts w:eastAsia="Calibri"/>
                <w:bCs/>
                <w:sz w:val="22"/>
                <w:szCs w:val="22"/>
              </w:rPr>
              <w:t>kaip pareiškėjo</w:t>
            </w:r>
            <w:r>
              <w:rPr>
                <w:rFonts w:eastAsia="Calibri"/>
                <w:sz w:val="22"/>
                <w:szCs w:val="22"/>
              </w:rPr>
              <w:t xml:space="preserve"> vadovo ar įgalioto asmens, </w:t>
            </w:r>
            <w:r>
              <w:rPr>
                <w:bCs/>
                <w:sz w:val="22"/>
                <w:szCs w:val="22"/>
                <w:lang w:eastAsia="lt-LT"/>
              </w:rPr>
              <w:t>privatūs interesai yra suderinti su visuomenės viešaisiais interesais.</w:t>
            </w:r>
          </w:p>
          <w:p w14:paraId="7435590A" w14:textId="77777777" w:rsidR="00CB5455" w:rsidRDefault="002F1579">
            <w:pPr>
              <w:keepNext/>
              <w:tabs>
                <w:tab w:val="left" w:pos="851"/>
              </w:tabs>
              <w:ind w:firstLine="425"/>
              <w:jc w:val="both"/>
              <w:rPr>
                <w:sz w:val="22"/>
                <w:szCs w:val="22"/>
                <w:lang w:eastAsia="lt-LT"/>
              </w:rPr>
            </w:pPr>
            <w:r>
              <w:rPr>
                <w:sz w:val="22"/>
                <w:szCs w:val="22"/>
                <w:lang w:eastAsia="lt-LT"/>
              </w:rPr>
              <w:lastRenderedPageBreak/>
              <w:t>7. Mano atstovaujamas pareiškėjas įsipareigoja per NMA nustatytą terminą pateikti jai reikalingą informaciją ir (arba) atlikti Lietuvos Respublikos ir Europos Sąjungos atsakingų institucijų nurodytus veiksmus, vykdomus dėl Lietuvos Respublikos ir Europos Sąjungos teisės aktų nuostatų taikymo.</w:t>
            </w:r>
          </w:p>
          <w:p w14:paraId="3DA5B8AA" w14:textId="77777777" w:rsidR="00CB5455" w:rsidRDefault="002F1579">
            <w:pPr>
              <w:ind w:firstLine="425"/>
              <w:jc w:val="both"/>
              <w:rPr>
                <w:sz w:val="22"/>
                <w:szCs w:val="22"/>
                <w:lang w:eastAsia="lt-LT"/>
              </w:rPr>
            </w:pPr>
            <w:r>
              <w:rPr>
                <w:sz w:val="22"/>
                <w:szCs w:val="22"/>
                <w:lang w:eastAsia="lt-LT"/>
              </w:rPr>
              <w:t>8. Mano atstovaujamas pareiškėjas yra informuotas, kad, nepateikus PĮP privalomų pateikti duomenų ar (ar) informacijos ir PĮP vertinimo metu nepateikus prašomų dokumentų ir (ar) informacijos per NMA nustatytą terminą, PĮP bus atmestas (priimtas sprendimas nebevertinti).</w:t>
            </w:r>
          </w:p>
          <w:p w14:paraId="19AA181E" w14:textId="77777777" w:rsidR="00CB5455" w:rsidRDefault="002F1579">
            <w:pPr>
              <w:ind w:firstLine="425"/>
              <w:jc w:val="both"/>
              <w:rPr>
                <w:sz w:val="22"/>
                <w:szCs w:val="22"/>
              </w:rPr>
            </w:pPr>
            <w:r>
              <w:rPr>
                <w:bCs/>
                <w:sz w:val="22"/>
                <w:szCs w:val="22"/>
                <w:lang w:eastAsia="lt-LT"/>
              </w:rPr>
              <w:t xml:space="preserve">9. Mano atstovaujamas pareiškėjas yra informuotas, </w:t>
            </w:r>
            <w:r>
              <w:rPr>
                <w:sz w:val="22"/>
                <w:szCs w:val="22"/>
              </w:rPr>
              <w:t xml:space="preserve">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ir 5 dalimis ir prisidedant prie investicijų skaidrumo didinimo, </w:t>
            </w:r>
            <w:r>
              <w:rPr>
                <w:sz w:val="22"/>
                <w:szCs w:val="22"/>
                <w:lang w:eastAsia="lt-LT"/>
              </w:rPr>
              <w:t>po sprendimo skirti paramą</w:t>
            </w:r>
            <w:r>
              <w:rPr>
                <w:color w:val="000000"/>
                <w:sz w:val="22"/>
                <w:szCs w:val="22"/>
              </w:rPr>
              <w:t xml:space="preserve"> dienos </w:t>
            </w:r>
            <w:r>
              <w:rPr>
                <w:color w:val="000000"/>
                <w:sz w:val="22"/>
                <w:szCs w:val="24"/>
              </w:rPr>
              <w:t>su Europos Sąjungos investicijomis susijusiose interneto svetainėse bei komunikacijos, matomumo priemonėse</w:t>
            </w:r>
            <w:r>
              <w:rPr>
                <w:sz w:val="22"/>
                <w:szCs w:val="22"/>
                <w:lang w:eastAsia="lt-LT"/>
              </w:rPr>
              <w:t xml:space="preserve"> visuomenės informavimo tikslais bus paskelbti šie duomenys: projekto vykdytojo pavadinimas, </w:t>
            </w:r>
            <w:r>
              <w:rPr>
                <w:sz w:val="22"/>
                <w:szCs w:val="24"/>
              </w:rPr>
              <w:t xml:space="preserve">rangovo ir subrangovo, prekių tiekėjo ir subtiekėjo, paslaugų teikėjo ar subteikėjo pavadinimas (kai vykdomi viešieji pirkimai ar ne perkančiosios organizacijos pirkimai, </w:t>
            </w:r>
            <w:r>
              <w:rPr>
                <w:sz w:val="22"/>
                <w:szCs w:val="22"/>
                <w:lang w:eastAsia="lt-LT"/>
              </w:rPr>
              <w:t xml:space="preserve">projekto pavadinimas, projekto tikslas ir rezultatai, projekto pradžios ir pabaigos laikas, bendra projekto vertė, Europos Sąjungos lėšų šaltinio (fondo) pavadinimas ir jo finansavimo dydis, </w:t>
            </w:r>
            <w:r>
              <w:rPr>
                <w:sz w:val="22"/>
                <w:szCs w:val="24"/>
              </w:rPr>
              <w:t xml:space="preserve">su projektu susijusi intervencinės priemonės sritis </w:t>
            </w:r>
            <w:r>
              <w:rPr>
                <w:sz w:val="22"/>
                <w:szCs w:val="22"/>
              </w:rPr>
              <w:t>pagal BNR reglamento 73 straipsnio 2 dalies g punktą</w:t>
            </w:r>
            <w:r>
              <w:rPr>
                <w:sz w:val="22"/>
                <w:szCs w:val="22"/>
                <w:lang w:eastAsia="lt-LT"/>
              </w:rPr>
              <w:t xml:space="preserve">, projekto įgyvendinimo vietos šalies nuoroda arba geografinė padėtis, kita informacija, kurios viešinimas neprieštarauja teisės aktų nuostatoms dėl  su Europos Sąjungos investicijomis susijusių duomenų viešinimo. </w:t>
            </w:r>
            <w:r>
              <w:rPr>
                <w:color w:val="000000"/>
                <w:sz w:val="22"/>
                <w:szCs w:val="22"/>
              </w:rPr>
              <w:t xml:space="preserve">Taip pat mano atstovaujamas pareiškėjas yra informuotas, kad pagrindinėje interneto svetainėje (jeigu tokia yra) ir socialiniuose tinkluose per 30 kalendorinių dienų nuo </w:t>
            </w:r>
            <w:r>
              <w:rPr>
                <w:color w:val="000000"/>
                <w:szCs w:val="24"/>
              </w:rPr>
              <w:t>sprendimo skirti paramą</w:t>
            </w:r>
            <w:r>
              <w:rPr>
                <w:color w:val="000000"/>
                <w:sz w:val="22"/>
                <w:szCs w:val="22"/>
              </w:rPr>
              <w:t xml:space="preserve"> dienos turės būti paskelbiamas trumpas projekto aprašymas, kuriame pristatomos visos įgyvendinant projektą suplanuotos veiklos, </w:t>
            </w:r>
            <w:proofErr w:type="spellStart"/>
            <w:r>
              <w:rPr>
                <w:color w:val="000000"/>
                <w:sz w:val="22"/>
                <w:szCs w:val="22"/>
              </w:rPr>
              <w:t>poveiklės</w:t>
            </w:r>
            <w:proofErr w:type="spellEnd"/>
            <w:r>
              <w:rPr>
                <w:color w:val="000000"/>
                <w:sz w:val="22"/>
                <w:szCs w:val="22"/>
              </w:rPr>
              <w:t xml:space="preserve">, nurodomi projekto tikslai bei rezultatai ir informuojama apie gautą Europos Sąjungos finansavimą. </w:t>
            </w:r>
            <w:r>
              <w:rPr>
                <w:sz w:val="22"/>
                <w:szCs w:val="22"/>
                <w:lang w:eastAsia="lt-LT"/>
              </w:rPr>
              <w:t>Taip pat esu informuotas (-a)</w:t>
            </w:r>
            <w:r>
              <w:rPr>
                <w:sz w:val="22"/>
                <w:szCs w:val="22"/>
              </w:rPr>
              <w:t>, kad vadovaujantis BNR reglamento 49 straipsnio 6 dalimi Europos Sąjungos institucijų, organų, tarnybų ar agentūrų prašymu joms būtų suteikta galimybė susipažinti su projekto komunikacijos ir matomumo medžiaga, įskaitant informaciją Europos Sąjungos lėšų gavėjų lygmeniu, ir kad Europos Sąjungai būtų suteikta nemokama, neišimtinė ir neatšaukiama licencija naudoti tokią medžiagą ir visas su ja susijusias ankstesnes teises pagal BNR reglamento IX priedą.</w:t>
            </w:r>
          </w:p>
          <w:p w14:paraId="2D6BFFE1" w14:textId="77777777" w:rsidR="00CB5455" w:rsidRDefault="002F1579">
            <w:pPr>
              <w:ind w:firstLine="460"/>
              <w:jc w:val="both"/>
              <w:rPr>
                <w:sz w:val="22"/>
                <w:szCs w:val="22"/>
              </w:rPr>
            </w:pPr>
            <w:r>
              <w:rPr>
                <w:sz w:val="22"/>
                <w:szCs w:val="22"/>
                <w:lang w:eastAsia="lt-LT"/>
              </w:rPr>
              <w:t xml:space="preserve">10. Mano atstovaujamam pareiškėjui yra žinoma, kad vadovaujantis BNR reglamento 70 straipsnio 3 dalimi, 71 straipsnio 3 dalimi, 74 straipsniu, Finansinio reglamento 129 straipsniu, Europos Audito Rūmų, Europos Komisijos, </w:t>
            </w:r>
            <w:r>
              <w:rPr>
                <w:sz w:val="22"/>
                <w:szCs w:val="22"/>
              </w:rPr>
              <w:t xml:space="preserve">Europos kovos su sukčiavimu tarnybos, Europos prokuratūros, </w:t>
            </w:r>
            <w:r>
              <w:rPr>
                <w:sz w:val="22"/>
                <w:szCs w:val="22"/>
                <w:lang w:eastAsia="lt-LT"/>
              </w:rPr>
              <w:t xml:space="preserve">vadovaujančiosios institucijos, tarpinės institucijos, </w:t>
            </w:r>
            <w:r>
              <w:rPr>
                <w:sz w:val="22"/>
                <w:szCs w:val="24"/>
                <w:lang w:eastAsia="lt-LT"/>
              </w:rPr>
              <w:t xml:space="preserve">administruojančiųjų institucijų, audito institucijos, kurioms pavesta atlikti 2021–2027 metų Lietuvos žuvininkystės programos audito institucijos funkcijas, </w:t>
            </w:r>
            <w:r>
              <w:rPr>
                <w:sz w:val="22"/>
                <w:szCs w:val="22"/>
                <w:lang w:eastAsia="lt-LT"/>
              </w:rPr>
              <w:t xml:space="preserve">Viešųjų pirkimų tarnybos, Finansinių nusikaltimų tyrimo tarnybos prie Lietuvos Respublikos vidaus reikalų ministerijos, </w:t>
            </w:r>
            <w:r>
              <w:rPr>
                <w:sz w:val="22"/>
                <w:szCs w:val="24"/>
              </w:rPr>
              <w:t>Lietuvos Respublikos specialiųjų tyrimų tarnybos</w:t>
            </w:r>
            <w:r>
              <w:rPr>
                <w:sz w:val="22"/>
                <w:szCs w:val="22"/>
                <w:lang w:eastAsia="lt-LT"/>
              </w:rPr>
              <w:t xml:space="preserve"> ir Lietuvos Respublikos konkurencijos tarybos </w:t>
            </w:r>
            <w:r>
              <w:rPr>
                <w:sz w:val="22"/>
                <w:szCs w:val="24"/>
              </w:rPr>
              <w:t xml:space="preserve">atstovai ir (ar) jų </w:t>
            </w:r>
            <w:r>
              <w:rPr>
                <w:sz w:val="22"/>
                <w:szCs w:val="22"/>
                <w:lang w:eastAsia="lt-LT"/>
              </w:rPr>
              <w:t xml:space="preserve">įgalioti asmenys turi teisę audituoti ir kontroliuoti mano atstovaujamo pareiškėjo ūkinę ir finansinę veiklą, kiek ji susijusi su projekto įgyvendinimu. Esu informuotas (-a), kad turiu visapusiškai bendradarbiauti su šiomis institucijomis Europos Sąjungos finansinių interesų apsaugos klausimu, </w:t>
            </w:r>
            <w:r>
              <w:rPr>
                <w:sz w:val="22"/>
                <w:szCs w:val="22"/>
              </w:rPr>
              <w:t xml:space="preserve">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2344316F" w14:textId="77777777" w:rsidR="00CB5455" w:rsidRDefault="002F1579">
            <w:pPr>
              <w:ind w:firstLine="426"/>
              <w:jc w:val="both"/>
              <w:rPr>
                <w:sz w:val="22"/>
                <w:szCs w:val="22"/>
              </w:rPr>
            </w:pPr>
            <w:r>
              <w:rPr>
                <w:sz w:val="22"/>
                <w:szCs w:val="22"/>
              </w:rPr>
              <w:t>11. Mano atstovaujamam pareiškėjui yra žinoma, kad vadovaudamasi BNR reglamento 69 straipsnio 2 dalimi, 71 straipsnio 3 dalimi, 72 straipsnio 1 dalies a ir e punktais, tarpinė institucija užtikrina duomenų, reikalingų stebėsenai, vertinimui, finansų valdymui, patikrinimams ir auditams, Europos Sąjungos fondų investicijų panaudojimo vertinimui atlikti, taip pat audito sekai užtikrinti, ir būtinų duomenų apie projektų įgyvendinimą rinkimą (įskaitant iš valstybės registrų ir duomenų bazių), įrašymą ir saugojimą skaitmeniniu formatu, šių duomenų saugumą, vientisumą, konfidencialumą ir naudotojų autentiškumo patvirtinimą.</w:t>
            </w:r>
          </w:p>
          <w:p w14:paraId="0A2928DF" w14:textId="77777777" w:rsidR="00CB5455" w:rsidRDefault="002F1579">
            <w:pPr>
              <w:keepNext/>
              <w:keepLines/>
              <w:ind w:firstLine="426"/>
              <w:jc w:val="both"/>
              <w:outlineLvl w:val="1"/>
              <w:rPr>
                <w:rFonts w:eastAsia="Calibri"/>
                <w:sz w:val="22"/>
                <w:szCs w:val="22"/>
              </w:rPr>
            </w:pPr>
            <w:r>
              <w:rPr>
                <w:sz w:val="22"/>
                <w:szCs w:val="22"/>
              </w:rPr>
              <w:lastRenderedPageBreak/>
              <w:t>12. Esu informuotas (-a)</w:t>
            </w:r>
            <w:r>
              <w:rPr>
                <w:sz w:val="22"/>
                <w:szCs w:val="22"/>
                <w:lang w:eastAsia="lt-LT"/>
              </w:rPr>
              <w:t xml:space="preserve">, kad vadovaujantis BNR </w:t>
            </w:r>
            <w:r>
              <w:rPr>
                <w:sz w:val="22"/>
                <w:szCs w:val="22"/>
              </w:rPr>
              <w:t xml:space="preserve">reglamento </w:t>
            </w:r>
            <w:r>
              <w:rPr>
                <w:sz w:val="22"/>
                <w:szCs w:val="22"/>
                <w:lang w:eastAsia="lt-LT"/>
              </w:rPr>
              <w:t xml:space="preserve">69 straipsnio 6, 8 dalimis, 72 straipsnio 1 dalies e punktu, 82 straipsniu, mano atstovaujamo pareiškėjo PĮP, mokėjimo prašyme, išlaidų pagrindimo dokumentuose ir kituose dokumentuose esantys duomenys </w:t>
            </w:r>
            <w:r>
              <w:rPr>
                <w:sz w:val="22"/>
                <w:szCs w:val="22"/>
              </w:rPr>
              <w:t>bus apdorojami ir saugomi informacinėje sistemoje šios sistemos nuostatuose nustatytais terminais.</w:t>
            </w:r>
          </w:p>
          <w:p w14:paraId="6811B9AB" w14:textId="77777777" w:rsidR="00CB5455" w:rsidRDefault="002F1579">
            <w:pPr>
              <w:ind w:firstLine="425"/>
              <w:jc w:val="both"/>
              <w:rPr>
                <w:sz w:val="22"/>
                <w:szCs w:val="22"/>
              </w:rPr>
            </w:pPr>
            <w:r>
              <w:rPr>
                <w:sz w:val="22"/>
                <w:szCs w:val="22"/>
              </w:rPr>
              <w:t xml:space="preserve">13. Esu informuotas (-a), kad mano asmens duomenis, nurodytus mano atstovaujamo pareiškėjo PĮP ir </w:t>
            </w:r>
            <w:r>
              <w:rPr>
                <w:sz w:val="22"/>
                <w:szCs w:val="22"/>
                <w:lang w:eastAsia="lt-LT"/>
              </w:rPr>
              <w:t xml:space="preserve">kituose NMA pateiktuose dokumentuose, </w:t>
            </w:r>
            <w:r>
              <w:rPr>
                <w:sz w:val="22"/>
                <w:szCs w:val="22"/>
              </w:rPr>
              <w:t>Europos Komisija, vadovaujančioji, tarpinė, audito institucijos</w:t>
            </w:r>
            <w:r>
              <w:rPr>
                <w:sz w:val="22"/>
                <w:szCs w:val="22"/>
                <w:lang w:eastAsia="lt-LT"/>
              </w:rPr>
              <w:t xml:space="preserve"> tvarkys stebėsenos, ataskaitų teikimo, komunikacijos, skelbimo, vertinimo, finansų valdymo, patikrinimų ir audito, taip pat, </w:t>
            </w:r>
            <w:r>
              <w:rPr>
                <w:sz w:val="22"/>
                <w:szCs w:val="22"/>
              </w:rPr>
              <w:t>kai taikytina, dalyvių atitikties nustatymo vykdymo tikslais (</w:t>
            </w:r>
            <w:r>
              <w:rPr>
                <w:i/>
                <w:iCs/>
                <w:sz w:val="22"/>
                <w:szCs w:val="22"/>
              </w:rPr>
              <w:t>teisinis pagrindas – BNR reglamento 4 straipsnis, 71 straipsnio 1 ir 3 dalys, 72 straipsnio 1 dalies e punktas</w:t>
            </w:r>
            <w:r>
              <w:rPr>
                <w:sz w:val="22"/>
                <w:szCs w:val="22"/>
              </w:rPr>
              <w:t xml:space="preserve">). Asmens duomenys bus tvarkomi vadovaujantis </w:t>
            </w:r>
            <w:r>
              <w:rPr>
                <w:sz w:val="22"/>
                <w:szCs w:val="22"/>
                <w:shd w:val="clear" w:color="auto" w:fill="FFFFFF"/>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r>
              <w:rPr>
                <w:sz w:val="22"/>
                <w:szCs w:val="22"/>
              </w:rPr>
              <w:t xml:space="preserve">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 </w:t>
            </w:r>
          </w:p>
          <w:p w14:paraId="0B0CB9FA" w14:textId="77777777" w:rsidR="00CB5455" w:rsidRDefault="002F1579">
            <w:pPr>
              <w:ind w:firstLine="460"/>
              <w:jc w:val="both"/>
              <w:rPr>
                <w:iCs/>
                <w:sz w:val="22"/>
                <w:szCs w:val="22"/>
              </w:rPr>
            </w:pPr>
            <w:r>
              <w:rPr>
                <w:sz w:val="22"/>
                <w:szCs w:val="22"/>
              </w:rPr>
              <w:t xml:space="preserve">14. </w:t>
            </w:r>
            <w:r>
              <w:rPr>
                <w:iCs/>
                <w:sz w:val="22"/>
                <w:szCs w:val="22"/>
              </w:rPr>
              <w:t xml:space="preserve">Esu informuotas (-a), kad vadovaujantis BNR </w:t>
            </w:r>
            <w:r>
              <w:rPr>
                <w:sz w:val="22"/>
                <w:szCs w:val="22"/>
              </w:rPr>
              <w:t xml:space="preserve">reglamento </w:t>
            </w:r>
            <w:r>
              <w:rPr>
                <w:iCs/>
                <w:sz w:val="22"/>
                <w:szCs w:val="22"/>
              </w:rPr>
              <w:t xml:space="preserve">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 </w:t>
            </w:r>
          </w:p>
          <w:p w14:paraId="02477208" w14:textId="77777777" w:rsidR="00CB5455" w:rsidRDefault="002F1579">
            <w:pPr>
              <w:ind w:firstLine="460"/>
              <w:jc w:val="both"/>
              <w:rPr>
                <w:sz w:val="22"/>
                <w:szCs w:val="22"/>
                <w:lang w:bidi="lt-LT"/>
              </w:rPr>
            </w:pPr>
            <w:r>
              <w:rPr>
                <w:bCs/>
                <w:sz w:val="22"/>
                <w:szCs w:val="22"/>
              </w:rPr>
              <w:t>15. E</w:t>
            </w:r>
            <w:r>
              <w:rPr>
                <w:sz w:val="22"/>
                <w:szCs w:val="22"/>
                <w:lang w:bidi="lt-LT"/>
              </w:rPr>
              <w:t xml:space="preserve">su informuotas (-a), kad NMA tvarkomi mano </w:t>
            </w:r>
            <w:r>
              <w:rPr>
                <w:sz w:val="22"/>
                <w:szCs w:val="22"/>
              </w:rPr>
              <w:t xml:space="preserve">asmens duomenys, nurodyti mano atstovaujamo juridinio asmens PĮP ir </w:t>
            </w:r>
            <w:r>
              <w:rPr>
                <w:sz w:val="22"/>
                <w:szCs w:val="22"/>
                <w:lang w:eastAsia="lt-LT"/>
              </w:rPr>
              <w:t>kituose NMA pateiktuose dokumentuose,</w:t>
            </w:r>
            <w:r>
              <w:rPr>
                <w:sz w:val="22"/>
                <w:szCs w:val="22"/>
              </w:rPr>
              <w:t xml:space="preserve"> </w:t>
            </w:r>
            <w:r>
              <w:rPr>
                <w:sz w:val="22"/>
                <w:szCs w:val="22"/>
                <w:lang w:bidi="lt-LT"/>
              </w:rPr>
              <w:t xml:space="preserve">ir detalesnė informacija apie asmens duomenų tvarkymą ir teisių įgyvendinimą skelbiami Žuvininkystės programos viešinimui skirtose interneto svetainėse. </w:t>
            </w:r>
          </w:p>
          <w:p w14:paraId="09EE57F4" w14:textId="77777777" w:rsidR="00CB5455" w:rsidRDefault="002F1579">
            <w:pPr>
              <w:ind w:firstLine="460"/>
              <w:jc w:val="both"/>
              <w:rPr>
                <w:spacing w:val="2"/>
                <w:sz w:val="22"/>
                <w:szCs w:val="22"/>
                <w:shd w:val="clear" w:color="auto" w:fill="FFFFFF"/>
              </w:rPr>
            </w:pPr>
            <w:r>
              <w:rPr>
                <w:sz w:val="22"/>
                <w:szCs w:val="22"/>
              </w:rPr>
              <w:t xml:space="preserve">16. </w:t>
            </w:r>
            <w:r>
              <w:rPr>
                <w:rFonts w:eastAsia="Calibri"/>
                <w:sz w:val="22"/>
                <w:szCs w:val="22"/>
              </w:rPr>
              <w:t xml:space="preserve">Esu informuotas (-a), kad </w:t>
            </w:r>
            <w:r>
              <w:rPr>
                <w:spacing w:val="2"/>
                <w:sz w:val="22"/>
                <w:szCs w:val="22"/>
                <w:shd w:val="clear" w:color="auto" w:fill="FFFFFF"/>
              </w:rPr>
              <w:t xml:space="preserve">turiu šias  </w:t>
            </w:r>
            <w:r>
              <w:rPr>
                <w:sz w:val="22"/>
                <w:szCs w:val="22"/>
                <w:shd w:val="clear" w:color="auto" w:fill="FFFFFF"/>
              </w:rPr>
              <w:t xml:space="preserve">Reglamente (ES) 2016/679 </w:t>
            </w:r>
            <w:r>
              <w:rPr>
                <w:spacing w:val="2"/>
                <w:sz w:val="22"/>
                <w:szCs w:val="22"/>
                <w:shd w:val="clear" w:color="auto" w:fill="FFFFFF"/>
              </w:rPr>
              <w:t xml:space="preserve">nustatytas teises: 1) žinoti (būti informuotas (-a)) apie savo asmens duomenų tvarkymą; 2) susipažinti su tvarkomais savo asmens duomenimis; 3) reikalauti ištaisyti asmens duomenis; 4) </w:t>
            </w:r>
            <w:r>
              <w:rPr>
                <w:rFonts w:eastAsia="Calibri"/>
                <w:sz w:val="22"/>
                <w:szCs w:val="22"/>
              </w:rPr>
              <w:t>reikalauti ištrinti asmens duomenis, jei yra bent vienas pagrindas, nurodytas Reglamente (ES) 2016/679;</w:t>
            </w:r>
            <w:r>
              <w:rPr>
                <w:spacing w:val="2"/>
                <w:sz w:val="22"/>
                <w:szCs w:val="22"/>
                <w:shd w:val="clear" w:color="auto" w:fill="FFFFFF"/>
              </w:rPr>
              <w:t xml:space="preserve"> 5) apriboti asmens duomenų tvarkymą; 6) pateikti skundą priežiūros institucijai. </w:t>
            </w:r>
          </w:p>
          <w:p w14:paraId="17B0E437" w14:textId="77777777" w:rsidR="00CB5455" w:rsidRDefault="002F1579">
            <w:pPr>
              <w:ind w:firstLine="425"/>
              <w:jc w:val="both"/>
              <w:rPr>
                <w:sz w:val="22"/>
                <w:szCs w:val="22"/>
              </w:rPr>
            </w:pPr>
            <w:r>
              <w:rPr>
                <w:sz w:val="22"/>
                <w:szCs w:val="22"/>
              </w:rPr>
              <w:t xml:space="preserve">17. Esu informuotas (-a), kad rinkdamas (-a), tvarkydamas (-a) projekto dalyvių, projekto pareiškėjo asmens duomenis turiu užtikrinti </w:t>
            </w:r>
            <w:r>
              <w:rPr>
                <w:sz w:val="22"/>
                <w:szCs w:val="22"/>
                <w:shd w:val="clear" w:color="auto" w:fill="FFFFFF"/>
              </w:rPr>
              <w:t xml:space="preserve">Reglamente (ES) 2016/679 </w:t>
            </w:r>
            <w:r>
              <w:rPr>
                <w:sz w:val="22"/>
                <w:szCs w:val="22"/>
              </w:rPr>
              <w:t xml:space="preserve">nustatytų reikalavimų vykdymą. </w:t>
            </w:r>
          </w:p>
          <w:p w14:paraId="782FE1C4" w14:textId="77777777" w:rsidR="00CB5455" w:rsidRDefault="00CB5455">
            <w:pPr>
              <w:jc w:val="both"/>
              <w:rPr>
                <w:sz w:val="22"/>
                <w:szCs w:val="22"/>
              </w:rPr>
            </w:pPr>
          </w:p>
        </w:tc>
      </w:tr>
    </w:tbl>
    <w:p w14:paraId="5998E044" w14:textId="77777777" w:rsidR="00CB5455" w:rsidRDefault="00CB5455">
      <w:pPr>
        <w:tabs>
          <w:tab w:val="left" w:pos="3544"/>
        </w:tabs>
        <w:spacing w:line="259" w:lineRule="auto"/>
        <w:rPr>
          <w:sz w:val="22"/>
          <w:szCs w:val="22"/>
          <w:lang w:eastAsia="lt-LT"/>
        </w:rPr>
      </w:pPr>
    </w:p>
    <w:p w14:paraId="58E07E8C" w14:textId="77777777" w:rsidR="00CB5455" w:rsidRDefault="00CB5455">
      <w:pPr>
        <w:rPr>
          <w:sz w:val="14"/>
          <w:szCs w:val="14"/>
        </w:rPr>
      </w:pPr>
    </w:p>
    <w:p w14:paraId="3763A5A4" w14:textId="77777777" w:rsidR="00CB5455" w:rsidRDefault="002F1579">
      <w:pPr>
        <w:tabs>
          <w:tab w:val="left" w:pos="3544"/>
        </w:tabs>
        <w:spacing w:line="259" w:lineRule="auto"/>
        <w:rPr>
          <w:sz w:val="22"/>
          <w:szCs w:val="22"/>
          <w:lang w:eastAsia="lt-LT"/>
        </w:rPr>
      </w:pPr>
      <w:r>
        <w:rPr>
          <w:sz w:val="22"/>
          <w:szCs w:val="22"/>
          <w:lang w:eastAsia="lt-LT"/>
        </w:rPr>
        <w:t xml:space="preserve">________________________                                                                           __________________                                                                   _____________ </w:t>
      </w:r>
    </w:p>
    <w:p w14:paraId="04D643D2" w14:textId="77777777" w:rsidR="00CB5455" w:rsidRDefault="00CB5455">
      <w:pPr>
        <w:rPr>
          <w:sz w:val="14"/>
          <w:szCs w:val="14"/>
        </w:rPr>
      </w:pPr>
    </w:p>
    <w:p w14:paraId="2AF48E75" w14:textId="77777777" w:rsidR="00CB5455" w:rsidRDefault="002F1579">
      <w:pPr>
        <w:tabs>
          <w:tab w:val="left" w:pos="3544"/>
        </w:tabs>
        <w:rPr>
          <w:sz w:val="22"/>
          <w:szCs w:val="22"/>
          <w:lang w:val="pt-BR" w:eastAsia="lt-LT"/>
        </w:rPr>
      </w:pPr>
      <w:r>
        <w:rPr>
          <w:sz w:val="22"/>
          <w:szCs w:val="22"/>
          <w:lang w:val="pt-BR" w:eastAsia="lt-LT"/>
        </w:rPr>
        <w:t>(pareiškėjo vadovo ar jo įgalioto                                                                            (parašas)                                                                     (vardas ir pavardė)</w:t>
      </w:r>
    </w:p>
    <w:p w14:paraId="6DD1A91E" w14:textId="3FAAC0CC" w:rsidR="00CB5455" w:rsidRDefault="002F1579" w:rsidP="00C03A4C">
      <w:pPr>
        <w:tabs>
          <w:tab w:val="left" w:pos="3544"/>
        </w:tabs>
        <w:ind w:firstLine="57"/>
        <w:rPr>
          <w:sz w:val="22"/>
          <w:szCs w:val="22"/>
        </w:rPr>
      </w:pPr>
      <w:r>
        <w:rPr>
          <w:sz w:val="22"/>
          <w:szCs w:val="22"/>
          <w:lang w:val="pt-BR" w:eastAsia="lt-LT"/>
        </w:rPr>
        <w:t>asmens pareigų pavadinimas)</w:t>
      </w:r>
    </w:p>
    <w:sectPr w:rsidR="00CB5455">
      <w:headerReference w:type="even" r:id="rId11"/>
      <w:headerReference w:type="default" r:id="rId12"/>
      <w:footerReference w:type="even" r:id="rId13"/>
      <w:footerReference w:type="default" r:id="rId14"/>
      <w:headerReference w:type="first" r:id="rId15"/>
      <w:footerReference w:type="first" r:id="rId16"/>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E6B953" w14:textId="77777777" w:rsidR="0066154B" w:rsidRDefault="0066154B">
      <w:r>
        <w:separator/>
      </w:r>
    </w:p>
  </w:endnote>
  <w:endnote w:type="continuationSeparator" w:id="0">
    <w:p w14:paraId="4DF3CE65" w14:textId="77777777" w:rsidR="0066154B" w:rsidRDefault="0066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AD43C" w14:textId="77777777" w:rsidR="00E33A75" w:rsidRDefault="00E33A75">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7F025" w14:textId="77777777" w:rsidR="00E33A75" w:rsidRDefault="00E33A75">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91B64" w14:textId="77777777" w:rsidR="00E33A75" w:rsidRDefault="00E33A75">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F3FCA6" w14:textId="77777777" w:rsidR="0066154B" w:rsidRDefault="0066154B">
      <w:r>
        <w:separator/>
      </w:r>
    </w:p>
  </w:footnote>
  <w:footnote w:type="continuationSeparator" w:id="0">
    <w:p w14:paraId="6D68A289" w14:textId="77777777" w:rsidR="0066154B" w:rsidRDefault="00661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48A9F" w14:textId="77777777" w:rsidR="00E33A75" w:rsidRDefault="00E33A75">
    <w:pPr>
      <w:tabs>
        <w:tab w:val="center" w:pos="4819"/>
        <w:tab w:val="right" w:pos="9638"/>
      </w:tabs>
      <w:spacing w:after="160" w:line="259" w:lineRule="auto"/>
      <w:rPr>
        <w:sz w:val="22"/>
        <w:szCs w:val="22"/>
        <w:lang w:eastAsia="lt-LT"/>
      </w:rPr>
    </w:pPr>
  </w:p>
  <w:p w14:paraId="5056A3EB" w14:textId="77777777" w:rsidR="00E33A75" w:rsidRDefault="00E33A75"/>
  <w:p w14:paraId="26DB4404" w14:textId="77777777" w:rsidR="00E33A75" w:rsidRDefault="00E33A75">
    <w:pPr>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F366" w14:textId="77777777" w:rsidR="00E33A75" w:rsidRDefault="00E33A75">
    <w:pPr>
      <w:tabs>
        <w:tab w:val="center" w:pos="4680"/>
        <w:tab w:val="right" w:pos="9360"/>
      </w:tabs>
      <w:spacing w:after="160" w:line="259" w:lineRule="auto"/>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11</w:t>
    </w:r>
    <w:r>
      <w:rPr>
        <w:sz w:val="22"/>
        <w:szCs w:val="22"/>
        <w:lang w:eastAsia="lt-LT"/>
      </w:rPr>
      <w:fldChar w:fldCharType="end"/>
    </w:r>
  </w:p>
  <w:p w14:paraId="3CB0494D" w14:textId="77777777" w:rsidR="00E33A75" w:rsidRDefault="00E33A7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DEC6B" w14:textId="77777777" w:rsidR="00E33A75" w:rsidRDefault="00E33A7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GrammaticalErrors/>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2F1579"/>
    <w:rsid w:val="0066154B"/>
    <w:rsid w:val="00724459"/>
    <w:rsid w:val="007F0C6A"/>
    <w:rsid w:val="00A20648"/>
    <w:rsid w:val="00A361B0"/>
    <w:rsid w:val="00C01D9D"/>
    <w:rsid w:val="00C03A4C"/>
    <w:rsid w:val="00C76169"/>
    <w:rsid w:val="00CB5455"/>
    <w:rsid w:val="00E33A75"/>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9C3E4"/>
  <w15:docId w15:val="{658F2373-3CBF-4841-B701-41447BD6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F157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60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55927C-6560-461E-A7D4-BAB3438DA28B}">
  <ds:schemaRefs>
    <ds:schemaRef ds:uri="http://schemas.openxmlformats.org/officeDocument/2006/bibliography"/>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12295</Words>
  <Characters>7009</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19266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Roma Kvedarienė</cp:lastModifiedBy>
  <cp:revision>4</cp:revision>
  <cp:lastPrinted>2023-01-17T08:07:00Z</cp:lastPrinted>
  <dcterms:created xsi:type="dcterms:W3CDTF">2023-01-17T07:36:00Z</dcterms:created>
  <dcterms:modified xsi:type="dcterms:W3CDTF">2023-01-17T08:39:00Z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KSOProductBuildVer">
    <vt:lpwstr>1033-11.2.0.11440</vt:lpwstr>
  </property>
  <property fmtid="{D5CDD505-2E9C-101B-9397-08002B2CF9AE}" pid="4" name="ICV">
    <vt:lpwstr>A57F4DB1210543E7B8D0EEAB7AAD18A5</vt:lpwstr>
  </property>
</Properties>
</file>