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3938E" w14:textId="77777777" w:rsidR="009B7B01" w:rsidRDefault="009B7B01">
      <w:pPr>
        <w:tabs>
          <w:tab w:val="center" w:pos="4680"/>
          <w:tab w:val="right" w:pos="9360"/>
        </w:tabs>
        <w:rPr>
          <w:sz w:val="22"/>
          <w:szCs w:val="22"/>
          <w:lang w:eastAsia="lt-LT"/>
        </w:rPr>
      </w:pPr>
    </w:p>
    <w:p w14:paraId="1F907DA3" w14:textId="77777777" w:rsidR="009B7B01" w:rsidRDefault="00D67C39">
      <w:pPr>
        <w:ind w:left="10065"/>
        <w:rPr>
          <w:color w:val="000000"/>
          <w:sz w:val="20"/>
        </w:rPr>
      </w:pPr>
      <w:r>
        <w:rPr>
          <w:color w:val="000000"/>
          <w:sz w:val="20"/>
        </w:rPr>
        <w:t xml:space="preserve">Lietuvos žuvininkystės sektoriaus 2021–2027 m. </w:t>
      </w:r>
    </w:p>
    <w:p w14:paraId="0530A1E5" w14:textId="77777777" w:rsidR="009B7B01" w:rsidRDefault="00D67C39">
      <w:pPr>
        <w:ind w:left="10065"/>
        <w:rPr>
          <w:color w:val="000000"/>
          <w:sz w:val="20"/>
        </w:rPr>
      </w:pPr>
      <w:r>
        <w:rPr>
          <w:color w:val="000000"/>
          <w:sz w:val="20"/>
        </w:rPr>
        <w:t>programos antrojo prioriteto „Darnios akvakultūros veiklos skatinimas ir žvejybos bei akvakultūros produktų perdirbimas ir prekyba jais, taip prisidedant prie aprūpinimo maistu saugumo Sąjungoje“ priemonės „Ekologinė akvakultūros gamyba“ kompensacijų skyrimo sąlygų aprašo</w:t>
      </w:r>
    </w:p>
    <w:p w14:paraId="35BF9334" w14:textId="77777777" w:rsidR="009B7B01" w:rsidRDefault="00D67C39">
      <w:pPr>
        <w:ind w:left="10065"/>
        <w:rPr>
          <w:color w:val="000000"/>
          <w:sz w:val="20"/>
        </w:rPr>
      </w:pPr>
      <w:r>
        <w:rPr>
          <w:color w:val="000000"/>
          <w:sz w:val="20"/>
        </w:rPr>
        <w:t>1 priedas</w:t>
      </w:r>
    </w:p>
    <w:p w14:paraId="117EF089" w14:textId="77777777" w:rsidR="009B7B01" w:rsidRDefault="009B7B01">
      <w:pPr>
        <w:rPr>
          <w:b/>
          <w:caps/>
          <w:szCs w:val="24"/>
        </w:rPr>
      </w:pPr>
    </w:p>
    <w:p w14:paraId="4DDE658D" w14:textId="77777777" w:rsidR="009B7B01" w:rsidRDefault="009B7B01">
      <w:pPr>
        <w:jc w:val="center"/>
        <w:rPr>
          <w:b/>
          <w:caps/>
          <w:szCs w:val="24"/>
        </w:rPr>
      </w:pPr>
    </w:p>
    <w:p w14:paraId="67EAAB63" w14:textId="77777777" w:rsidR="009B7B01" w:rsidRDefault="00D67C39">
      <w:pPr>
        <w:jc w:val="center"/>
        <w:rPr>
          <w:b/>
          <w:bCs/>
          <w:szCs w:val="24"/>
        </w:rPr>
      </w:pPr>
      <w:r>
        <w:rPr>
          <w:b/>
          <w:bCs/>
          <w:szCs w:val="24"/>
        </w:rPr>
        <w:t>(Prašymo skirti kompensaciją forma)</w:t>
      </w:r>
    </w:p>
    <w:p w14:paraId="30BDD4A6" w14:textId="77777777" w:rsidR="009B7B01" w:rsidRDefault="009B7B01">
      <w:pPr>
        <w:rPr>
          <w:sz w:val="14"/>
          <w:szCs w:val="14"/>
        </w:rPr>
      </w:pPr>
    </w:p>
    <w:p w14:paraId="7D93BC6B" w14:textId="77777777" w:rsidR="009B7B01" w:rsidRDefault="009B7B01">
      <w:pPr>
        <w:rPr>
          <w:sz w:val="14"/>
          <w:szCs w:val="14"/>
        </w:rPr>
      </w:pPr>
    </w:p>
    <w:p w14:paraId="27B04617" w14:textId="77777777" w:rsidR="009B7B01" w:rsidRDefault="00D67C39">
      <w:pPr>
        <w:widowControl w:val="0"/>
        <w:shd w:val="clear" w:color="auto" w:fill="FFFFFF"/>
        <w:spacing w:line="256" w:lineRule="auto"/>
        <w:ind w:firstLine="114"/>
        <w:rPr>
          <w:b/>
          <w:bCs/>
          <w:color w:val="000000"/>
          <w:sz w:val="22"/>
          <w:szCs w:val="22"/>
          <w:lang w:eastAsia="lt-LT"/>
        </w:rPr>
      </w:pPr>
      <w:r>
        <w:rPr>
          <w:noProof/>
          <w:lang w:val="en-US"/>
        </w:rPr>
        <w:drawing>
          <wp:anchor distT="0" distB="0" distL="114300" distR="114300" simplePos="0" relativeHeight="251659264" behindDoc="0" locked="0" layoutInCell="1" allowOverlap="1" wp14:anchorId="73EB7B62" wp14:editId="2BE965B3">
            <wp:simplePos x="0" y="0"/>
            <wp:positionH relativeFrom="column">
              <wp:posOffset>3885565</wp:posOffset>
            </wp:positionH>
            <wp:positionV relativeFrom="paragraph">
              <wp:align>top</wp:align>
            </wp:positionV>
            <wp:extent cx="3105785" cy="647065"/>
            <wp:effectExtent l="0" t="0" r="0" b="635"/>
            <wp:wrapSquare wrapText="bothSides"/>
            <wp:docPr id="2" name="Paveikslėlis 1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pic:spPr>
                </pic:pic>
              </a:graphicData>
            </a:graphic>
            <wp14:sizeRelH relativeFrom="page">
              <wp14:pctWidth>0</wp14:pctWidth>
            </wp14:sizeRelH>
            <wp14:sizeRelV relativeFrom="page">
              <wp14:pctHeight>0</wp14:pctHeight>
            </wp14:sizeRelV>
          </wp:anchor>
        </w:drawing>
      </w:r>
    </w:p>
    <w:p w14:paraId="307DA584" w14:textId="77777777" w:rsidR="009B7B01" w:rsidRDefault="009B7B01">
      <w:pPr>
        <w:widowControl w:val="0"/>
        <w:shd w:val="clear" w:color="auto" w:fill="FFFFFF"/>
        <w:spacing w:line="256" w:lineRule="auto"/>
        <w:ind w:firstLine="114"/>
        <w:rPr>
          <w:b/>
          <w:bCs/>
          <w:color w:val="000000"/>
          <w:sz w:val="22"/>
          <w:szCs w:val="22"/>
          <w:lang w:eastAsia="lt-LT"/>
        </w:rPr>
      </w:pPr>
    </w:p>
    <w:p w14:paraId="5F438587" w14:textId="77777777" w:rsidR="009B7B01" w:rsidRDefault="009B7B01">
      <w:pPr>
        <w:widowControl w:val="0"/>
        <w:shd w:val="clear" w:color="auto" w:fill="FFFFFF"/>
        <w:spacing w:line="256" w:lineRule="auto"/>
        <w:ind w:firstLine="114"/>
        <w:rPr>
          <w:b/>
          <w:bCs/>
          <w:color w:val="000000"/>
          <w:sz w:val="22"/>
          <w:szCs w:val="22"/>
          <w:lang w:eastAsia="lt-LT"/>
        </w:rPr>
      </w:pPr>
    </w:p>
    <w:p w14:paraId="3C667E4F" w14:textId="77777777" w:rsidR="009B7B01" w:rsidRDefault="009B7B01">
      <w:pPr>
        <w:rPr>
          <w:sz w:val="14"/>
          <w:szCs w:val="14"/>
        </w:rPr>
      </w:pPr>
    </w:p>
    <w:p w14:paraId="4308769D" w14:textId="77777777" w:rsidR="009B7B01" w:rsidRDefault="009B7B01">
      <w:pPr>
        <w:jc w:val="center"/>
        <w:rPr>
          <w:b/>
          <w:bCs/>
          <w:szCs w:val="24"/>
        </w:rPr>
      </w:pPr>
    </w:p>
    <w:p w14:paraId="36BB3DAD" w14:textId="77777777" w:rsidR="009B7B01" w:rsidRDefault="00D67C39">
      <w:pPr>
        <w:jc w:val="center"/>
        <w:rPr>
          <w:b/>
          <w:bCs/>
          <w:caps/>
          <w:szCs w:val="24"/>
        </w:rPr>
      </w:pPr>
      <w:r>
        <w:rPr>
          <w:b/>
          <w:bCs/>
          <w:caps/>
          <w:szCs w:val="24"/>
        </w:rPr>
        <w:t xml:space="preserve">Prašymas skirti kompensaciją </w:t>
      </w:r>
    </w:p>
    <w:p w14:paraId="4839EB1E" w14:textId="77777777" w:rsidR="009B7B01" w:rsidRDefault="009B7B01">
      <w:pPr>
        <w:jc w:val="center"/>
        <w:rPr>
          <w:b/>
          <w:bCs/>
          <w:szCs w:val="24"/>
        </w:rPr>
      </w:pPr>
    </w:p>
    <w:p w14:paraId="70FDAC7F" w14:textId="77777777" w:rsidR="009B7B01" w:rsidRDefault="009B7B01">
      <w:pPr>
        <w:jc w:val="center"/>
        <w:rPr>
          <w:b/>
          <w:bCs/>
          <w:szCs w:val="24"/>
        </w:rPr>
      </w:pPr>
    </w:p>
    <w:p w14:paraId="4ECF72BB" w14:textId="77777777" w:rsidR="009B7B01" w:rsidRDefault="009B7B01">
      <w:pPr>
        <w:jc w:val="center"/>
        <w:rPr>
          <w:b/>
          <w:bCs/>
          <w:szCs w:val="24"/>
        </w:rPr>
      </w:pPr>
    </w:p>
    <w:p w14:paraId="07714DAC" w14:textId="77777777" w:rsidR="009B7B01" w:rsidRDefault="009B7B01">
      <w:pPr>
        <w:jc w:val="center"/>
        <w:rPr>
          <w:b/>
          <w:bCs/>
          <w:szCs w:val="24"/>
        </w:rPr>
      </w:pPr>
    </w:p>
    <w:p w14:paraId="20BD7BE1" w14:textId="77777777" w:rsidR="009B7B01" w:rsidRDefault="009B7B01">
      <w:pPr>
        <w:jc w:val="center"/>
        <w:rPr>
          <w:b/>
          <w:bCs/>
          <w:szCs w:val="24"/>
        </w:rPr>
      </w:pPr>
    </w:p>
    <w:p w14:paraId="204629A7" w14:textId="77777777" w:rsidR="009B7B01" w:rsidRDefault="009B7B01">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6"/>
      </w:tblGrid>
      <w:tr w:rsidR="009B7B01" w14:paraId="12C44073" w14:textId="77777777">
        <w:tc>
          <w:tcPr>
            <w:tcW w:w="2405" w:type="dxa"/>
            <w:tcBorders>
              <w:top w:val="single" w:sz="4" w:space="0" w:color="auto"/>
              <w:left w:val="single" w:sz="4" w:space="0" w:color="auto"/>
              <w:bottom w:val="single" w:sz="4" w:space="0" w:color="auto"/>
              <w:right w:val="single" w:sz="4" w:space="0" w:color="auto"/>
            </w:tcBorders>
            <w:hideMark/>
          </w:tcPr>
          <w:p w14:paraId="3EB8A703" w14:textId="77777777" w:rsidR="009B7B01" w:rsidRDefault="00D67C39">
            <w:pPr>
              <w:rPr>
                <w:sz w:val="22"/>
                <w:szCs w:val="22"/>
                <w:lang w:eastAsia="lt-LT"/>
              </w:rPr>
            </w:pPr>
            <w:r>
              <w:rPr>
                <w:sz w:val="22"/>
                <w:szCs w:val="22"/>
                <w:lang w:eastAsia="lt-LT"/>
              </w:rPr>
              <w:t>Pildymo data</w:t>
            </w:r>
          </w:p>
        </w:tc>
        <w:tc>
          <w:tcPr>
            <w:tcW w:w="3206" w:type="dxa"/>
            <w:tcBorders>
              <w:top w:val="single" w:sz="4" w:space="0" w:color="auto"/>
              <w:left w:val="single" w:sz="4" w:space="0" w:color="auto"/>
              <w:bottom w:val="single" w:sz="4" w:space="0" w:color="auto"/>
              <w:right w:val="single" w:sz="4" w:space="0" w:color="auto"/>
            </w:tcBorders>
            <w:hideMark/>
          </w:tcPr>
          <w:p w14:paraId="4CEBF289" w14:textId="77777777" w:rsidR="009B7B01" w:rsidRDefault="00D67C39">
            <w:pPr>
              <w:rPr>
                <w:sz w:val="20"/>
                <w:lang w:eastAsia="lt-LT"/>
              </w:rPr>
            </w:pPr>
            <w:r>
              <w:rPr>
                <w:i/>
                <w:sz w:val="20"/>
                <w:lang w:eastAsia="lt-LT"/>
              </w:rPr>
              <w:t xml:space="preserve">Nurodoma pildymo data </w:t>
            </w:r>
          </w:p>
        </w:tc>
      </w:tr>
    </w:tbl>
    <w:p w14:paraId="0DE9249E" w14:textId="77777777" w:rsidR="009B7B01" w:rsidRDefault="009B7B01">
      <w:pPr>
        <w:rPr>
          <w:strike/>
          <w:sz w:val="22"/>
          <w:szCs w:val="22"/>
          <w:lang w:eastAsia="lt-LT"/>
        </w:rPr>
      </w:pPr>
    </w:p>
    <w:p w14:paraId="442E74A6" w14:textId="77777777" w:rsidR="009B7B01" w:rsidRDefault="009B7B01">
      <w:pPr>
        <w:rPr>
          <w:sz w:val="6"/>
          <w:szCs w:val="6"/>
        </w:rPr>
      </w:pPr>
    </w:p>
    <w:p w14:paraId="453DE76F" w14:textId="77777777" w:rsidR="009B7B01" w:rsidRDefault="009B7B01">
      <w:pPr>
        <w:rPr>
          <w:sz w:val="6"/>
          <w:szCs w:val="6"/>
        </w:rPr>
      </w:pPr>
    </w:p>
    <w:p w14:paraId="72E47313" w14:textId="77777777" w:rsidR="009B7B01" w:rsidRDefault="009B7B01">
      <w:pPr>
        <w:rPr>
          <w:sz w:val="6"/>
          <w:szCs w:val="6"/>
        </w:rPr>
      </w:pPr>
    </w:p>
    <w:p w14:paraId="411F935E" w14:textId="77777777" w:rsidR="009B7B01" w:rsidRDefault="00D67C39">
      <w:pPr>
        <w:ind w:firstLine="851"/>
        <w:jc w:val="both"/>
        <w:rPr>
          <w:i/>
          <w:sz w:val="22"/>
          <w:szCs w:val="22"/>
          <w:lang w:eastAsia="lt-LT"/>
        </w:rPr>
      </w:pPr>
      <w:r>
        <w:rPr>
          <w:i/>
          <w:color w:val="000000"/>
          <w:sz w:val="22"/>
          <w:szCs w:val="22"/>
          <w:lang w:eastAsia="lt-LT"/>
        </w:rPr>
        <w:t>Elektroninėje prašymo skirti kompensaciją (toliau – PSK)  formoje, kurią pildo pareiškėjas, pildomų laukų išdėstymo tvarka nebūtinai atitinka šioje PSK formoje nurodytą laukų išdėstymo tvarką.</w:t>
      </w:r>
    </w:p>
    <w:p w14:paraId="7365538A" w14:textId="77777777" w:rsidR="009B7B01" w:rsidRDefault="009B7B01">
      <w:pPr>
        <w:spacing w:line="276" w:lineRule="auto"/>
        <w:ind w:left="720" w:hanging="360"/>
        <w:jc w:val="center"/>
        <w:rPr>
          <w:b/>
          <w:bCs/>
          <w:strike/>
        </w:rPr>
      </w:pPr>
    </w:p>
    <w:p w14:paraId="1142BF89" w14:textId="77777777" w:rsidR="009B7B01" w:rsidRDefault="00D67C39">
      <w:pPr>
        <w:spacing w:line="276" w:lineRule="auto"/>
        <w:ind w:left="720" w:hanging="360"/>
        <w:jc w:val="center"/>
        <w:rPr>
          <w:b/>
          <w:bCs/>
        </w:rPr>
      </w:pPr>
      <w:r>
        <w:rPr>
          <w:b/>
          <w:bCs/>
        </w:rPr>
        <w:t>I SKYRIUS</w:t>
      </w:r>
      <w:r>
        <w:rPr>
          <w:b/>
          <w:bCs/>
        </w:rPr>
        <w:tab/>
      </w:r>
    </w:p>
    <w:p w14:paraId="48BA9B8C" w14:textId="77777777" w:rsidR="009B7B01" w:rsidRDefault="00D67C39">
      <w:pPr>
        <w:spacing w:line="276" w:lineRule="auto"/>
        <w:ind w:left="720" w:hanging="360"/>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163"/>
        <w:gridCol w:w="9722"/>
      </w:tblGrid>
      <w:tr w:rsidR="009B7B01" w14:paraId="55054544" w14:textId="77777777">
        <w:tc>
          <w:tcPr>
            <w:tcW w:w="711" w:type="dxa"/>
            <w:tcBorders>
              <w:top w:val="single" w:sz="4" w:space="0" w:color="auto"/>
              <w:left w:val="single" w:sz="4" w:space="0" w:color="auto"/>
              <w:bottom w:val="single" w:sz="4" w:space="0" w:color="auto"/>
              <w:right w:val="single" w:sz="4" w:space="0" w:color="auto"/>
            </w:tcBorders>
            <w:hideMark/>
          </w:tcPr>
          <w:p w14:paraId="39EE2D37" w14:textId="77777777" w:rsidR="009B7B01" w:rsidRDefault="00D67C39">
            <w:pPr>
              <w:rPr>
                <w:rFonts w:eastAsia="Calibri"/>
                <w:sz w:val="22"/>
                <w:szCs w:val="22"/>
              </w:rPr>
            </w:pPr>
            <w:r>
              <w:rPr>
                <w:rFonts w:eastAsia="Calibri"/>
                <w:sz w:val="22"/>
                <w:szCs w:val="22"/>
              </w:rPr>
              <w:lastRenderedPageBreak/>
              <w:t>1.1.</w:t>
            </w:r>
          </w:p>
        </w:tc>
        <w:tc>
          <w:tcPr>
            <w:tcW w:w="4163" w:type="dxa"/>
            <w:tcBorders>
              <w:top w:val="single" w:sz="4" w:space="0" w:color="auto"/>
              <w:left w:val="single" w:sz="4" w:space="0" w:color="auto"/>
              <w:bottom w:val="single" w:sz="4" w:space="0" w:color="auto"/>
              <w:right w:val="single" w:sz="4" w:space="0" w:color="auto"/>
            </w:tcBorders>
          </w:tcPr>
          <w:p w14:paraId="01496B47" w14:textId="77777777" w:rsidR="009B7B01" w:rsidRDefault="00D67C39">
            <w:pPr>
              <w:rPr>
                <w:iCs/>
                <w:sz w:val="22"/>
                <w:szCs w:val="22"/>
                <w:lang w:eastAsia="lt-LT"/>
              </w:rPr>
            </w:pPr>
            <w:r>
              <w:rPr>
                <w:bCs/>
                <w:iCs/>
                <w:sz w:val="22"/>
                <w:szCs w:val="22"/>
                <w:lang w:eastAsia="lt-LT"/>
              </w:rPr>
              <w:t xml:space="preserve">Kvietimo teikti </w:t>
            </w:r>
            <w:r>
              <w:rPr>
                <w:rFonts w:eastAsia="Calibri"/>
                <w:iCs/>
                <w:sz w:val="22"/>
                <w:szCs w:val="22"/>
              </w:rPr>
              <w:t>PSK numeris</w:t>
            </w:r>
          </w:p>
          <w:p w14:paraId="78A54387" w14:textId="77777777" w:rsidR="009B7B01" w:rsidRDefault="009B7B01">
            <w:pPr>
              <w:rPr>
                <w:rFonts w:eastAsia="Calibri"/>
                <w:sz w:val="22"/>
                <w:szCs w:val="22"/>
              </w:rPr>
            </w:pPr>
          </w:p>
        </w:tc>
        <w:tc>
          <w:tcPr>
            <w:tcW w:w="9722" w:type="dxa"/>
            <w:tcBorders>
              <w:top w:val="single" w:sz="4" w:space="0" w:color="auto"/>
              <w:left w:val="single" w:sz="4" w:space="0" w:color="auto"/>
              <w:bottom w:val="single" w:sz="4" w:space="0" w:color="auto"/>
              <w:right w:val="single" w:sz="4" w:space="0" w:color="auto"/>
            </w:tcBorders>
            <w:hideMark/>
          </w:tcPr>
          <w:p w14:paraId="771C8FD9" w14:textId="77777777" w:rsidR="009B7B01" w:rsidRDefault="00D67C39">
            <w:pPr>
              <w:jc w:val="both"/>
              <w:rPr>
                <w:rFonts w:eastAsia="Calibri"/>
                <w:i/>
                <w:sz w:val="20"/>
              </w:rPr>
            </w:pPr>
            <w:r>
              <w:rPr>
                <w:rFonts w:eastAsia="Calibri"/>
                <w:i/>
                <w:sz w:val="20"/>
              </w:rPr>
              <w:t xml:space="preserve">Nurodomas (pasirenkamas) paskelbto kvietimo teikti PSK numeris, pvz. </w:t>
            </w:r>
            <w:r>
              <w:rPr>
                <w:i/>
                <w:sz w:val="20"/>
                <w:lang w:eastAsia="lt-LT"/>
              </w:rPr>
              <w:t>21EK-23-03-S</w:t>
            </w:r>
          </w:p>
          <w:p w14:paraId="1DC75C50" w14:textId="77777777" w:rsidR="009B7B01" w:rsidRDefault="00D67C39">
            <w:pPr>
              <w:jc w:val="both"/>
              <w:rPr>
                <w:rFonts w:eastAsia="Calibri"/>
                <w:i/>
                <w:iCs/>
                <w:sz w:val="22"/>
                <w:szCs w:val="22"/>
              </w:rPr>
            </w:pPr>
            <w:r>
              <w:rPr>
                <w:rFonts w:eastAsia="Calibri"/>
                <w:i/>
                <w:iCs/>
                <w:sz w:val="20"/>
              </w:rPr>
              <w:t>Galimas simbolių skaičius – iki 15</w:t>
            </w:r>
          </w:p>
          <w:p w14:paraId="042D32DF" w14:textId="77777777" w:rsidR="009B7B01" w:rsidRDefault="00D67C39">
            <w:pPr>
              <w:jc w:val="both"/>
              <w:rPr>
                <w:rFonts w:eastAsia="Calibri"/>
                <w:i/>
                <w:iCs/>
                <w:sz w:val="22"/>
                <w:szCs w:val="22"/>
              </w:rPr>
            </w:pPr>
            <w:r>
              <w:rPr>
                <w:rFonts w:eastAsia="Calibri"/>
                <w:i/>
                <w:iCs/>
                <w:sz w:val="20"/>
              </w:rPr>
              <w:t>Nurodyti privaloma.</w:t>
            </w:r>
          </w:p>
        </w:tc>
      </w:tr>
      <w:tr w:rsidR="009B7B01" w14:paraId="4AF7CFB4" w14:textId="77777777">
        <w:tc>
          <w:tcPr>
            <w:tcW w:w="711" w:type="dxa"/>
            <w:tcBorders>
              <w:top w:val="single" w:sz="4" w:space="0" w:color="auto"/>
              <w:left w:val="single" w:sz="4" w:space="0" w:color="auto"/>
              <w:bottom w:val="single" w:sz="4" w:space="0" w:color="auto"/>
              <w:right w:val="single" w:sz="4" w:space="0" w:color="auto"/>
            </w:tcBorders>
            <w:hideMark/>
          </w:tcPr>
          <w:p w14:paraId="463F1AA5" w14:textId="77777777" w:rsidR="009B7B01" w:rsidRDefault="00D67C39">
            <w:pPr>
              <w:rPr>
                <w:rFonts w:eastAsia="Calibri"/>
                <w:sz w:val="22"/>
                <w:szCs w:val="22"/>
              </w:rPr>
            </w:pPr>
            <w:r>
              <w:rPr>
                <w:rFonts w:eastAsia="Calibri"/>
                <w:sz w:val="22"/>
                <w:szCs w:val="22"/>
              </w:rPr>
              <w:t>1.2.</w:t>
            </w:r>
          </w:p>
        </w:tc>
        <w:tc>
          <w:tcPr>
            <w:tcW w:w="4163" w:type="dxa"/>
            <w:tcBorders>
              <w:top w:val="single" w:sz="4" w:space="0" w:color="auto"/>
              <w:left w:val="single" w:sz="4" w:space="0" w:color="auto"/>
              <w:bottom w:val="single" w:sz="4" w:space="0" w:color="auto"/>
              <w:right w:val="single" w:sz="4" w:space="0" w:color="auto"/>
            </w:tcBorders>
            <w:hideMark/>
          </w:tcPr>
          <w:p w14:paraId="7DEDF6B7" w14:textId="77777777" w:rsidR="009B7B01" w:rsidRDefault="00D67C39">
            <w:pPr>
              <w:rPr>
                <w:rFonts w:eastAsia="Calibri"/>
                <w:sz w:val="22"/>
                <w:szCs w:val="22"/>
              </w:rPr>
            </w:pPr>
            <w:r>
              <w:rPr>
                <w:rFonts w:eastAsia="Calibri"/>
                <w:sz w:val="22"/>
                <w:szCs w:val="22"/>
              </w:rPr>
              <w:t>Projekto pavadinimas</w:t>
            </w:r>
          </w:p>
        </w:tc>
        <w:tc>
          <w:tcPr>
            <w:tcW w:w="9722" w:type="dxa"/>
            <w:tcBorders>
              <w:top w:val="single" w:sz="4" w:space="0" w:color="auto"/>
              <w:left w:val="single" w:sz="4" w:space="0" w:color="auto"/>
              <w:bottom w:val="single" w:sz="4" w:space="0" w:color="auto"/>
              <w:right w:val="single" w:sz="4" w:space="0" w:color="auto"/>
            </w:tcBorders>
            <w:hideMark/>
          </w:tcPr>
          <w:p w14:paraId="2D1ED553" w14:textId="77777777" w:rsidR="009B7B01" w:rsidRDefault="00D67C39">
            <w:pPr>
              <w:jc w:val="both"/>
              <w:rPr>
                <w:i/>
                <w:sz w:val="20"/>
                <w:lang w:eastAsia="lt-LT"/>
              </w:rPr>
            </w:pPr>
            <w:r>
              <w:rPr>
                <w:i/>
                <w:sz w:val="20"/>
                <w:lang w:eastAsia="lt-LT"/>
              </w:rPr>
              <w:t xml:space="preserve">Nurodomas projekto, kuriam įgyvendinti prašoma lėšų, pavadinimas. </w:t>
            </w:r>
          </w:p>
          <w:p w14:paraId="12EA9AF6" w14:textId="77777777" w:rsidR="009B7B01" w:rsidRDefault="00D67C39">
            <w:pPr>
              <w:jc w:val="both"/>
              <w:rPr>
                <w:i/>
                <w:sz w:val="20"/>
                <w:lang w:eastAsia="lt-LT"/>
              </w:rPr>
            </w:pPr>
            <w:r>
              <w:rPr>
                <w:i/>
                <w:sz w:val="20"/>
                <w:lang w:eastAsia="lt-LT"/>
              </w:rPr>
              <w:t xml:space="preserve">Galimas simbolių skaičius – </w:t>
            </w:r>
            <w:r>
              <w:rPr>
                <w:rFonts w:eastAsia="Calibri"/>
                <w:i/>
                <w:iCs/>
                <w:sz w:val="20"/>
              </w:rPr>
              <w:t>iki</w:t>
            </w:r>
            <w:r>
              <w:rPr>
                <w:i/>
                <w:sz w:val="20"/>
                <w:lang w:eastAsia="lt-LT"/>
              </w:rPr>
              <w:t xml:space="preserve"> 60.</w:t>
            </w:r>
          </w:p>
          <w:p w14:paraId="4D477F9F" w14:textId="77777777" w:rsidR="009B7B01" w:rsidRDefault="00D67C39">
            <w:pPr>
              <w:jc w:val="both"/>
              <w:rPr>
                <w:rFonts w:eastAsia="Calibri"/>
                <w:i/>
                <w:sz w:val="20"/>
              </w:rPr>
            </w:pPr>
            <w:r>
              <w:rPr>
                <w:i/>
                <w:sz w:val="20"/>
                <w:lang w:eastAsia="lt-LT"/>
              </w:rPr>
              <w:t>Nurodyti privaloma.</w:t>
            </w:r>
          </w:p>
        </w:tc>
      </w:tr>
      <w:tr w:rsidR="009B7B01" w14:paraId="3FDA08B3" w14:textId="77777777">
        <w:tc>
          <w:tcPr>
            <w:tcW w:w="711" w:type="dxa"/>
            <w:tcBorders>
              <w:top w:val="single" w:sz="4" w:space="0" w:color="auto"/>
              <w:left w:val="single" w:sz="4" w:space="0" w:color="auto"/>
              <w:bottom w:val="single" w:sz="4" w:space="0" w:color="auto"/>
              <w:right w:val="single" w:sz="4" w:space="0" w:color="auto"/>
            </w:tcBorders>
            <w:hideMark/>
          </w:tcPr>
          <w:p w14:paraId="1FE7F72C" w14:textId="77777777" w:rsidR="009B7B01" w:rsidRDefault="00D67C39">
            <w:pPr>
              <w:rPr>
                <w:rFonts w:eastAsia="Calibri"/>
                <w:sz w:val="22"/>
                <w:szCs w:val="22"/>
              </w:rPr>
            </w:pPr>
            <w:r>
              <w:rPr>
                <w:rFonts w:eastAsia="Calibri"/>
                <w:sz w:val="22"/>
                <w:szCs w:val="22"/>
              </w:rPr>
              <w:t>1.3.</w:t>
            </w:r>
          </w:p>
        </w:tc>
        <w:tc>
          <w:tcPr>
            <w:tcW w:w="4163" w:type="dxa"/>
            <w:tcBorders>
              <w:top w:val="single" w:sz="4" w:space="0" w:color="auto"/>
              <w:left w:val="single" w:sz="4" w:space="0" w:color="auto"/>
              <w:bottom w:val="single" w:sz="4" w:space="0" w:color="auto"/>
              <w:right w:val="single" w:sz="4" w:space="0" w:color="auto"/>
            </w:tcBorders>
            <w:hideMark/>
          </w:tcPr>
          <w:p w14:paraId="2102111A" w14:textId="77777777" w:rsidR="009B7B01" w:rsidRDefault="00D67C39">
            <w:pPr>
              <w:rPr>
                <w:rFonts w:eastAsia="Calibri"/>
                <w:sz w:val="22"/>
                <w:szCs w:val="22"/>
              </w:rPr>
            </w:pPr>
            <w:r>
              <w:rPr>
                <w:rFonts w:eastAsia="Calibri"/>
                <w:sz w:val="22"/>
                <w:szCs w:val="22"/>
              </w:rPr>
              <w:t>Pareiškėjas</w:t>
            </w:r>
          </w:p>
        </w:tc>
        <w:tc>
          <w:tcPr>
            <w:tcW w:w="97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56DC2C" w14:textId="77777777" w:rsidR="009B7B01" w:rsidRDefault="00D67C39">
            <w:pPr>
              <w:rPr>
                <w:i/>
                <w:iCs/>
                <w:sz w:val="20"/>
                <w:lang w:eastAsia="lt-LT"/>
              </w:rPr>
            </w:pPr>
            <w:r>
              <w:rPr>
                <w:i/>
                <w:iCs/>
                <w:sz w:val="20"/>
                <w:lang w:eastAsia="lt-LT"/>
              </w:rPr>
              <w:t>Pareiškėjas –juridinis asmuo</w:t>
            </w:r>
            <w:r>
              <w:rPr>
                <w:b/>
                <w:bCs/>
                <w:i/>
                <w:iCs/>
                <w:sz w:val="20"/>
                <w:lang w:eastAsia="lt-LT"/>
              </w:rPr>
              <w:t xml:space="preserve"> </w:t>
            </w:r>
            <w:r>
              <w:rPr>
                <w:i/>
                <w:iCs/>
                <w:sz w:val="20"/>
                <w:lang w:eastAsia="lt-LT"/>
              </w:rPr>
              <w:t>arba fizinis asmuo, teikiantis PSK ir siekiantis gauti kompensaciją iš Europos jūrų reikalų, žvejybos ir akvakultūros fondo (toliau – EJRŽAF)</w:t>
            </w:r>
            <w:r>
              <w:rPr>
                <w:b/>
                <w:bCs/>
                <w:sz w:val="20"/>
                <w:lang w:eastAsia="lt-LT"/>
              </w:rPr>
              <w:t xml:space="preserve"> </w:t>
            </w:r>
            <w:r>
              <w:rPr>
                <w:i/>
                <w:iCs/>
                <w:sz w:val="20"/>
                <w:lang w:eastAsia="lt-LT"/>
              </w:rPr>
              <w:t xml:space="preserve">lėšų. </w:t>
            </w:r>
          </w:p>
          <w:p w14:paraId="0A497A00" w14:textId="77777777" w:rsidR="009B7B01" w:rsidRDefault="00D67C39">
            <w:pPr>
              <w:rPr>
                <w:rFonts w:eastAsia="Calibri"/>
                <w:i/>
                <w:iCs/>
                <w:sz w:val="22"/>
                <w:szCs w:val="22"/>
                <w:lang w:eastAsia="lt-LT"/>
              </w:rPr>
            </w:pPr>
            <w:r>
              <w:rPr>
                <w:i/>
                <w:iCs/>
                <w:sz w:val="20"/>
                <w:lang w:eastAsia="lt-LT"/>
              </w:rPr>
              <w:t>Nurodyti privaloma</w:t>
            </w:r>
            <w:r>
              <w:rPr>
                <w:rFonts w:eastAsia="Calibri"/>
                <w:i/>
                <w:iCs/>
                <w:sz w:val="22"/>
                <w:szCs w:val="22"/>
                <w:lang w:eastAsia="lt-LT"/>
              </w:rPr>
              <w:t>.</w:t>
            </w:r>
          </w:p>
        </w:tc>
      </w:tr>
      <w:tr w:rsidR="009B7B01" w14:paraId="37B561D8" w14:textId="77777777">
        <w:trPr>
          <w:trHeight w:val="346"/>
        </w:trPr>
        <w:tc>
          <w:tcPr>
            <w:tcW w:w="711" w:type="dxa"/>
            <w:tcBorders>
              <w:top w:val="single" w:sz="4" w:space="0" w:color="auto"/>
              <w:left w:val="single" w:sz="4" w:space="0" w:color="auto"/>
              <w:bottom w:val="single" w:sz="4" w:space="0" w:color="auto"/>
              <w:right w:val="single" w:sz="4" w:space="0" w:color="auto"/>
            </w:tcBorders>
          </w:tcPr>
          <w:p w14:paraId="2A8C856F" w14:textId="77777777" w:rsidR="009B7B01" w:rsidRDefault="00D67C39">
            <w:pPr>
              <w:rPr>
                <w:rFonts w:eastAsia="Calibri"/>
                <w:sz w:val="22"/>
                <w:szCs w:val="22"/>
              </w:rPr>
            </w:pPr>
            <w:r>
              <w:rPr>
                <w:rFonts w:eastAsia="Calibri"/>
                <w:sz w:val="22"/>
                <w:szCs w:val="22"/>
              </w:rPr>
              <w:t>1.3.1.</w:t>
            </w:r>
          </w:p>
        </w:tc>
        <w:tc>
          <w:tcPr>
            <w:tcW w:w="4163" w:type="dxa"/>
            <w:tcBorders>
              <w:top w:val="single" w:sz="4" w:space="0" w:color="auto"/>
              <w:left w:val="single" w:sz="4" w:space="0" w:color="auto"/>
              <w:bottom w:val="single" w:sz="4" w:space="0" w:color="auto"/>
              <w:right w:val="single" w:sz="4" w:space="0" w:color="auto"/>
            </w:tcBorders>
            <w:hideMark/>
          </w:tcPr>
          <w:p w14:paraId="6BE7B4F6" w14:textId="77777777" w:rsidR="009B7B01" w:rsidRDefault="00D67C39">
            <w:pPr>
              <w:rPr>
                <w:rFonts w:eastAsia="Calibri"/>
                <w:sz w:val="22"/>
                <w:szCs w:val="22"/>
              </w:rPr>
            </w:pPr>
            <w:r>
              <w:rPr>
                <w:rFonts w:eastAsia="Calibri"/>
                <w:sz w:val="22"/>
                <w:szCs w:val="22"/>
              </w:rPr>
              <w:t>Pavadinimas</w:t>
            </w:r>
          </w:p>
        </w:tc>
        <w:tc>
          <w:tcPr>
            <w:tcW w:w="9722" w:type="dxa"/>
            <w:tcBorders>
              <w:top w:val="single" w:sz="4" w:space="0" w:color="auto"/>
              <w:left w:val="single" w:sz="4" w:space="0" w:color="auto"/>
              <w:bottom w:val="single" w:sz="4" w:space="0" w:color="auto"/>
              <w:right w:val="single" w:sz="4" w:space="0" w:color="auto"/>
            </w:tcBorders>
            <w:hideMark/>
          </w:tcPr>
          <w:p w14:paraId="33161FB4" w14:textId="77777777" w:rsidR="009B7B01" w:rsidRDefault="00D67C39">
            <w:pPr>
              <w:jc w:val="both"/>
              <w:rPr>
                <w:rFonts w:eastAsia="Calibri"/>
                <w:i/>
                <w:color w:val="FF0000"/>
                <w:sz w:val="20"/>
              </w:rPr>
            </w:pPr>
            <w:r>
              <w:rPr>
                <w:rFonts w:eastAsia="Calibri"/>
                <w:i/>
                <w:sz w:val="20"/>
              </w:rPr>
              <w:t>Nurodomas PSK teikiančio juridinio asmens, juridinio asmens filialo, atstovybės (toliau – juridinis asmuo) pavadinimas arba fizinio asmens vardas ir pavardė.</w:t>
            </w:r>
            <w:r>
              <w:rPr>
                <w:rFonts w:eastAsia="Calibri"/>
                <w:b/>
                <w:bCs/>
                <w:i/>
                <w:sz w:val="20"/>
              </w:rPr>
              <w:t xml:space="preserve"> </w:t>
            </w:r>
            <w:r>
              <w:rPr>
                <w:rFonts w:eastAsia="Calibri"/>
                <w:i/>
                <w:sz w:val="20"/>
              </w:rPr>
              <w:t>Juridinio asmens pavadinimas</w:t>
            </w:r>
            <w:r>
              <w:rPr>
                <w:rFonts w:eastAsia="Calibri"/>
                <w:b/>
                <w:bCs/>
                <w:i/>
                <w:sz w:val="20"/>
              </w:rPr>
              <w:t xml:space="preserve"> </w:t>
            </w:r>
            <w:r>
              <w:rPr>
                <w:rFonts w:eastAsia="Calibri"/>
                <w:i/>
                <w:sz w:val="20"/>
              </w:rPr>
              <w:t xml:space="preserve">pildomas didžiosiomis ir mažosiomis raidėmis, kaip nurodyta Juridinių asmenų registre (pvz., UAB „Šamas“, VšĮ „Akvakultūros projektai“). </w:t>
            </w:r>
          </w:p>
          <w:p w14:paraId="72CB0A3D" w14:textId="77777777" w:rsidR="009B7B01" w:rsidRDefault="00D67C39">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300.</w:t>
            </w:r>
          </w:p>
          <w:p w14:paraId="7254BBCB" w14:textId="77777777" w:rsidR="009B7B01" w:rsidRDefault="00D67C39">
            <w:pPr>
              <w:jc w:val="both"/>
              <w:rPr>
                <w:rFonts w:eastAsia="Calibri"/>
                <w:i/>
                <w:sz w:val="20"/>
              </w:rPr>
            </w:pPr>
            <w:r>
              <w:rPr>
                <w:rFonts w:eastAsia="Calibri"/>
                <w:i/>
                <w:sz w:val="20"/>
              </w:rPr>
              <w:t xml:space="preserve">Nurodyti privaloma. </w:t>
            </w:r>
          </w:p>
        </w:tc>
      </w:tr>
      <w:tr w:rsidR="009B7B01" w14:paraId="3C18856C" w14:textId="77777777">
        <w:tc>
          <w:tcPr>
            <w:tcW w:w="711" w:type="dxa"/>
            <w:tcBorders>
              <w:top w:val="single" w:sz="4" w:space="0" w:color="auto"/>
              <w:left w:val="single" w:sz="4" w:space="0" w:color="auto"/>
              <w:bottom w:val="single" w:sz="4" w:space="0" w:color="auto"/>
              <w:right w:val="single" w:sz="4" w:space="0" w:color="auto"/>
            </w:tcBorders>
          </w:tcPr>
          <w:p w14:paraId="44776220" w14:textId="77777777" w:rsidR="009B7B01" w:rsidRDefault="00D67C39">
            <w:pPr>
              <w:rPr>
                <w:rFonts w:eastAsia="Calibri"/>
                <w:sz w:val="22"/>
                <w:szCs w:val="22"/>
              </w:rPr>
            </w:pPr>
            <w:r>
              <w:rPr>
                <w:rFonts w:eastAsia="Calibri"/>
                <w:sz w:val="22"/>
                <w:szCs w:val="22"/>
              </w:rPr>
              <w:t>1.3.2.</w:t>
            </w:r>
          </w:p>
        </w:tc>
        <w:tc>
          <w:tcPr>
            <w:tcW w:w="4163" w:type="dxa"/>
            <w:tcBorders>
              <w:top w:val="single" w:sz="4" w:space="0" w:color="auto"/>
              <w:left w:val="single" w:sz="4" w:space="0" w:color="auto"/>
              <w:bottom w:val="single" w:sz="4" w:space="0" w:color="auto"/>
              <w:right w:val="single" w:sz="4" w:space="0" w:color="auto"/>
            </w:tcBorders>
            <w:hideMark/>
          </w:tcPr>
          <w:p w14:paraId="32FC4A7B" w14:textId="77777777" w:rsidR="009B7B01" w:rsidRDefault="00D67C39">
            <w:pPr>
              <w:rPr>
                <w:rFonts w:eastAsia="Calibri"/>
                <w:sz w:val="22"/>
                <w:szCs w:val="22"/>
              </w:rPr>
            </w:pPr>
            <w:r>
              <w:rPr>
                <w:rFonts w:eastAsia="Calibri"/>
                <w:sz w:val="22"/>
                <w:szCs w:val="22"/>
              </w:rPr>
              <w:t xml:space="preserve">Juridinio asmens kodas </w:t>
            </w:r>
          </w:p>
          <w:p w14:paraId="13C216E5" w14:textId="77777777" w:rsidR="009B7B01" w:rsidRDefault="00D67C39">
            <w:pPr>
              <w:rPr>
                <w:rFonts w:eastAsia="Calibri"/>
                <w:sz w:val="22"/>
                <w:szCs w:val="22"/>
              </w:rPr>
            </w:pPr>
            <w:r>
              <w:rPr>
                <w:rFonts w:eastAsia="Calibri"/>
                <w:sz w:val="22"/>
                <w:szCs w:val="22"/>
              </w:rPr>
              <w:t>/ fizinio asmens kodas</w:t>
            </w:r>
          </w:p>
        </w:tc>
        <w:tc>
          <w:tcPr>
            <w:tcW w:w="9722" w:type="dxa"/>
            <w:tcBorders>
              <w:top w:val="single" w:sz="4" w:space="0" w:color="auto"/>
              <w:left w:val="single" w:sz="4" w:space="0" w:color="auto"/>
              <w:bottom w:val="single" w:sz="4" w:space="0" w:color="auto"/>
              <w:right w:val="single" w:sz="4" w:space="0" w:color="auto"/>
            </w:tcBorders>
          </w:tcPr>
          <w:p w14:paraId="17F50A3D" w14:textId="77777777" w:rsidR="009B7B01" w:rsidRDefault="00D67C39">
            <w:pPr>
              <w:jc w:val="both"/>
              <w:rPr>
                <w:sz w:val="20"/>
                <w:lang w:eastAsia="lt-LT"/>
              </w:rPr>
            </w:pPr>
            <w:r>
              <w:rPr>
                <w:i/>
                <w:iCs/>
                <w:sz w:val="20"/>
                <w:lang w:eastAsia="lt-LT"/>
              </w:rPr>
              <w:t>Nurodomas pareiškėjo juridinio asmens kodas, nurodytas Juridinių asmenų registre, arba fizinio asmens kodas</w:t>
            </w:r>
            <w:r>
              <w:rPr>
                <w:b/>
                <w:bCs/>
                <w:i/>
                <w:iCs/>
                <w:sz w:val="20"/>
                <w:lang w:eastAsia="lt-LT"/>
              </w:rPr>
              <w:t xml:space="preserve"> </w:t>
            </w:r>
          </w:p>
          <w:p w14:paraId="2E967EBB" w14:textId="77777777" w:rsidR="009B7B01" w:rsidRDefault="00D67C39">
            <w:pPr>
              <w:jc w:val="both"/>
              <w:rPr>
                <w:i/>
                <w:sz w:val="20"/>
                <w:lang w:eastAsia="lt-LT"/>
              </w:rPr>
            </w:pPr>
            <w:r>
              <w:rPr>
                <w:i/>
                <w:sz w:val="20"/>
                <w:lang w:eastAsia="lt-LT"/>
              </w:rPr>
              <w:t>Lietuvos juridinių asmenų nurodomas 7 arba 9 simbolių kodas. Užsienio juridinių asmenų nurodomas nuo 5 iki 15 simbolių kodas.</w:t>
            </w:r>
          </w:p>
          <w:p w14:paraId="5E88AB17" w14:textId="77777777" w:rsidR="009B7B01" w:rsidRDefault="009B7B01">
            <w:pPr>
              <w:jc w:val="both"/>
              <w:rPr>
                <w:b/>
                <w:bCs/>
                <w:i/>
                <w:sz w:val="20"/>
                <w:lang w:eastAsia="lt-LT"/>
              </w:rPr>
            </w:pPr>
          </w:p>
        </w:tc>
      </w:tr>
      <w:tr w:rsidR="009B7B01" w14:paraId="30A6D631" w14:textId="77777777">
        <w:tc>
          <w:tcPr>
            <w:tcW w:w="711" w:type="dxa"/>
            <w:tcBorders>
              <w:top w:val="single" w:sz="4" w:space="0" w:color="auto"/>
              <w:left w:val="single" w:sz="4" w:space="0" w:color="auto"/>
              <w:bottom w:val="single" w:sz="4" w:space="0" w:color="auto"/>
              <w:right w:val="single" w:sz="4" w:space="0" w:color="auto"/>
            </w:tcBorders>
          </w:tcPr>
          <w:p w14:paraId="13C34193" w14:textId="77777777" w:rsidR="009B7B01" w:rsidRDefault="00D67C39">
            <w:pPr>
              <w:rPr>
                <w:rFonts w:eastAsia="Calibri"/>
                <w:sz w:val="22"/>
                <w:szCs w:val="22"/>
              </w:rPr>
            </w:pPr>
            <w:r>
              <w:rPr>
                <w:rFonts w:eastAsia="Calibri"/>
                <w:sz w:val="22"/>
                <w:szCs w:val="22"/>
              </w:rPr>
              <w:t>1.3.3.</w:t>
            </w:r>
          </w:p>
        </w:tc>
        <w:tc>
          <w:tcPr>
            <w:tcW w:w="4163" w:type="dxa"/>
            <w:tcBorders>
              <w:top w:val="single" w:sz="4" w:space="0" w:color="auto"/>
              <w:left w:val="single" w:sz="4" w:space="0" w:color="auto"/>
              <w:bottom w:val="single" w:sz="4" w:space="0" w:color="auto"/>
              <w:right w:val="single" w:sz="4" w:space="0" w:color="auto"/>
            </w:tcBorders>
            <w:hideMark/>
          </w:tcPr>
          <w:p w14:paraId="44B766DD" w14:textId="77777777" w:rsidR="009B7B01" w:rsidRDefault="00D67C39">
            <w:pPr>
              <w:rPr>
                <w:rFonts w:eastAsia="Calibri"/>
                <w:sz w:val="22"/>
                <w:szCs w:val="22"/>
              </w:rPr>
            </w:pPr>
            <w:r>
              <w:rPr>
                <w:rFonts w:eastAsia="Calibri"/>
                <w:sz w:val="22"/>
                <w:szCs w:val="22"/>
              </w:rPr>
              <w:t>Adresas</w:t>
            </w:r>
          </w:p>
        </w:tc>
        <w:tc>
          <w:tcPr>
            <w:tcW w:w="9722" w:type="dxa"/>
            <w:tcBorders>
              <w:top w:val="single" w:sz="4" w:space="0" w:color="auto"/>
              <w:left w:val="single" w:sz="4" w:space="0" w:color="auto"/>
              <w:bottom w:val="single" w:sz="4" w:space="0" w:color="auto"/>
              <w:right w:val="single" w:sz="4" w:space="0" w:color="auto"/>
            </w:tcBorders>
            <w:hideMark/>
          </w:tcPr>
          <w:p w14:paraId="4AF20A8B" w14:textId="77777777" w:rsidR="009B7B01" w:rsidRDefault="00D67C39">
            <w:pPr>
              <w:jc w:val="both"/>
              <w:rPr>
                <w:rFonts w:eastAsia="Calibri"/>
                <w:i/>
                <w:iCs/>
                <w:sz w:val="20"/>
              </w:rPr>
            </w:pPr>
            <w:r>
              <w:rPr>
                <w:rFonts w:eastAsia="Calibri"/>
                <w:i/>
                <w:iCs/>
                <w:sz w:val="20"/>
              </w:rPr>
              <w:t>Nurodomas pareiškėjo adresas, skirtas susirašinėti: gatvės pavadinimas, namo ir buto numeriai (jei yra), pašto kodas (pvz., 02134), gyvenamosios vietovės, savivaldybės</w:t>
            </w:r>
            <w:r>
              <w:rPr>
                <w:rFonts w:eastAsia="Calibri"/>
                <w:b/>
                <w:bCs/>
                <w:i/>
                <w:iCs/>
                <w:sz w:val="20"/>
              </w:rPr>
              <w:t xml:space="preserve"> </w:t>
            </w:r>
            <w:r>
              <w:rPr>
                <w:rFonts w:eastAsia="Calibri"/>
                <w:i/>
                <w:iCs/>
                <w:sz w:val="20"/>
              </w:rPr>
              <w:t xml:space="preserve">pavadinimas. </w:t>
            </w:r>
          </w:p>
          <w:p w14:paraId="428B63AB" w14:textId="77777777" w:rsidR="009B7B01" w:rsidRDefault="00D67C39">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100.</w:t>
            </w:r>
          </w:p>
          <w:p w14:paraId="787B638B" w14:textId="77777777" w:rsidR="009B7B01" w:rsidRDefault="00D67C39">
            <w:pPr>
              <w:jc w:val="both"/>
              <w:rPr>
                <w:rFonts w:eastAsia="Calibri"/>
                <w:i/>
                <w:sz w:val="22"/>
                <w:szCs w:val="22"/>
              </w:rPr>
            </w:pPr>
            <w:r>
              <w:rPr>
                <w:rFonts w:eastAsia="Calibri"/>
                <w:i/>
                <w:sz w:val="20"/>
              </w:rPr>
              <w:t>Nurodyti privaloma.</w:t>
            </w:r>
          </w:p>
        </w:tc>
      </w:tr>
      <w:tr w:rsidR="009B7B01" w14:paraId="5FEEC1AE" w14:textId="77777777">
        <w:tc>
          <w:tcPr>
            <w:tcW w:w="711" w:type="dxa"/>
            <w:tcBorders>
              <w:top w:val="single" w:sz="4" w:space="0" w:color="auto"/>
              <w:left w:val="single" w:sz="4" w:space="0" w:color="auto"/>
              <w:bottom w:val="single" w:sz="4" w:space="0" w:color="auto"/>
              <w:right w:val="single" w:sz="4" w:space="0" w:color="auto"/>
            </w:tcBorders>
          </w:tcPr>
          <w:p w14:paraId="0B73D1AC" w14:textId="77777777" w:rsidR="009B7B01" w:rsidRDefault="00D67C39">
            <w:pPr>
              <w:rPr>
                <w:rFonts w:eastAsia="Calibri"/>
                <w:sz w:val="22"/>
                <w:szCs w:val="22"/>
              </w:rPr>
            </w:pPr>
            <w:r>
              <w:rPr>
                <w:rFonts w:eastAsia="Calibri"/>
                <w:sz w:val="22"/>
                <w:szCs w:val="22"/>
              </w:rPr>
              <w:t>1.3.4.</w:t>
            </w:r>
          </w:p>
        </w:tc>
        <w:tc>
          <w:tcPr>
            <w:tcW w:w="4163" w:type="dxa"/>
            <w:tcBorders>
              <w:top w:val="single" w:sz="4" w:space="0" w:color="auto"/>
              <w:left w:val="single" w:sz="4" w:space="0" w:color="auto"/>
              <w:bottom w:val="single" w:sz="4" w:space="0" w:color="auto"/>
              <w:right w:val="single" w:sz="4" w:space="0" w:color="auto"/>
            </w:tcBorders>
            <w:hideMark/>
          </w:tcPr>
          <w:p w14:paraId="753F6BFA" w14:textId="77777777" w:rsidR="009B7B01" w:rsidRDefault="00D67C39">
            <w:pPr>
              <w:rPr>
                <w:rFonts w:eastAsia="Calibri"/>
                <w:sz w:val="22"/>
                <w:szCs w:val="22"/>
              </w:rPr>
            </w:pPr>
            <w:r>
              <w:rPr>
                <w:rFonts w:eastAsia="Calibri"/>
                <w:sz w:val="22"/>
                <w:szCs w:val="22"/>
              </w:rPr>
              <w:t>Telefono numeris</w:t>
            </w:r>
          </w:p>
        </w:tc>
        <w:tc>
          <w:tcPr>
            <w:tcW w:w="9722" w:type="dxa"/>
            <w:tcBorders>
              <w:top w:val="single" w:sz="4" w:space="0" w:color="auto"/>
              <w:left w:val="single" w:sz="4" w:space="0" w:color="auto"/>
              <w:bottom w:val="single" w:sz="4" w:space="0" w:color="auto"/>
              <w:right w:val="single" w:sz="4" w:space="0" w:color="auto"/>
            </w:tcBorders>
            <w:hideMark/>
          </w:tcPr>
          <w:p w14:paraId="1D1E5460" w14:textId="77777777" w:rsidR="009B7B01" w:rsidRDefault="00D67C39">
            <w:pPr>
              <w:jc w:val="both"/>
              <w:rPr>
                <w:rFonts w:eastAsia="Calibri"/>
                <w:i/>
                <w:sz w:val="20"/>
              </w:rPr>
            </w:pPr>
            <w:r>
              <w:rPr>
                <w:rFonts w:eastAsia="Calibri"/>
                <w:i/>
                <w:sz w:val="20"/>
              </w:rPr>
              <w:t>Nurodomas pareiškėjo telefono numeris.</w:t>
            </w:r>
          </w:p>
          <w:p w14:paraId="2F97B8C6" w14:textId="77777777" w:rsidR="009B7B01" w:rsidRDefault="00D67C39">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6A984BDC" w14:textId="77777777" w:rsidR="009B7B01" w:rsidRDefault="00D67C39">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14:paraId="6FA31F25" w14:textId="77777777" w:rsidR="009B7B01" w:rsidRDefault="00D67C39">
            <w:pPr>
              <w:jc w:val="both"/>
              <w:rPr>
                <w:rFonts w:eastAsia="Calibri"/>
                <w:i/>
                <w:sz w:val="20"/>
              </w:rPr>
            </w:pPr>
            <w:r>
              <w:rPr>
                <w:rFonts w:eastAsia="Calibri"/>
                <w:i/>
                <w:sz w:val="20"/>
              </w:rPr>
              <w:t>Nurodyti privaloma.</w:t>
            </w:r>
          </w:p>
        </w:tc>
      </w:tr>
      <w:tr w:rsidR="009B7B01" w14:paraId="4D8AF173" w14:textId="77777777">
        <w:tc>
          <w:tcPr>
            <w:tcW w:w="711" w:type="dxa"/>
            <w:tcBorders>
              <w:top w:val="single" w:sz="4" w:space="0" w:color="auto"/>
              <w:left w:val="single" w:sz="4" w:space="0" w:color="auto"/>
              <w:bottom w:val="single" w:sz="4" w:space="0" w:color="auto"/>
              <w:right w:val="single" w:sz="4" w:space="0" w:color="auto"/>
            </w:tcBorders>
          </w:tcPr>
          <w:p w14:paraId="65891822" w14:textId="77777777" w:rsidR="009B7B01" w:rsidRDefault="00D67C39">
            <w:pPr>
              <w:rPr>
                <w:rFonts w:eastAsia="Calibri"/>
                <w:sz w:val="22"/>
                <w:szCs w:val="22"/>
              </w:rPr>
            </w:pPr>
            <w:r>
              <w:rPr>
                <w:rFonts w:eastAsia="Calibri"/>
                <w:sz w:val="22"/>
                <w:szCs w:val="22"/>
              </w:rPr>
              <w:t>1.3.5.</w:t>
            </w:r>
          </w:p>
        </w:tc>
        <w:tc>
          <w:tcPr>
            <w:tcW w:w="4163" w:type="dxa"/>
            <w:tcBorders>
              <w:top w:val="single" w:sz="4" w:space="0" w:color="auto"/>
              <w:left w:val="single" w:sz="4" w:space="0" w:color="auto"/>
              <w:bottom w:val="single" w:sz="4" w:space="0" w:color="auto"/>
              <w:right w:val="single" w:sz="4" w:space="0" w:color="auto"/>
            </w:tcBorders>
            <w:hideMark/>
          </w:tcPr>
          <w:p w14:paraId="576FCE15" w14:textId="77777777" w:rsidR="009B7B01" w:rsidRDefault="00D67C39">
            <w:pPr>
              <w:rPr>
                <w:rFonts w:eastAsia="Calibri"/>
                <w:sz w:val="22"/>
                <w:szCs w:val="22"/>
              </w:rPr>
            </w:pPr>
            <w:r>
              <w:rPr>
                <w:rFonts w:eastAsia="Calibri"/>
                <w:sz w:val="22"/>
                <w:szCs w:val="22"/>
              </w:rPr>
              <w:t>El. paštas</w:t>
            </w:r>
          </w:p>
        </w:tc>
        <w:tc>
          <w:tcPr>
            <w:tcW w:w="9722" w:type="dxa"/>
            <w:tcBorders>
              <w:top w:val="single" w:sz="4" w:space="0" w:color="auto"/>
              <w:left w:val="single" w:sz="4" w:space="0" w:color="auto"/>
              <w:bottom w:val="single" w:sz="4" w:space="0" w:color="auto"/>
              <w:right w:val="single" w:sz="4" w:space="0" w:color="auto"/>
            </w:tcBorders>
            <w:hideMark/>
          </w:tcPr>
          <w:p w14:paraId="7741CD86" w14:textId="77777777" w:rsidR="009B7B01" w:rsidRDefault="00D67C39">
            <w:pPr>
              <w:jc w:val="both"/>
              <w:rPr>
                <w:rFonts w:eastAsia="Calibri"/>
                <w:i/>
                <w:sz w:val="20"/>
              </w:rPr>
            </w:pPr>
            <w:r>
              <w:rPr>
                <w:rFonts w:eastAsia="Calibri"/>
                <w:i/>
                <w:sz w:val="20"/>
              </w:rPr>
              <w:t xml:space="preserve">Nurodomas PSK teikiančio juridinio ar fizinio asmens elektroninio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32767BFA" w14:textId="77777777" w:rsidR="009B7B01" w:rsidRDefault="00D67C39">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14:paraId="067EE7B0" w14:textId="77777777" w:rsidR="009B7B01" w:rsidRDefault="00D67C39">
            <w:pPr>
              <w:jc w:val="both"/>
              <w:rPr>
                <w:rFonts w:eastAsia="Calibri"/>
                <w:i/>
                <w:sz w:val="20"/>
              </w:rPr>
            </w:pPr>
            <w:r>
              <w:rPr>
                <w:rFonts w:eastAsia="Calibri"/>
                <w:i/>
                <w:sz w:val="20"/>
              </w:rPr>
              <w:t>Nurodyti privaloma.</w:t>
            </w:r>
          </w:p>
        </w:tc>
      </w:tr>
      <w:tr w:rsidR="009B7B01" w14:paraId="52B91E66" w14:textId="77777777">
        <w:tc>
          <w:tcPr>
            <w:tcW w:w="711" w:type="dxa"/>
            <w:tcBorders>
              <w:top w:val="single" w:sz="4" w:space="0" w:color="auto"/>
              <w:left w:val="single" w:sz="4" w:space="0" w:color="auto"/>
              <w:bottom w:val="single" w:sz="4" w:space="0" w:color="auto"/>
              <w:right w:val="single" w:sz="4" w:space="0" w:color="auto"/>
            </w:tcBorders>
            <w:hideMark/>
          </w:tcPr>
          <w:p w14:paraId="665DB08D" w14:textId="77777777" w:rsidR="009B7B01" w:rsidRDefault="00D67C39">
            <w:pPr>
              <w:rPr>
                <w:rFonts w:eastAsia="Calibri"/>
                <w:sz w:val="22"/>
                <w:szCs w:val="22"/>
              </w:rPr>
            </w:pPr>
            <w:r>
              <w:rPr>
                <w:rFonts w:eastAsia="Calibri"/>
                <w:sz w:val="22"/>
                <w:szCs w:val="22"/>
              </w:rPr>
              <w:t>1.4.</w:t>
            </w:r>
          </w:p>
        </w:tc>
        <w:tc>
          <w:tcPr>
            <w:tcW w:w="4163" w:type="dxa"/>
            <w:tcBorders>
              <w:top w:val="single" w:sz="4" w:space="0" w:color="auto"/>
              <w:left w:val="single" w:sz="4" w:space="0" w:color="auto"/>
              <w:bottom w:val="single" w:sz="4" w:space="0" w:color="auto"/>
              <w:right w:val="single" w:sz="4" w:space="0" w:color="auto"/>
            </w:tcBorders>
            <w:hideMark/>
          </w:tcPr>
          <w:p w14:paraId="334B0104" w14:textId="77777777" w:rsidR="009B7B01" w:rsidRDefault="00D67C39">
            <w:pPr>
              <w:rPr>
                <w:rFonts w:eastAsia="Calibri"/>
                <w:sz w:val="22"/>
                <w:szCs w:val="22"/>
              </w:rPr>
            </w:pPr>
            <w:r>
              <w:rPr>
                <w:rFonts w:eastAsia="Calibri"/>
                <w:sz w:val="22"/>
                <w:szCs w:val="22"/>
              </w:rPr>
              <w:t>Kontaktinis asmuo</w:t>
            </w:r>
          </w:p>
        </w:tc>
        <w:tc>
          <w:tcPr>
            <w:tcW w:w="9722" w:type="dxa"/>
            <w:tcBorders>
              <w:top w:val="single" w:sz="4" w:space="0" w:color="auto"/>
              <w:left w:val="single" w:sz="4" w:space="0" w:color="auto"/>
              <w:bottom w:val="single" w:sz="4" w:space="0" w:color="auto"/>
              <w:right w:val="single" w:sz="4" w:space="0" w:color="auto"/>
            </w:tcBorders>
          </w:tcPr>
          <w:p w14:paraId="5F72D097" w14:textId="77777777" w:rsidR="009B7B01" w:rsidRDefault="009B7B01">
            <w:pPr>
              <w:rPr>
                <w:rFonts w:eastAsia="Calibri"/>
                <w:i/>
                <w:sz w:val="20"/>
              </w:rPr>
            </w:pPr>
          </w:p>
        </w:tc>
      </w:tr>
      <w:tr w:rsidR="009B7B01" w14:paraId="71611C3F" w14:textId="77777777">
        <w:tc>
          <w:tcPr>
            <w:tcW w:w="711" w:type="dxa"/>
            <w:tcBorders>
              <w:top w:val="single" w:sz="4" w:space="0" w:color="auto"/>
              <w:left w:val="single" w:sz="4" w:space="0" w:color="auto"/>
              <w:bottom w:val="single" w:sz="4" w:space="0" w:color="auto"/>
              <w:right w:val="single" w:sz="4" w:space="0" w:color="auto"/>
            </w:tcBorders>
            <w:hideMark/>
          </w:tcPr>
          <w:p w14:paraId="22D01E53" w14:textId="77777777" w:rsidR="009B7B01" w:rsidRDefault="00D67C39">
            <w:pPr>
              <w:rPr>
                <w:rFonts w:eastAsia="Calibri"/>
                <w:sz w:val="22"/>
                <w:szCs w:val="22"/>
              </w:rPr>
            </w:pPr>
            <w:r>
              <w:rPr>
                <w:rFonts w:eastAsia="Calibri"/>
                <w:sz w:val="22"/>
                <w:szCs w:val="22"/>
              </w:rPr>
              <w:t>1.4.1.</w:t>
            </w:r>
          </w:p>
        </w:tc>
        <w:tc>
          <w:tcPr>
            <w:tcW w:w="4163" w:type="dxa"/>
            <w:tcBorders>
              <w:top w:val="single" w:sz="4" w:space="0" w:color="auto"/>
              <w:left w:val="single" w:sz="4" w:space="0" w:color="auto"/>
              <w:bottom w:val="single" w:sz="4" w:space="0" w:color="auto"/>
              <w:right w:val="single" w:sz="4" w:space="0" w:color="auto"/>
            </w:tcBorders>
            <w:hideMark/>
          </w:tcPr>
          <w:p w14:paraId="252825E1" w14:textId="77777777" w:rsidR="009B7B01" w:rsidRDefault="00D67C39">
            <w:pPr>
              <w:rPr>
                <w:rFonts w:eastAsia="Calibri"/>
                <w:sz w:val="22"/>
                <w:szCs w:val="22"/>
              </w:rPr>
            </w:pPr>
            <w:r>
              <w:rPr>
                <w:rFonts w:eastAsia="Calibri"/>
                <w:sz w:val="22"/>
                <w:szCs w:val="22"/>
              </w:rPr>
              <w:t>Asmens pareigų pavadinimas, vardas, pavardė</w:t>
            </w:r>
          </w:p>
        </w:tc>
        <w:tc>
          <w:tcPr>
            <w:tcW w:w="9722" w:type="dxa"/>
            <w:tcBorders>
              <w:top w:val="single" w:sz="4" w:space="0" w:color="auto"/>
              <w:left w:val="single" w:sz="4" w:space="0" w:color="auto"/>
              <w:bottom w:val="single" w:sz="4" w:space="0" w:color="auto"/>
              <w:right w:val="single" w:sz="4" w:space="0" w:color="auto"/>
            </w:tcBorders>
            <w:hideMark/>
          </w:tcPr>
          <w:p w14:paraId="1041E668" w14:textId="77777777" w:rsidR="009B7B01" w:rsidRDefault="00D67C39">
            <w:pPr>
              <w:jc w:val="both"/>
              <w:rPr>
                <w:rFonts w:eastAsia="Calibri"/>
                <w:i/>
                <w:sz w:val="20"/>
              </w:rPr>
            </w:pPr>
            <w:r>
              <w:rPr>
                <w:rFonts w:eastAsia="Calibri"/>
                <w:i/>
                <w:sz w:val="20"/>
              </w:rPr>
              <w:t xml:space="preserve">Nurodomas kontaktinio asmens pareigų pavadinimas, vardas ir pavardė. Kontaktiniu asmeniu gali būti pats fizinis asmuo teikęs paraišką, konsultuojančios įmonės (įstaigos) konsultantas ar pareiškėjo organizacijos vadovas, jeigu jis tiesiogiai susijęs su projekto rengimu ir galės atsakyti į klausimus, susijusius su projekto rengimu ir teikimu vertinti. </w:t>
            </w:r>
          </w:p>
          <w:p w14:paraId="4B30EA10" w14:textId="77777777" w:rsidR="009B7B01" w:rsidRDefault="00D67C39">
            <w:pPr>
              <w:jc w:val="both"/>
              <w:rPr>
                <w:rFonts w:eastAsia="Calibri"/>
                <w:i/>
                <w:iCs/>
                <w:sz w:val="20"/>
              </w:rPr>
            </w:pPr>
            <w:r>
              <w:rPr>
                <w:rFonts w:eastAsia="Calibri"/>
                <w:i/>
                <w:iCs/>
                <w:sz w:val="20"/>
              </w:rPr>
              <w:t>Galimas simbolių skaičius – iki 100.</w:t>
            </w:r>
          </w:p>
          <w:p w14:paraId="2E905030" w14:textId="77777777" w:rsidR="009B7B01" w:rsidRDefault="00D67C39">
            <w:pPr>
              <w:jc w:val="both"/>
              <w:rPr>
                <w:rFonts w:eastAsia="Calibri"/>
                <w:i/>
                <w:sz w:val="20"/>
              </w:rPr>
            </w:pPr>
            <w:r>
              <w:rPr>
                <w:rFonts w:eastAsia="Calibri"/>
                <w:i/>
                <w:sz w:val="20"/>
              </w:rPr>
              <w:t>Nurodyti privaloma.</w:t>
            </w:r>
          </w:p>
        </w:tc>
      </w:tr>
      <w:tr w:rsidR="009B7B01" w14:paraId="2B09FB8F" w14:textId="77777777">
        <w:tc>
          <w:tcPr>
            <w:tcW w:w="711" w:type="dxa"/>
            <w:tcBorders>
              <w:top w:val="single" w:sz="4" w:space="0" w:color="auto"/>
              <w:left w:val="single" w:sz="4" w:space="0" w:color="auto"/>
              <w:bottom w:val="single" w:sz="4" w:space="0" w:color="auto"/>
              <w:right w:val="single" w:sz="4" w:space="0" w:color="auto"/>
            </w:tcBorders>
            <w:hideMark/>
          </w:tcPr>
          <w:p w14:paraId="3585A2C9" w14:textId="77777777" w:rsidR="009B7B01" w:rsidRDefault="00D67C39">
            <w:pPr>
              <w:rPr>
                <w:rFonts w:eastAsia="Calibri"/>
                <w:sz w:val="22"/>
                <w:szCs w:val="22"/>
              </w:rPr>
            </w:pPr>
            <w:r>
              <w:rPr>
                <w:rFonts w:eastAsia="Calibri"/>
                <w:sz w:val="22"/>
                <w:szCs w:val="22"/>
              </w:rPr>
              <w:t>1.4.2.</w:t>
            </w:r>
          </w:p>
        </w:tc>
        <w:tc>
          <w:tcPr>
            <w:tcW w:w="4163" w:type="dxa"/>
            <w:tcBorders>
              <w:top w:val="single" w:sz="4" w:space="0" w:color="auto"/>
              <w:left w:val="single" w:sz="4" w:space="0" w:color="auto"/>
              <w:bottom w:val="single" w:sz="4" w:space="0" w:color="auto"/>
              <w:right w:val="single" w:sz="4" w:space="0" w:color="auto"/>
            </w:tcBorders>
            <w:hideMark/>
          </w:tcPr>
          <w:p w14:paraId="62C2C346" w14:textId="77777777" w:rsidR="009B7B01" w:rsidRDefault="00D67C39">
            <w:pPr>
              <w:rPr>
                <w:rFonts w:eastAsia="Calibri"/>
                <w:sz w:val="22"/>
                <w:szCs w:val="22"/>
              </w:rPr>
            </w:pPr>
            <w:r>
              <w:rPr>
                <w:rFonts w:eastAsia="Calibri"/>
                <w:sz w:val="22"/>
                <w:szCs w:val="22"/>
              </w:rPr>
              <w:t>Telefono numeris</w:t>
            </w:r>
          </w:p>
        </w:tc>
        <w:tc>
          <w:tcPr>
            <w:tcW w:w="9722" w:type="dxa"/>
            <w:tcBorders>
              <w:top w:val="single" w:sz="4" w:space="0" w:color="auto"/>
              <w:left w:val="single" w:sz="4" w:space="0" w:color="auto"/>
              <w:bottom w:val="single" w:sz="4" w:space="0" w:color="auto"/>
              <w:right w:val="single" w:sz="4" w:space="0" w:color="auto"/>
            </w:tcBorders>
            <w:hideMark/>
          </w:tcPr>
          <w:p w14:paraId="64CA2E7E" w14:textId="77777777" w:rsidR="009B7B01" w:rsidRDefault="00D67C39">
            <w:pPr>
              <w:jc w:val="both"/>
              <w:rPr>
                <w:rFonts w:eastAsia="Calibri"/>
                <w:i/>
                <w:sz w:val="20"/>
              </w:rPr>
            </w:pPr>
            <w:r>
              <w:rPr>
                <w:rFonts w:eastAsia="Calibri"/>
                <w:i/>
                <w:sz w:val="20"/>
              </w:rPr>
              <w:t xml:space="preserve">Nurodomas kontaktinio asmens telefono numeris. </w:t>
            </w:r>
          </w:p>
          <w:p w14:paraId="3B667E5A" w14:textId="77777777" w:rsidR="009B7B01" w:rsidRDefault="00D67C39">
            <w:pPr>
              <w:jc w:val="both"/>
              <w:rPr>
                <w:rFonts w:eastAsia="Calibri"/>
                <w:i/>
                <w:sz w:val="20"/>
              </w:rPr>
            </w:pPr>
            <w:r>
              <w:rPr>
                <w:rFonts w:eastAsia="Calibri"/>
                <w:i/>
                <w:sz w:val="20"/>
              </w:rPr>
              <w:lastRenderedPageBreak/>
              <w:t xml:space="preserve">Galimas simbolių skaičius – </w:t>
            </w:r>
            <w:r>
              <w:rPr>
                <w:rFonts w:eastAsia="Calibri"/>
                <w:i/>
                <w:iCs/>
                <w:sz w:val="20"/>
              </w:rPr>
              <w:t>iki</w:t>
            </w:r>
            <w:r>
              <w:rPr>
                <w:rFonts w:eastAsia="Calibri"/>
                <w:i/>
                <w:sz w:val="20"/>
              </w:rPr>
              <w:t xml:space="preserve"> 20.</w:t>
            </w:r>
          </w:p>
          <w:p w14:paraId="660A0FB8" w14:textId="77777777" w:rsidR="009B7B01" w:rsidRDefault="00D67C39">
            <w:pPr>
              <w:jc w:val="both"/>
              <w:rPr>
                <w:rFonts w:eastAsia="Calibri"/>
                <w:i/>
                <w:sz w:val="20"/>
              </w:rPr>
            </w:pPr>
            <w:r>
              <w:rPr>
                <w:rFonts w:eastAsia="Calibri"/>
                <w:i/>
                <w:sz w:val="20"/>
              </w:rPr>
              <w:t>Nurodyti privaloma.</w:t>
            </w:r>
          </w:p>
        </w:tc>
      </w:tr>
      <w:tr w:rsidR="009B7B01" w14:paraId="699A49CB" w14:textId="77777777">
        <w:trPr>
          <w:trHeight w:val="774"/>
        </w:trPr>
        <w:tc>
          <w:tcPr>
            <w:tcW w:w="711" w:type="dxa"/>
            <w:tcBorders>
              <w:top w:val="single" w:sz="4" w:space="0" w:color="auto"/>
              <w:left w:val="single" w:sz="4" w:space="0" w:color="auto"/>
              <w:bottom w:val="single" w:sz="4" w:space="0" w:color="auto"/>
              <w:right w:val="single" w:sz="4" w:space="0" w:color="auto"/>
            </w:tcBorders>
            <w:hideMark/>
          </w:tcPr>
          <w:p w14:paraId="39045E23" w14:textId="77777777" w:rsidR="009B7B01" w:rsidRDefault="00D67C39">
            <w:pPr>
              <w:rPr>
                <w:rFonts w:eastAsia="Calibri"/>
                <w:sz w:val="22"/>
                <w:szCs w:val="22"/>
              </w:rPr>
            </w:pPr>
            <w:r>
              <w:rPr>
                <w:rFonts w:eastAsia="Calibri"/>
                <w:sz w:val="22"/>
                <w:szCs w:val="22"/>
              </w:rPr>
              <w:lastRenderedPageBreak/>
              <w:t>1.4.3.</w:t>
            </w:r>
          </w:p>
        </w:tc>
        <w:tc>
          <w:tcPr>
            <w:tcW w:w="4163" w:type="dxa"/>
            <w:tcBorders>
              <w:top w:val="single" w:sz="4" w:space="0" w:color="auto"/>
              <w:left w:val="single" w:sz="4" w:space="0" w:color="auto"/>
              <w:bottom w:val="single" w:sz="4" w:space="0" w:color="auto"/>
              <w:right w:val="single" w:sz="4" w:space="0" w:color="auto"/>
            </w:tcBorders>
            <w:hideMark/>
          </w:tcPr>
          <w:p w14:paraId="779C3F9A" w14:textId="77777777" w:rsidR="009B7B01" w:rsidRDefault="00D67C39">
            <w:pPr>
              <w:rPr>
                <w:rFonts w:eastAsia="Calibri"/>
                <w:sz w:val="22"/>
                <w:szCs w:val="22"/>
              </w:rPr>
            </w:pPr>
            <w:r>
              <w:rPr>
                <w:rFonts w:eastAsia="Calibri"/>
                <w:sz w:val="22"/>
                <w:szCs w:val="22"/>
              </w:rPr>
              <w:t>El. paštas</w:t>
            </w:r>
          </w:p>
        </w:tc>
        <w:tc>
          <w:tcPr>
            <w:tcW w:w="9722" w:type="dxa"/>
            <w:tcBorders>
              <w:top w:val="single" w:sz="4" w:space="0" w:color="auto"/>
              <w:left w:val="single" w:sz="4" w:space="0" w:color="auto"/>
              <w:bottom w:val="single" w:sz="4" w:space="0" w:color="auto"/>
              <w:right w:val="single" w:sz="4" w:space="0" w:color="auto"/>
            </w:tcBorders>
            <w:hideMark/>
          </w:tcPr>
          <w:p w14:paraId="4040DD73" w14:textId="77777777" w:rsidR="009B7B01" w:rsidRDefault="00D67C39">
            <w:pPr>
              <w:jc w:val="both"/>
              <w:rPr>
                <w:rFonts w:eastAsia="Calibri"/>
                <w:i/>
                <w:sz w:val="20"/>
              </w:rPr>
            </w:pPr>
            <w:r>
              <w:rPr>
                <w:rFonts w:eastAsia="Calibri"/>
                <w:i/>
                <w:sz w:val="20"/>
              </w:rPr>
              <w:t>Nurodomas vienas kontaktinio asmens elektroninio pašto adresas.</w:t>
            </w:r>
          </w:p>
          <w:p w14:paraId="137C4AD7" w14:textId="77777777" w:rsidR="009B7B01" w:rsidRDefault="00D67C39">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14:paraId="224FC737" w14:textId="77777777" w:rsidR="009B7B01" w:rsidRDefault="00D67C39">
            <w:pPr>
              <w:jc w:val="both"/>
              <w:rPr>
                <w:rFonts w:eastAsia="Calibri"/>
                <w:i/>
                <w:sz w:val="20"/>
              </w:rPr>
            </w:pPr>
            <w:r>
              <w:rPr>
                <w:rFonts w:eastAsia="Calibri"/>
                <w:i/>
                <w:sz w:val="20"/>
              </w:rPr>
              <w:t>Nurodyti privaloma.</w:t>
            </w:r>
          </w:p>
        </w:tc>
      </w:tr>
      <w:tr w:rsidR="009B7B01" w14:paraId="00EA95FB" w14:textId="77777777">
        <w:trPr>
          <w:trHeight w:val="471"/>
        </w:trPr>
        <w:tc>
          <w:tcPr>
            <w:tcW w:w="14596" w:type="dxa"/>
            <w:gridSpan w:val="3"/>
            <w:tcBorders>
              <w:top w:val="single" w:sz="4" w:space="0" w:color="auto"/>
              <w:left w:val="single" w:sz="4" w:space="0" w:color="auto"/>
              <w:bottom w:val="single" w:sz="4" w:space="0" w:color="auto"/>
              <w:right w:val="single" w:sz="4" w:space="0" w:color="auto"/>
            </w:tcBorders>
            <w:hideMark/>
          </w:tcPr>
          <w:p w14:paraId="5F0DCF27" w14:textId="77777777" w:rsidR="009B7B01" w:rsidRDefault="00D67C39">
            <w:pPr>
              <w:jc w:val="center"/>
              <w:rPr>
                <w:rFonts w:eastAsia="Calibri"/>
                <w:b/>
                <w:bCs/>
                <w:iCs/>
                <w:szCs w:val="24"/>
              </w:rPr>
            </w:pPr>
            <w:r>
              <w:rPr>
                <w:rFonts w:eastAsia="Calibri"/>
                <w:b/>
                <w:bCs/>
                <w:iCs/>
                <w:szCs w:val="24"/>
              </w:rPr>
              <w:t>KITI SU PROJEKTU SUSIJĘ DUOMENYS</w:t>
            </w:r>
          </w:p>
          <w:p w14:paraId="2FD10647" w14:textId="77777777" w:rsidR="009B7B01" w:rsidRDefault="00D67C39">
            <w:pPr>
              <w:jc w:val="both"/>
              <w:rPr>
                <w:rFonts w:eastAsia="Calibri"/>
                <w:i/>
                <w:sz w:val="20"/>
              </w:rPr>
            </w:pPr>
            <w:r>
              <w:rPr>
                <w:rFonts w:eastAsia="Calibri"/>
                <w:i/>
                <w:sz w:val="20"/>
              </w:rPr>
              <w:t>Pildyti tik 1.8 papunktį, pasirinkti vieną atitikmenį</w:t>
            </w:r>
          </w:p>
        </w:tc>
      </w:tr>
      <w:tr w:rsidR="009B7B01" w14:paraId="0367934C"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87CE6" w14:textId="77777777" w:rsidR="009B7B01" w:rsidRDefault="00D67C39">
            <w:pPr>
              <w:spacing w:line="312" w:lineRule="atLeast"/>
              <w:rPr>
                <w:sz w:val="22"/>
                <w:szCs w:val="22"/>
                <w:lang w:eastAsia="lt-LT"/>
              </w:rPr>
            </w:pPr>
            <w:r>
              <w:rPr>
                <w:sz w:val="22"/>
                <w:szCs w:val="22"/>
                <w:lang w:eastAsia="lt-LT"/>
              </w:rPr>
              <w:t>1.5.</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C5EAC" w14:textId="77777777" w:rsidR="009B7B01" w:rsidRDefault="009B7B01">
            <w:pPr>
              <w:rPr>
                <w:sz w:val="6"/>
                <w:szCs w:val="6"/>
              </w:rPr>
            </w:pPr>
          </w:p>
          <w:p w14:paraId="0638A6A2" w14:textId="77777777" w:rsidR="009B7B01" w:rsidRDefault="00D67C39">
            <w:pPr>
              <w:spacing w:line="312" w:lineRule="atLeast"/>
              <w:rPr>
                <w:sz w:val="22"/>
                <w:szCs w:val="22"/>
                <w:lang w:eastAsia="lt-LT"/>
              </w:rPr>
            </w:pPr>
            <w:r>
              <w:rPr>
                <w:sz w:val="22"/>
                <w:szCs w:val="22"/>
                <w:lang w:eastAsia="lt-LT"/>
              </w:rPr>
              <w:t xml:space="preserve">Prioritetas </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D4687" w14:textId="77777777" w:rsidR="009B7B01" w:rsidRDefault="00D67C39">
            <w:pPr>
              <w:spacing w:line="312" w:lineRule="atLeast"/>
              <w:rPr>
                <w:sz w:val="22"/>
                <w:szCs w:val="22"/>
                <w:lang w:eastAsia="lt-LT"/>
              </w:rPr>
            </w:pPr>
            <w:r>
              <w:rPr>
                <w:sz w:val="22"/>
                <w:szCs w:val="22"/>
                <w:lang w:eastAsia="lt-LT"/>
              </w:rPr>
              <w:t>02 Darnios akvakultūros veiklos skatinimas ir žvejybos bei akvakultūros produktų perdirbimas ir prekyba jais, taip prisidedant prie aprūpinimo maistu saugumo Sąjungoje</w:t>
            </w:r>
          </w:p>
        </w:tc>
      </w:tr>
      <w:tr w:rsidR="009B7B01" w14:paraId="36575504"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A6D74" w14:textId="77777777" w:rsidR="009B7B01" w:rsidRDefault="00D67C39">
            <w:pPr>
              <w:rPr>
                <w:sz w:val="22"/>
                <w:szCs w:val="22"/>
              </w:rPr>
            </w:pPr>
            <w:r>
              <w:rPr>
                <w:sz w:val="22"/>
                <w:szCs w:val="22"/>
              </w:rPr>
              <w:t>1.6.</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5C060" w14:textId="77777777" w:rsidR="009B7B01" w:rsidRDefault="00D67C39">
            <w:pPr>
              <w:rPr>
                <w:sz w:val="6"/>
                <w:szCs w:val="6"/>
              </w:rPr>
            </w:pPr>
            <w:r>
              <w:rPr>
                <w:sz w:val="22"/>
                <w:szCs w:val="22"/>
                <w:lang w:eastAsia="lt-LT"/>
              </w:rPr>
              <w:t>Konkretus tikslas</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1F66C" w14:textId="77777777" w:rsidR="009B7B01" w:rsidRDefault="00D67C39">
            <w:pPr>
              <w:rPr>
                <w:sz w:val="22"/>
                <w:szCs w:val="22"/>
              </w:rPr>
            </w:pPr>
            <w:r>
              <w:rPr>
                <w:sz w:val="22"/>
                <w:szCs w:val="22"/>
                <w:lang w:eastAsia="lt-LT"/>
              </w:rPr>
              <w:t>2.1. Skatinti darnią akvakultūros veiklą, visų pirma didinti akvakultūros produktų gamybos konkurencingumą, kartu užtikrinant, kad veikla būtų aplinkos požiūriu tvari ilguoju laikotarpiu</w:t>
            </w:r>
          </w:p>
        </w:tc>
      </w:tr>
      <w:tr w:rsidR="009B7B01" w14:paraId="1E9D5A5C"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554BE" w14:textId="77777777" w:rsidR="009B7B01" w:rsidRDefault="00D67C39">
            <w:pPr>
              <w:rPr>
                <w:sz w:val="22"/>
                <w:szCs w:val="22"/>
              </w:rPr>
            </w:pPr>
            <w:r>
              <w:rPr>
                <w:sz w:val="22"/>
                <w:szCs w:val="22"/>
              </w:rPr>
              <w:t>1.7.</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0D223" w14:textId="77777777" w:rsidR="009B7B01" w:rsidRDefault="00D67C39">
            <w:pPr>
              <w:rPr>
                <w:sz w:val="6"/>
                <w:szCs w:val="6"/>
              </w:rPr>
            </w:pPr>
            <w:r>
              <w:rPr>
                <w:sz w:val="22"/>
                <w:szCs w:val="22"/>
                <w:lang w:eastAsia="lt-LT"/>
              </w:rPr>
              <w:t>Sektorius, prie kurio turi būti prisidedama projektu</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A961A" w14:textId="77777777" w:rsidR="009B7B01" w:rsidRDefault="00D67C39">
            <w:pPr>
              <w:rPr>
                <w:sz w:val="22"/>
                <w:szCs w:val="22"/>
              </w:rPr>
            </w:pPr>
            <w:r>
              <w:rPr>
                <w:sz w:val="22"/>
                <w:szCs w:val="22"/>
                <w:lang w:eastAsia="lt-LT"/>
              </w:rPr>
              <w:t>05 Aplinka</w:t>
            </w:r>
          </w:p>
        </w:tc>
      </w:tr>
      <w:tr w:rsidR="009B7B01" w14:paraId="37E0DDD1"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A03917" w14:textId="77777777" w:rsidR="009B7B01" w:rsidRDefault="00D67C39">
            <w:pPr>
              <w:rPr>
                <w:sz w:val="22"/>
                <w:szCs w:val="22"/>
              </w:rPr>
            </w:pPr>
            <w:r>
              <w:rPr>
                <w:sz w:val="22"/>
                <w:szCs w:val="22"/>
              </w:rPr>
              <w:t>1.8.</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AEDA3" w14:textId="77777777" w:rsidR="009B7B01" w:rsidRDefault="00D67C39">
            <w:pPr>
              <w:rPr>
                <w:sz w:val="6"/>
                <w:szCs w:val="6"/>
              </w:rPr>
            </w:pPr>
            <w:r>
              <w:rPr>
                <w:sz w:val="22"/>
                <w:szCs w:val="22"/>
                <w:lang w:eastAsia="lt-LT"/>
              </w:rPr>
              <w:t>Paramos gavėjo rūšis</w:t>
            </w:r>
            <w:r>
              <w:rPr>
                <w:sz w:val="22"/>
                <w:szCs w:val="22"/>
                <w:lang w:eastAsia="lt-LT"/>
              </w:rPr>
              <w:tab/>
            </w:r>
            <w:r>
              <w:rPr>
                <w:sz w:val="22"/>
                <w:szCs w:val="22"/>
                <w:lang w:eastAsia="lt-LT"/>
              </w:rPr>
              <w:tab/>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B6E98" w14:textId="77777777" w:rsidR="009B7B01" w:rsidRDefault="00D67C39">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04 Privati įmonė – labai maža;</w:t>
            </w:r>
          </w:p>
          <w:p w14:paraId="170E71AC" w14:textId="77777777" w:rsidR="009B7B01" w:rsidRDefault="00D67C39">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05 Privati įmonė –maža arba vidutinė įmonė;</w:t>
            </w:r>
          </w:p>
          <w:p w14:paraId="202B8CA8" w14:textId="77777777" w:rsidR="009B7B01" w:rsidRDefault="00D67C39">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06 Privati įmonė – didelė; </w:t>
            </w:r>
          </w:p>
          <w:p w14:paraId="41BFD336" w14:textId="77777777" w:rsidR="009B7B01" w:rsidRDefault="00D67C39">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15 Fiziniai asmenys</w:t>
            </w:r>
          </w:p>
          <w:p w14:paraId="771691B6" w14:textId="77777777" w:rsidR="009B7B01" w:rsidRDefault="00D67C39">
            <w:pPr>
              <w:rPr>
                <w:i/>
                <w:iCs/>
                <w:sz w:val="22"/>
                <w:szCs w:val="22"/>
              </w:rPr>
            </w:pPr>
            <w:r>
              <w:rPr>
                <w:i/>
                <w:iCs/>
                <w:szCs w:val="24"/>
                <w:lang w:eastAsia="lt-LT"/>
              </w:rPr>
              <w:t>(</w:t>
            </w:r>
            <w:r>
              <w:rPr>
                <w:i/>
                <w:iCs/>
                <w:sz w:val="20"/>
                <w:lang w:eastAsia="lt-LT"/>
              </w:rPr>
              <w:t xml:space="preserve">labai mažos, mažos arba vidutinės įmonės (toliau – MVĮ) statuso atitiktis pildoma vadovaujantis Smulkiojo ir vidutinio verslo plėtros įstatyme nurodyta smulkiojo ir vidutinio verslo subjektų samprata </w:t>
            </w:r>
            <w:r>
              <w:rPr>
                <w:i/>
                <w:iCs/>
                <w:color w:val="4472C4"/>
                <w:sz w:val="22"/>
                <w:szCs w:val="22"/>
              </w:rPr>
              <w:t>)</w:t>
            </w:r>
          </w:p>
        </w:tc>
      </w:tr>
      <w:tr w:rsidR="009B7B01" w14:paraId="15CF7FBF"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A6794" w14:textId="77777777" w:rsidR="009B7B01" w:rsidRDefault="00D67C39">
            <w:pPr>
              <w:rPr>
                <w:sz w:val="22"/>
                <w:szCs w:val="22"/>
              </w:rPr>
            </w:pPr>
            <w:r>
              <w:rPr>
                <w:sz w:val="22"/>
                <w:szCs w:val="22"/>
              </w:rPr>
              <w:t>1.9.</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546BA3" w14:textId="77777777" w:rsidR="009B7B01" w:rsidRDefault="00D67C39">
            <w:pPr>
              <w:rPr>
                <w:sz w:val="6"/>
                <w:szCs w:val="6"/>
              </w:rPr>
            </w:pPr>
            <w:r>
              <w:rPr>
                <w:sz w:val="22"/>
                <w:szCs w:val="22"/>
                <w:lang w:eastAsia="lt-LT"/>
              </w:rPr>
              <w:t>Specialiosios projektų sąsajos</w:t>
            </w:r>
            <w:r>
              <w:rPr>
                <w:sz w:val="22"/>
                <w:szCs w:val="22"/>
                <w:lang w:eastAsia="lt-LT"/>
              </w:rPr>
              <w:tab/>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22202" w14:textId="77777777" w:rsidR="009B7B01" w:rsidRDefault="00D67C39">
            <w:pPr>
              <w:rPr>
                <w:sz w:val="22"/>
                <w:szCs w:val="22"/>
              </w:rPr>
            </w:pPr>
            <w:r>
              <w:rPr>
                <w:sz w:val="22"/>
                <w:szCs w:val="22"/>
                <w:lang w:eastAsia="lt-LT"/>
              </w:rPr>
              <w:t>31 Su klimato kaita susijęs veiksmas</w:t>
            </w:r>
          </w:p>
        </w:tc>
      </w:tr>
      <w:tr w:rsidR="009B7B01" w14:paraId="152D5B05"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46DC5" w14:textId="77777777" w:rsidR="009B7B01" w:rsidRDefault="00D67C39">
            <w:pPr>
              <w:rPr>
                <w:sz w:val="22"/>
                <w:szCs w:val="22"/>
              </w:rPr>
            </w:pPr>
            <w:r>
              <w:rPr>
                <w:sz w:val="22"/>
                <w:szCs w:val="22"/>
              </w:rPr>
              <w:t>1.10.</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D3FEED" w14:textId="77777777" w:rsidR="009B7B01" w:rsidRDefault="00D67C39">
            <w:pPr>
              <w:rPr>
                <w:sz w:val="6"/>
                <w:szCs w:val="6"/>
              </w:rPr>
            </w:pPr>
            <w:r>
              <w:rPr>
                <w:sz w:val="22"/>
                <w:szCs w:val="22"/>
                <w:lang w:eastAsia="lt-LT"/>
              </w:rPr>
              <w:t>Projektų rūšis</w:t>
            </w:r>
            <w:r>
              <w:rPr>
                <w:sz w:val="22"/>
                <w:szCs w:val="22"/>
                <w:lang w:eastAsia="lt-LT"/>
              </w:rPr>
              <w:tab/>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E79433" w14:textId="77777777" w:rsidR="009B7B01" w:rsidRDefault="00D67C39">
            <w:pPr>
              <w:rPr>
                <w:sz w:val="22"/>
                <w:szCs w:val="22"/>
              </w:rPr>
            </w:pPr>
            <w:r>
              <w:rPr>
                <w:sz w:val="22"/>
                <w:szCs w:val="22"/>
                <w:lang w:eastAsia="lt-LT"/>
              </w:rPr>
              <w:t>01 Mažinti neigiamą poveikį ir (arba) prisidėti prie teigiamo poveikio aplinkai ir prisidėti prie geros aplinkos būklės</w:t>
            </w:r>
          </w:p>
        </w:tc>
      </w:tr>
      <w:tr w:rsidR="009B7B01" w14:paraId="6F7017E9"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99747" w14:textId="77777777" w:rsidR="009B7B01" w:rsidRDefault="00D67C39">
            <w:pPr>
              <w:rPr>
                <w:sz w:val="22"/>
                <w:szCs w:val="22"/>
              </w:rPr>
            </w:pPr>
            <w:r>
              <w:rPr>
                <w:sz w:val="22"/>
                <w:szCs w:val="22"/>
              </w:rPr>
              <w:t>1.11.</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D24B4" w14:textId="77777777" w:rsidR="009B7B01" w:rsidRDefault="00D67C39">
            <w:pPr>
              <w:rPr>
                <w:sz w:val="6"/>
                <w:szCs w:val="6"/>
              </w:rPr>
            </w:pPr>
            <w:r>
              <w:rPr>
                <w:sz w:val="22"/>
                <w:szCs w:val="22"/>
                <w:lang w:eastAsia="lt-LT"/>
              </w:rPr>
              <w:t>Intervencinių priemonių rūšis</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60A25" w14:textId="77777777" w:rsidR="009B7B01" w:rsidRDefault="00D67C39">
            <w:pPr>
              <w:rPr>
                <w:sz w:val="22"/>
                <w:szCs w:val="22"/>
              </w:rPr>
            </w:pPr>
            <w:r>
              <w:rPr>
                <w:sz w:val="22"/>
                <w:szCs w:val="22"/>
                <w:lang w:eastAsia="lt-LT"/>
              </w:rPr>
              <w:t>53 Maisto kokybė ir higiena</w:t>
            </w:r>
          </w:p>
        </w:tc>
      </w:tr>
      <w:tr w:rsidR="009B7B01" w14:paraId="2BC5B67E"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24A31" w14:textId="77777777" w:rsidR="009B7B01" w:rsidRDefault="00D67C39">
            <w:pPr>
              <w:rPr>
                <w:sz w:val="22"/>
                <w:szCs w:val="22"/>
              </w:rPr>
            </w:pPr>
            <w:r>
              <w:rPr>
                <w:sz w:val="22"/>
                <w:szCs w:val="22"/>
              </w:rPr>
              <w:t>1.12</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52015" w14:textId="77777777" w:rsidR="009B7B01" w:rsidRDefault="00D67C39">
            <w:pPr>
              <w:rPr>
                <w:sz w:val="6"/>
                <w:szCs w:val="6"/>
              </w:rPr>
            </w:pPr>
            <w:r>
              <w:rPr>
                <w:sz w:val="22"/>
                <w:szCs w:val="22"/>
                <w:lang w:eastAsia="lt-LT"/>
              </w:rPr>
              <w:t>Paramos formos kodas</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C76C8" w14:textId="77777777" w:rsidR="009B7B01" w:rsidRDefault="00D67C39">
            <w:pPr>
              <w:rPr>
                <w:sz w:val="22"/>
                <w:szCs w:val="22"/>
              </w:rPr>
            </w:pPr>
            <w:r>
              <w:rPr>
                <w:sz w:val="22"/>
                <w:szCs w:val="22"/>
                <w:lang w:eastAsia="lt-LT"/>
              </w:rPr>
              <w:t>01 Dotacijos</w:t>
            </w:r>
          </w:p>
        </w:tc>
      </w:tr>
    </w:tbl>
    <w:p w14:paraId="5AF6D677" w14:textId="77777777" w:rsidR="009B7B01" w:rsidRDefault="009B7B01">
      <w:pPr>
        <w:spacing w:line="276" w:lineRule="auto"/>
        <w:ind w:left="1296" w:firstLine="1296"/>
        <w:rPr>
          <w:b/>
          <w:bCs/>
        </w:rPr>
      </w:pPr>
    </w:p>
    <w:p w14:paraId="4A8E7323" w14:textId="77777777" w:rsidR="009B7B01" w:rsidRDefault="009B7B01">
      <w:pPr>
        <w:spacing w:line="276" w:lineRule="auto"/>
        <w:rPr>
          <w:b/>
          <w:bCs/>
        </w:rPr>
      </w:pPr>
    </w:p>
    <w:p w14:paraId="55E3F2BC" w14:textId="77777777" w:rsidR="009B7B01" w:rsidRDefault="00D67C39">
      <w:pPr>
        <w:spacing w:line="276" w:lineRule="auto"/>
        <w:jc w:val="center"/>
        <w:rPr>
          <w:b/>
          <w:bCs/>
        </w:rPr>
      </w:pPr>
      <w:r>
        <w:rPr>
          <w:b/>
          <w:bCs/>
        </w:rPr>
        <w:t>II SKYRIUS</w:t>
      </w:r>
    </w:p>
    <w:p w14:paraId="24E3FB27" w14:textId="77777777" w:rsidR="009B7B01" w:rsidRDefault="00D67C39">
      <w:pPr>
        <w:spacing w:line="276" w:lineRule="auto"/>
        <w:jc w:val="center"/>
        <w:rPr>
          <w:b/>
          <w:bCs/>
        </w:rPr>
      </w:pPr>
      <w:r>
        <w:rPr>
          <w:b/>
          <w:bCs/>
        </w:rPr>
        <w:t>PROJEKTO INICIJAVIMAS</w:t>
      </w: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265"/>
        <w:gridCol w:w="1274"/>
        <w:gridCol w:w="3261"/>
        <w:gridCol w:w="4963"/>
        <w:gridCol w:w="2437"/>
      </w:tblGrid>
      <w:tr w:rsidR="009B7B01" w14:paraId="163D64A8" w14:textId="77777777">
        <w:trPr>
          <w:trHeight w:val="518"/>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6CD60" w14:textId="77777777" w:rsidR="009B7B01" w:rsidRDefault="009B7B01">
            <w:pPr>
              <w:rPr>
                <w:sz w:val="22"/>
                <w:szCs w:val="22"/>
              </w:rPr>
            </w:pPr>
          </w:p>
          <w:p w14:paraId="40A1BD48" w14:textId="77777777" w:rsidR="009B7B01" w:rsidRDefault="00D67C39">
            <w:pPr>
              <w:rPr>
                <w:sz w:val="22"/>
                <w:szCs w:val="22"/>
              </w:rPr>
            </w:pPr>
            <w:r>
              <w:rPr>
                <w:sz w:val="22"/>
                <w:szCs w:val="22"/>
              </w:rPr>
              <w:t>2.1.</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75218" w14:textId="77777777" w:rsidR="009B7B01" w:rsidRDefault="009B7B01">
            <w:pPr>
              <w:ind w:firstLine="57"/>
              <w:rPr>
                <w:sz w:val="22"/>
                <w:szCs w:val="22"/>
              </w:rPr>
            </w:pPr>
          </w:p>
          <w:p w14:paraId="20451B84" w14:textId="77777777" w:rsidR="009B7B01" w:rsidRDefault="00D67C39">
            <w:pPr>
              <w:rPr>
                <w:sz w:val="22"/>
                <w:szCs w:val="22"/>
              </w:rPr>
            </w:pPr>
            <w:r>
              <w:rPr>
                <w:sz w:val="22"/>
                <w:szCs w:val="22"/>
              </w:rPr>
              <w:t>Projekto santrauka</w:t>
            </w:r>
          </w:p>
        </w:tc>
      </w:tr>
      <w:tr w:rsidR="009B7B01" w14:paraId="7E3DF8F8" w14:textId="77777777">
        <w:trPr>
          <w:trHeight w:val="284"/>
        </w:trPr>
        <w:tc>
          <w:tcPr>
            <w:tcW w:w="14906" w:type="dxa"/>
            <w:gridSpan w:val="6"/>
            <w:tcBorders>
              <w:top w:val="single" w:sz="4" w:space="0" w:color="auto"/>
              <w:left w:val="single" w:sz="4" w:space="0" w:color="auto"/>
              <w:bottom w:val="single" w:sz="4" w:space="0" w:color="auto"/>
              <w:right w:val="single" w:sz="4" w:space="0" w:color="auto"/>
            </w:tcBorders>
            <w:hideMark/>
          </w:tcPr>
          <w:p w14:paraId="4C4B425E" w14:textId="77777777" w:rsidR="009B7B01" w:rsidRDefault="00D67C39">
            <w:pPr>
              <w:rPr>
                <w:i/>
                <w:iCs/>
                <w:sz w:val="22"/>
                <w:szCs w:val="22"/>
              </w:rPr>
            </w:pPr>
            <w:r>
              <w:rPr>
                <w:i/>
                <w:iCs/>
                <w:sz w:val="22"/>
                <w:szCs w:val="22"/>
              </w:rPr>
              <w:t xml:space="preserve">Glaustai apibūdinami svarbiausi projekto aspektai (2.2–2.5 eilučių pagrindu). Galimas simbolių skaičius </w:t>
            </w:r>
            <w:r>
              <w:rPr>
                <w:rFonts w:eastAsia="Calibri"/>
                <w:i/>
                <w:iCs/>
                <w:sz w:val="20"/>
              </w:rPr>
              <w:t>iki</w:t>
            </w:r>
            <w:r>
              <w:rPr>
                <w:i/>
                <w:iCs/>
                <w:sz w:val="22"/>
                <w:szCs w:val="22"/>
              </w:rPr>
              <w:t xml:space="preserve"> 255</w:t>
            </w:r>
          </w:p>
        </w:tc>
      </w:tr>
      <w:tr w:rsidR="009B7B01" w14:paraId="775BDDD5" w14:textId="77777777">
        <w:trPr>
          <w:trHeight w:val="402"/>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8546B8" w14:textId="77777777" w:rsidR="009B7B01" w:rsidRDefault="00D67C39">
            <w:pPr>
              <w:rPr>
                <w:sz w:val="22"/>
                <w:szCs w:val="22"/>
              </w:rPr>
            </w:pPr>
            <w:r>
              <w:rPr>
                <w:sz w:val="22"/>
                <w:szCs w:val="22"/>
              </w:rPr>
              <w:lastRenderedPageBreak/>
              <w:t>2.2.</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F6C7CD" w14:textId="77777777" w:rsidR="009B7B01" w:rsidRDefault="00D67C39">
            <w:pPr>
              <w:rPr>
                <w:sz w:val="22"/>
                <w:szCs w:val="22"/>
              </w:rPr>
            </w:pPr>
            <w:r>
              <w:rPr>
                <w:rFonts w:eastAsia="Calibri"/>
                <w:sz w:val="22"/>
                <w:szCs w:val="22"/>
              </w:rPr>
              <w:t>Projektu sprendžiamos problemos</w:t>
            </w:r>
          </w:p>
        </w:tc>
      </w:tr>
      <w:tr w:rsidR="009B7B01" w14:paraId="0E66BC9E" w14:textId="77777777">
        <w:tc>
          <w:tcPr>
            <w:tcW w:w="14906"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1A5A36D5" w14:textId="77777777" w:rsidR="009B7B01" w:rsidRDefault="00D67C39">
            <w:pPr>
              <w:jc w:val="both"/>
              <w:rPr>
                <w:i/>
                <w:sz w:val="20"/>
              </w:rPr>
            </w:pPr>
            <w:r>
              <w:rPr>
                <w:i/>
                <w:sz w:val="20"/>
              </w:rPr>
              <w:t xml:space="preserve">Aprašomos projektu planuojamos spręsti problemos, projekto priešistorė.  </w:t>
            </w:r>
          </w:p>
          <w:p w14:paraId="11F64600" w14:textId="77777777" w:rsidR="009B7B01" w:rsidRDefault="00D67C39">
            <w:pPr>
              <w:jc w:val="both"/>
              <w:rPr>
                <w:i/>
                <w:sz w:val="20"/>
              </w:rPr>
            </w:pPr>
            <w:r>
              <w:rPr>
                <w:i/>
                <w:iCs/>
                <w:sz w:val="20"/>
              </w:rPr>
              <w:t>Įvardijama, kaip projektu prisidedama prie</w:t>
            </w:r>
            <w:r>
              <w:rPr>
                <w:rFonts w:cs="Arial"/>
                <w:i/>
                <w:iCs/>
                <w:sz w:val="20"/>
                <w:lang w:eastAsia="lt-LT"/>
              </w:rPr>
              <w:t xml:space="preserve"> Lietuvos </w:t>
            </w:r>
            <w:r>
              <w:rPr>
                <w:i/>
                <w:iCs/>
                <w:sz w:val="20"/>
              </w:rPr>
              <w:t>žuvininkystės sektoriaus 2021–2027</w:t>
            </w:r>
            <w:r>
              <w:rPr>
                <w:rFonts w:ascii="Segoe UI" w:hAnsi="Segoe UI" w:cs="Segoe UI"/>
                <w:i/>
                <w:iCs/>
                <w:sz w:val="20"/>
              </w:rPr>
              <w:t xml:space="preserve"> </w:t>
            </w:r>
            <w:r>
              <w:rPr>
                <w:rFonts w:cs="Arial"/>
                <w:i/>
                <w:iCs/>
                <w:sz w:val="20"/>
                <w:lang w:eastAsia="lt-LT"/>
              </w:rPr>
              <w:t>programoje ir (arba) Lietuvos akvakultūros sektoriaus plėtros 2021–2030 metais plane (patvirtintame  Lietuvos Respublikos žemės ūkio ministro įsakymu Nr. 3D-89) nustatytų tikslų, nurodoma, kaip prisidedama prie konkretaus tikslo (nurodytas PSK 1.6 papunktyje). Aprašoma, nuo kada pareiškėjas vykdo pagal Aprašą remiamas veiklas, ką ir kokia apimtimi numato vykdyti projekto įgyvendinimo laikotarpiu. Aprašant projektą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elektroninės aplinkos sprendimai, informacijos prieinamumo ir pan., atitinkantys projekto pobūdį) užtikrinimą.</w:t>
            </w:r>
          </w:p>
          <w:p w14:paraId="2FE81F74" w14:textId="77777777" w:rsidR="009B7B01" w:rsidRDefault="00D67C39">
            <w:pPr>
              <w:jc w:val="both"/>
              <w:rPr>
                <w:i/>
                <w:sz w:val="20"/>
              </w:rPr>
            </w:pPr>
            <w:r>
              <w:rPr>
                <w:i/>
                <w:sz w:val="20"/>
              </w:rPr>
              <w:t xml:space="preserve">Galimas simbolių skaičius – </w:t>
            </w:r>
            <w:r>
              <w:rPr>
                <w:rFonts w:eastAsia="Calibri"/>
                <w:i/>
                <w:iCs/>
                <w:sz w:val="20"/>
              </w:rPr>
              <w:t>iki</w:t>
            </w:r>
            <w:r>
              <w:rPr>
                <w:i/>
                <w:sz w:val="20"/>
              </w:rPr>
              <w:t xml:space="preserve"> 10 000.</w:t>
            </w:r>
          </w:p>
          <w:p w14:paraId="770B7A7B" w14:textId="77777777" w:rsidR="009B7B01" w:rsidRDefault="00D67C39">
            <w:pPr>
              <w:jc w:val="both"/>
              <w:rPr>
                <w:i/>
                <w:sz w:val="22"/>
                <w:szCs w:val="22"/>
              </w:rPr>
            </w:pPr>
            <w:r>
              <w:rPr>
                <w:i/>
                <w:sz w:val="20"/>
              </w:rPr>
              <w:t>Nurodyti privaloma.</w:t>
            </w:r>
          </w:p>
        </w:tc>
      </w:tr>
      <w:tr w:rsidR="009B7B01" w14:paraId="24885042" w14:textId="77777777">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5EBDA9" w14:textId="77777777" w:rsidR="009B7B01" w:rsidRDefault="00D67C39">
            <w:pPr>
              <w:jc w:val="both"/>
              <w:rPr>
                <w:rFonts w:eastAsia="Calibri"/>
                <w:sz w:val="22"/>
                <w:szCs w:val="22"/>
              </w:rPr>
            </w:pPr>
            <w:r>
              <w:rPr>
                <w:rFonts w:eastAsia="Calibri"/>
                <w:sz w:val="22"/>
                <w:szCs w:val="22"/>
              </w:rPr>
              <w:t>2.3.</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9EC214" w14:textId="77777777" w:rsidR="009B7B01" w:rsidRDefault="00D67C39">
            <w:pPr>
              <w:jc w:val="both"/>
              <w:rPr>
                <w:rFonts w:eastAsia="Calibri"/>
                <w:sz w:val="22"/>
                <w:szCs w:val="22"/>
              </w:rPr>
            </w:pPr>
            <w:r>
              <w:rPr>
                <w:rFonts w:eastAsia="Calibri"/>
                <w:sz w:val="22"/>
                <w:szCs w:val="22"/>
              </w:rPr>
              <w:t>Projekto veikla, kuriai prašoma skirti kompensaciją</w:t>
            </w:r>
          </w:p>
        </w:tc>
      </w:tr>
      <w:tr w:rsidR="009B7B01" w14:paraId="4A100CB8" w14:textId="77777777">
        <w:tc>
          <w:tcPr>
            <w:tcW w:w="1490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C7BC966" w14:textId="77777777" w:rsidR="009B7B01" w:rsidRDefault="00D67C39">
            <w:pPr>
              <w:spacing w:line="360" w:lineRule="auto"/>
              <w:jc w:val="both"/>
              <w:rPr>
                <w:sz w:val="22"/>
                <w:szCs w:val="22"/>
              </w:rPr>
            </w:pPr>
            <w:r>
              <w:rPr>
                <w:sz w:val="22"/>
                <w:szCs w:val="22"/>
              </w:rPr>
              <w:t> ekologiškų akvakultūros produktų gamyba;</w:t>
            </w:r>
          </w:p>
          <w:p w14:paraId="53EA043A" w14:textId="77777777" w:rsidR="009B7B01" w:rsidRDefault="00D67C39">
            <w:pPr>
              <w:spacing w:line="360" w:lineRule="auto"/>
              <w:jc w:val="both"/>
              <w:rPr>
                <w:i/>
                <w:sz w:val="20"/>
              </w:rPr>
            </w:pPr>
            <w:r>
              <w:rPr>
                <w:i/>
                <w:sz w:val="20"/>
              </w:rPr>
              <w:t>X pažymima veikla</w:t>
            </w:r>
          </w:p>
          <w:p w14:paraId="53B10B6C" w14:textId="77777777" w:rsidR="009B7B01" w:rsidRDefault="00D67C39">
            <w:pPr>
              <w:spacing w:line="360" w:lineRule="auto"/>
              <w:jc w:val="both"/>
              <w:rPr>
                <w:sz w:val="22"/>
                <w:szCs w:val="22"/>
              </w:rPr>
            </w:pPr>
            <w:r>
              <w:rPr>
                <w:i/>
                <w:sz w:val="20"/>
              </w:rPr>
              <w:t>Nurodyti privaloma.</w:t>
            </w:r>
          </w:p>
        </w:tc>
      </w:tr>
      <w:tr w:rsidR="009B7B01" w14:paraId="26F0A88B" w14:textId="77777777">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4CA8E" w14:textId="77777777" w:rsidR="009B7B01" w:rsidRDefault="00D67C39">
            <w:pPr>
              <w:ind w:firstLine="53"/>
              <w:rPr>
                <w:sz w:val="20"/>
              </w:rPr>
            </w:pPr>
            <w:r>
              <w:rPr>
                <w:sz w:val="22"/>
                <w:szCs w:val="22"/>
              </w:rPr>
              <w:t>2.4</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9B9003" w14:textId="77777777" w:rsidR="009B7B01" w:rsidRDefault="00D67C39">
            <w:pPr>
              <w:jc w:val="both"/>
              <w:rPr>
                <w:rFonts w:eastAsia="Calibri"/>
                <w:i/>
                <w:iCs/>
                <w:color w:val="FF0000"/>
                <w:sz w:val="22"/>
                <w:szCs w:val="22"/>
              </w:rPr>
            </w:pPr>
            <w:r>
              <w:rPr>
                <w:rFonts w:eastAsia="Calibri"/>
                <w:sz w:val="22"/>
                <w:szCs w:val="22"/>
              </w:rPr>
              <w:t>Projektų bendrieji stebėsenos rodikliai</w:t>
            </w:r>
          </w:p>
        </w:tc>
      </w:tr>
      <w:tr w:rsidR="009B7B01" w14:paraId="74D90A81" w14:textId="77777777">
        <w:trPr>
          <w:trHeight w:val="615"/>
        </w:trPr>
        <w:tc>
          <w:tcPr>
            <w:tcW w:w="29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797EB43C" w14:textId="77777777" w:rsidR="009B7B01" w:rsidRDefault="00D67C39">
            <w:pPr>
              <w:keepNext/>
              <w:jc w:val="center"/>
              <w:rPr>
                <w:b/>
                <w:bCs/>
                <w:sz w:val="22"/>
                <w:szCs w:val="22"/>
              </w:rPr>
            </w:pPr>
            <w:r>
              <w:rPr>
                <w:b/>
                <w:bCs/>
                <w:sz w:val="22"/>
                <w:szCs w:val="22"/>
              </w:rPr>
              <w:t>Stebėsenos rodiklio pavadinimas</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0CD5568A" w14:textId="77777777" w:rsidR="009B7B01" w:rsidRDefault="00D67C39">
            <w:pPr>
              <w:keepNext/>
              <w:jc w:val="center"/>
              <w:rPr>
                <w:b/>
                <w:sz w:val="22"/>
                <w:szCs w:val="22"/>
              </w:rPr>
            </w:pPr>
            <w:r>
              <w:rPr>
                <w:b/>
                <w:sz w:val="22"/>
                <w:szCs w:val="22"/>
              </w:rPr>
              <w:t>Matavimo vienetas</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6F659F9B" w14:textId="77777777" w:rsidR="009B7B01" w:rsidRDefault="00D67C39">
            <w:pPr>
              <w:keepNext/>
              <w:jc w:val="center"/>
              <w:rPr>
                <w:b/>
                <w:sz w:val="22"/>
                <w:szCs w:val="22"/>
              </w:rPr>
            </w:pPr>
            <w:r>
              <w:rPr>
                <w:b/>
                <w:sz w:val="22"/>
                <w:szCs w:val="22"/>
              </w:rPr>
              <w:t>Siektina reikšmė</w:t>
            </w:r>
          </w:p>
        </w:tc>
        <w:tc>
          <w:tcPr>
            <w:tcW w:w="74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28A8F558" w14:textId="77777777" w:rsidR="009B7B01" w:rsidRDefault="00D67C39">
            <w:pPr>
              <w:keepNext/>
              <w:jc w:val="center"/>
              <w:rPr>
                <w:b/>
                <w:sz w:val="22"/>
                <w:szCs w:val="22"/>
              </w:rPr>
            </w:pPr>
            <w:r>
              <w:rPr>
                <w:b/>
                <w:sz w:val="22"/>
                <w:szCs w:val="22"/>
              </w:rPr>
              <w:t>Siektinos reikšmės pagrindimas</w:t>
            </w:r>
          </w:p>
        </w:tc>
      </w:tr>
      <w:tr w:rsidR="009B7B01" w14:paraId="3AEC8F6C" w14:textId="77777777">
        <w:trPr>
          <w:trHeight w:val="70"/>
        </w:trPr>
        <w:tc>
          <w:tcPr>
            <w:tcW w:w="2971"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574F963" w14:textId="77777777" w:rsidR="009B7B01" w:rsidRDefault="00D67C39">
            <w:pPr>
              <w:widowControl w:val="0"/>
              <w:shd w:val="clear" w:color="auto" w:fill="FFFFFF"/>
              <w:jc w:val="center"/>
              <w:rPr>
                <w:bCs/>
                <w:sz w:val="22"/>
                <w:szCs w:val="22"/>
              </w:rPr>
            </w:pPr>
            <w:r>
              <w:rPr>
                <w:bCs/>
                <w:sz w:val="22"/>
                <w:szCs w:val="22"/>
              </w:rPr>
              <w:t>1</w:t>
            </w:r>
          </w:p>
        </w:tc>
        <w:tc>
          <w:tcPr>
            <w:tcW w:w="127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39034FD" w14:textId="77777777" w:rsidR="009B7B01" w:rsidRDefault="00D67C39">
            <w:pPr>
              <w:widowControl w:val="0"/>
              <w:shd w:val="clear" w:color="auto" w:fill="FFFFFF"/>
              <w:jc w:val="center"/>
              <w:rPr>
                <w:bCs/>
                <w:sz w:val="22"/>
                <w:szCs w:val="22"/>
              </w:rPr>
            </w:pPr>
            <w:r>
              <w:rPr>
                <w:bCs/>
                <w:sz w:val="22"/>
                <w:szCs w:val="22"/>
              </w:rPr>
              <w:t>2</w:t>
            </w:r>
          </w:p>
        </w:tc>
        <w:tc>
          <w:tcPr>
            <w:tcW w:w="326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E4DA893" w14:textId="77777777" w:rsidR="009B7B01" w:rsidRDefault="00D67C39">
            <w:pPr>
              <w:jc w:val="center"/>
              <w:rPr>
                <w:bCs/>
                <w:sz w:val="22"/>
                <w:szCs w:val="22"/>
              </w:rPr>
            </w:pPr>
            <w:r>
              <w:rPr>
                <w:bCs/>
                <w:sz w:val="22"/>
                <w:szCs w:val="22"/>
              </w:rPr>
              <w:t>3</w:t>
            </w:r>
          </w:p>
        </w:tc>
        <w:tc>
          <w:tcPr>
            <w:tcW w:w="7400"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448E100" w14:textId="77777777" w:rsidR="009B7B01" w:rsidRDefault="00D67C39">
            <w:pPr>
              <w:widowControl w:val="0"/>
              <w:shd w:val="clear" w:color="auto" w:fill="FFFFFF"/>
              <w:jc w:val="center"/>
              <w:rPr>
                <w:bCs/>
                <w:sz w:val="22"/>
                <w:szCs w:val="22"/>
              </w:rPr>
            </w:pPr>
            <w:r>
              <w:rPr>
                <w:bCs/>
                <w:sz w:val="22"/>
                <w:szCs w:val="22"/>
              </w:rPr>
              <w:t>4</w:t>
            </w:r>
          </w:p>
        </w:tc>
      </w:tr>
      <w:tr w:rsidR="009B7B01" w14:paraId="32A7D26A" w14:textId="77777777">
        <w:trPr>
          <w:trHeight w:val="25"/>
        </w:trPr>
        <w:tc>
          <w:tcPr>
            <w:tcW w:w="2971"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046F495" w14:textId="77777777" w:rsidR="009B7B01" w:rsidRDefault="00D67C39">
            <w:pPr>
              <w:jc w:val="center"/>
              <w:rPr>
                <w:iCs/>
                <w:sz w:val="22"/>
                <w:szCs w:val="22"/>
              </w:rPr>
            </w:pPr>
            <w:r>
              <w:rPr>
                <w:iCs/>
                <w:sz w:val="22"/>
                <w:szCs w:val="22"/>
              </w:rPr>
              <w:t>CR 10. Veiksmai, kuriais prisidedama prie geros aplinkos būklės, įskaitant gamtos atkūrimą, išsaugojimą, ekosistemų apsaugą, biologinę įvairovę, gyvūnų sveikatą ir gerovę (veiksmų skaičius)</w:t>
            </w:r>
          </w:p>
        </w:tc>
        <w:tc>
          <w:tcPr>
            <w:tcW w:w="127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D21C381" w14:textId="77777777" w:rsidR="009B7B01" w:rsidRDefault="00D67C39">
            <w:pPr>
              <w:widowControl w:val="0"/>
              <w:shd w:val="clear" w:color="auto" w:fill="FFFFFF"/>
              <w:jc w:val="center"/>
              <w:rPr>
                <w:i/>
                <w:sz w:val="20"/>
              </w:rPr>
            </w:pPr>
            <w:r>
              <w:rPr>
                <w:i/>
                <w:sz w:val="20"/>
              </w:rPr>
              <w:t>Vnt.</w:t>
            </w:r>
          </w:p>
          <w:p w14:paraId="735621B9" w14:textId="77777777" w:rsidR="009B7B01" w:rsidRDefault="009B7B01">
            <w:pPr>
              <w:widowControl w:val="0"/>
              <w:shd w:val="clear" w:color="auto" w:fill="FFFFFF"/>
              <w:jc w:val="center"/>
              <w:rPr>
                <w:sz w:val="20"/>
              </w:rPr>
            </w:pPr>
          </w:p>
        </w:tc>
        <w:tc>
          <w:tcPr>
            <w:tcW w:w="326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A58ABB2" w14:textId="77777777" w:rsidR="009B7B01" w:rsidRDefault="00D67C39">
            <w:pPr>
              <w:widowControl w:val="0"/>
              <w:shd w:val="clear" w:color="auto" w:fill="FFFFFF"/>
              <w:jc w:val="center"/>
              <w:rPr>
                <w:i/>
                <w:sz w:val="20"/>
              </w:rPr>
            </w:pPr>
            <w:r>
              <w:rPr>
                <w:i/>
                <w:sz w:val="20"/>
              </w:rPr>
              <w:t>Nurodoma siektina stebėsenos rodiklio reikšmė, kurią planuojama pasiekti po projekto įgyvendinimo.</w:t>
            </w:r>
          </w:p>
          <w:p w14:paraId="46BF9E4F" w14:textId="77777777" w:rsidR="009B7B01" w:rsidRDefault="00D67C39">
            <w:pPr>
              <w:widowControl w:val="0"/>
              <w:shd w:val="clear" w:color="auto" w:fill="FFFFFF"/>
              <w:jc w:val="center"/>
              <w:rPr>
                <w:i/>
                <w:sz w:val="20"/>
              </w:rPr>
            </w:pPr>
            <w:r>
              <w:rPr>
                <w:i/>
                <w:sz w:val="20"/>
              </w:rPr>
              <w:t>Galima įvesti tik skaičių.</w:t>
            </w:r>
          </w:p>
          <w:p w14:paraId="402923F3" w14:textId="77777777" w:rsidR="009B7B01" w:rsidRDefault="00D67C39">
            <w:pPr>
              <w:widowControl w:val="0"/>
              <w:shd w:val="clear" w:color="auto" w:fill="FFFFFF"/>
              <w:jc w:val="center"/>
              <w:rPr>
                <w:sz w:val="20"/>
              </w:rPr>
            </w:pPr>
            <w:r>
              <w:rPr>
                <w:i/>
                <w:sz w:val="20"/>
              </w:rPr>
              <w:t xml:space="preserve">Galimas simbolių skaičius – </w:t>
            </w:r>
            <w:r>
              <w:rPr>
                <w:rFonts w:eastAsia="Calibri"/>
                <w:i/>
                <w:iCs/>
                <w:sz w:val="20"/>
              </w:rPr>
              <w:t>1</w:t>
            </w:r>
            <w:r>
              <w:rPr>
                <w:i/>
                <w:sz w:val="20"/>
              </w:rPr>
              <w:t xml:space="preserve"> simbolis. Nurodyti  privaloma </w:t>
            </w:r>
          </w:p>
        </w:tc>
        <w:tc>
          <w:tcPr>
            <w:tcW w:w="7400"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55506A9" w14:textId="77777777" w:rsidR="009B7B01" w:rsidRDefault="00D67C39">
            <w:pPr>
              <w:widowControl w:val="0"/>
              <w:shd w:val="clear" w:color="auto" w:fill="FFFFFF"/>
              <w:jc w:val="center"/>
              <w:rPr>
                <w:i/>
                <w:sz w:val="20"/>
              </w:rPr>
            </w:pPr>
            <w:r>
              <w:rPr>
                <w:i/>
                <w:sz w:val="20"/>
              </w:rPr>
              <w:t>Pateikiami siektinos reikšmės apskaičiavimo principai, kuriais remiantis būtų galima įsitikinti, kad siektina reikšmė reali ir bus pasiekta po projekto įgyvendinimo. Vieni metai vykdytos (-ų) pagal Aprašą finansuojamos projekto veiklos (-ų) atitinka vieną veiksmą.</w:t>
            </w:r>
          </w:p>
          <w:p w14:paraId="29ED2BA8" w14:textId="77777777" w:rsidR="009B7B01" w:rsidRDefault="009B7B01">
            <w:pPr>
              <w:widowControl w:val="0"/>
              <w:shd w:val="clear" w:color="auto" w:fill="FFFFFF"/>
              <w:jc w:val="center"/>
              <w:rPr>
                <w:i/>
                <w:sz w:val="20"/>
              </w:rPr>
            </w:pPr>
          </w:p>
          <w:p w14:paraId="0AB09098" w14:textId="77777777" w:rsidR="009B7B01" w:rsidRDefault="00D67C39">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2 000. Nurodyti privaloma</w:t>
            </w:r>
          </w:p>
        </w:tc>
      </w:tr>
      <w:tr w:rsidR="009B7B01" w14:paraId="263985F7" w14:textId="77777777">
        <w:trPr>
          <w:trHeight w:val="25"/>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tcPr>
          <w:p w14:paraId="6B3FF303" w14:textId="77777777" w:rsidR="009B7B01" w:rsidRDefault="00D67C39">
            <w:pPr>
              <w:widowControl w:val="0"/>
              <w:shd w:val="clear" w:color="auto" w:fill="FFFFFF"/>
              <w:jc w:val="center"/>
              <w:rPr>
                <w:iCs/>
                <w:sz w:val="22"/>
                <w:szCs w:val="22"/>
              </w:rPr>
            </w:pPr>
            <w:r>
              <w:rPr>
                <w:iCs/>
                <w:sz w:val="22"/>
                <w:szCs w:val="22"/>
              </w:rPr>
              <w:t xml:space="preserve">2.5. </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AB760" w14:textId="77777777" w:rsidR="009B7B01" w:rsidRDefault="00D67C39">
            <w:pPr>
              <w:widowControl w:val="0"/>
              <w:shd w:val="clear" w:color="auto" w:fill="FFFFFF"/>
              <w:rPr>
                <w:iCs/>
                <w:sz w:val="22"/>
                <w:szCs w:val="22"/>
              </w:rPr>
            </w:pPr>
            <w:r>
              <w:rPr>
                <w:iCs/>
                <w:sz w:val="22"/>
                <w:szCs w:val="22"/>
              </w:rPr>
              <w:t>Projekto atitiktis specialiesiems tinkamumo kriterijams</w:t>
            </w:r>
          </w:p>
        </w:tc>
      </w:tr>
      <w:tr w:rsidR="009B7B01" w14:paraId="2FD9E38C" w14:textId="77777777">
        <w:trPr>
          <w:trHeight w:val="488"/>
        </w:trPr>
        <w:tc>
          <w:tcPr>
            <w:tcW w:w="12469" w:type="dxa"/>
            <w:gridSpan w:val="5"/>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7D50F07" w14:textId="77777777" w:rsidR="009B7B01" w:rsidRDefault="00D67C39">
            <w:pPr>
              <w:widowControl w:val="0"/>
              <w:shd w:val="clear" w:color="auto" w:fill="FFFFFF"/>
              <w:rPr>
                <w:iCs/>
                <w:sz w:val="22"/>
                <w:szCs w:val="22"/>
              </w:rPr>
            </w:pPr>
            <w:r>
              <w:rPr>
                <w:iCs/>
                <w:sz w:val="22"/>
                <w:szCs w:val="22"/>
              </w:rPr>
              <w:t>2.5.1. Ar patvirtinate, kad pareiškėjas yra pramoninis akvakultūros tvenkinių ūkis (kaip nustatyta Žuvininkystės įstatyme)?</w:t>
            </w:r>
          </w:p>
        </w:tc>
        <w:tc>
          <w:tcPr>
            <w:tcW w:w="2437" w:type="dxa"/>
            <w:tcBorders>
              <w:top w:val="single" w:sz="4" w:space="0" w:color="auto"/>
              <w:left w:val="single" w:sz="4" w:space="0" w:color="auto"/>
              <w:bottom w:val="single" w:sz="4" w:space="0" w:color="auto"/>
              <w:right w:val="single" w:sz="4" w:space="0" w:color="auto"/>
            </w:tcBorders>
          </w:tcPr>
          <w:p w14:paraId="13AE3F29" w14:textId="77777777" w:rsidR="009B7B01" w:rsidRDefault="00D67C39">
            <w:pPr>
              <w:spacing w:line="312" w:lineRule="atLeast"/>
              <w:rPr>
                <w:i/>
                <w:iCs/>
                <w:sz w:val="22"/>
                <w:szCs w:val="22"/>
                <w:lang w:eastAsia="lt-LT"/>
              </w:rPr>
            </w:pPr>
            <w:r>
              <w:rPr>
                <w:sz w:val="22"/>
                <w:szCs w:val="22"/>
              </w:rPr>
              <w:t></w:t>
            </w:r>
            <w:r>
              <w:rPr>
                <w:i/>
                <w:iCs/>
                <w:sz w:val="22"/>
                <w:szCs w:val="22"/>
                <w:lang w:eastAsia="lt-LT"/>
              </w:rPr>
              <w:t xml:space="preserve">Taip </w:t>
            </w:r>
          </w:p>
          <w:p w14:paraId="1EB9C38A" w14:textId="77777777" w:rsidR="009B7B01" w:rsidRDefault="009B7B01">
            <w:pPr>
              <w:rPr>
                <w:sz w:val="6"/>
                <w:szCs w:val="6"/>
              </w:rPr>
            </w:pPr>
          </w:p>
          <w:p w14:paraId="578F4F16" w14:textId="77777777" w:rsidR="009B7B01" w:rsidRDefault="00D67C39">
            <w:pPr>
              <w:widowControl w:val="0"/>
              <w:shd w:val="clear" w:color="auto" w:fill="FFFFFF"/>
              <w:rPr>
                <w:i/>
                <w:sz w:val="20"/>
              </w:rPr>
            </w:pPr>
            <w:r>
              <w:rPr>
                <w:sz w:val="22"/>
                <w:szCs w:val="22"/>
              </w:rPr>
              <w:t></w:t>
            </w:r>
            <w:r>
              <w:rPr>
                <w:i/>
                <w:iCs/>
                <w:sz w:val="22"/>
                <w:szCs w:val="22"/>
                <w:lang w:eastAsia="lt-LT"/>
              </w:rPr>
              <w:t xml:space="preserve">Ne </w:t>
            </w:r>
          </w:p>
        </w:tc>
      </w:tr>
      <w:tr w:rsidR="009B7B01" w14:paraId="0C2B7DD3" w14:textId="77777777">
        <w:trPr>
          <w:trHeight w:val="25"/>
        </w:trPr>
        <w:tc>
          <w:tcPr>
            <w:tcW w:w="12469" w:type="dxa"/>
            <w:gridSpan w:val="5"/>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4FB428E" w14:textId="77777777" w:rsidR="009B7B01" w:rsidRDefault="00D67C39">
            <w:pPr>
              <w:widowControl w:val="0"/>
              <w:shd w:val="clear" w:color="auto" w:fill="FFFFFF"/>
              <w:rPr>
                <w:iCs/>
                <w:sz w:val="22"/>
                <w:szCs w:val="22"/>
              </w:rPr>
            </w:pPr>
            <w:r>
              <w:rPr>
                <w:iCs/>
                <w:sz w:val="22"/>
                <w:szCs w:val="22"/>
              </w:rPr>
              <w:t>2.5.2. Ar pareiškėjas įsipareigoja, jei bus priimtas sprendimas skirti paramą pagal Priemonę, ne trumpiau kaip penkerius metus vykdyti ekologinę akvakultūros gamybą, nemažinant sertifikuotų žuvininkystės tvenkinių plotų, naudojamų ekologiškiems produktams auginti?</w:t>
            </w:r>
          </w:p>
        </w:tc>
        <w:tc>
          <w:tcPr>
            <w:tcW w:w="2437" w:type="dxa"/>
            <w:tcBorders>
              <w:top w:val="single" w:sz="4" w:space="0" w:color="auto"/>
              <w:left w:val="single" w:sz="4" w:space="0" w:color="auto"/>
              <w:bottom w:val="single" w:sz="4" w:space="0" w:color="auto"/>
              <w:right w:val="single" w:sz="4" w:space="0" w:color="auto"/>
            </w:tcBorders>
          </w:tcPr>
          <w:p w14:paraId="4635337A" w14:textId="77777777" w:rsidR="009B7B01" w:rsidRDefault="00D67C39">
            <w:pPr>
              <w:spacing w:line="312" w:lineRule="atLeast"/>
              <w:rPr>
                <w:i/>
                <w:iCs/>
                <w:sz w:val="22"/>
                <w:szCs w:val="22"/>
                <w:lang w:eastAsia="lt-LT"/>
              </w:rPr>
            </w:pPr>
            <w:r>
              <w:rPr>
                <w:sz w:val="22"/>
                <w:szCs w:val="22"/>
              </w:rPr>
              <w:t></w:t>
            </w:r>
            <w:r>
              <w:rPr>
                <w:i/>
                <w:iCs/>
                <w:sz w:val="22"/>
                <w:szCs w:val="22"/>
                <w:lang w:eastAsia="lt-LT"/>
              </w:rPr>
              <w:t xml:space="preserve">Taip </w:t>
            </w:r>
          </w:p>
          <w:p w14:paraId="0204ACC3" w14:textId="77777777" w:rsidR="009B7B01" w:rsidRDefault="009B7B01">
            <w:pPr>
              <w:rPr>
                <w:sz w:val="6"/>
                <w:szCs w:val="6"/>
              </w:rPr>
            </w:pPr>
          </w:p>
          <w:p w14:paraId="0864555D" w14:textId="77777777" w:rsidR="009B7B01" w:rsidRDefault="00D67C39">
            <w:pPr>
              <w:widowControl w:val="0"/>
              <w:shd w:val="clear" w:color="auto" w:fill="FFFFFF"/>
              <w:rPr>
                <w:i/>
                <w:sz w:val="20"/>
              </w:rPr>
            </w:pPr>
            <w:r>
              <w:rPr>
                <w:sz w:val="22"/>
                <w:szCs w:val="22"/>
              </w:rPr>
              <w:t></w:t>
            </w:r>
            <w:r>
              <w:rPr>
                <w:i/>
                <w:iCs/>
                <w:sz w:val="22"/>
                <w:szCs w:val="22"/>
                <w:lang w:eastAsia="lt-LT"/>
              </w:rPr>
              <w:t>Ne</w:t>
            </w:r>
          </w:p>
        </w:tc>
      </w:tr>
      <w:tr w:rsidR="009B7B01" w14:paraId="3B166370" w14:textId="77777777">
        <w:trPr>
          <w:trHeight w:val="25"/>
        </w:trPr>
        <w:tc>
          <w:tcPr>
            <w:tcW w:w="12469" w:type="dxa"/>
            <w:gridSpan w:val="5"/>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B86B220" w14:textId="77777777" w:rsidR="009B7B01" w:rsidRDefault="00D67C39">
            <w:pPr>
              <w:widowControl w:val="0"/>
              <w:shd w:val="clear" w:color="auto" w:fill="FFFFFF"/>
              <w:rPr>
                <w:iCs/>
                <w:sz w:val="22"/>
                <w:szCs w:val="22"/>
              </w:rPr>
            </w:pPr>
            <w:r>
              <w:rPr>
                <w:iCs/>
                <w:sz w:val="22"/>
                <w:szCs w:val="22"/>
              </w:rPr>
              <w:t>2.5.3. Ar pareiškėjas įsipareigoja užtikrinti ekologiškai pagamintos akvakultūros produkcijos atsekamumą</w:t>
            </w:r>
          </w:p>
        </w:tc>
        <w:tc>
          <w:tcPr>
            <w:tcW w:w="2437" w:type="dxa"/>
            <w:tcBorders>
              <w:top w:val="single" w:sz="4" w:space="0" w:color="auto"/>
              <w:left w:val="single" w:sz="4" w:space="0" w:color="auto"/>
              <w:bottom w:val="single" w:sz="4" w:space="0" w:color="auto"/>
              <w:right w:val="single" w:sz="4" w:space="0" w:color="auto"/>
            </w:tcBorders>
          </w:tcPr>
          <w:p w14:paraId="796C6631" w14:textId="77777777" w:rsidR="009B7B01" w:rsidRDefault="00D67C39">
            <w:pPr>
              <w:spacing w:line="312" w:lineRule="atLeast"/>
              <w:rPr>
                <w:i/>
                <w:iCs/>
                <w:sz w:val="22"/>
                <w:szCs w:val="22"/>
                <w:lang w:eastAsia="lt-LT"/>
              </w:rPr>
            </w:pPr>
            <w:r>
              <w:rPr>
                <w:sz w:val="22"/>
                <w:szCs w:val="22"/>
              </w:rPr>
              <w:t></w:t>
            </w:r>
            <w:r>
              <w:rPr>
                <w:i/>
                <w:iCs/>
                <w:sz w:val="22"/>
                <w:szCs w:val="22"/>
                <w:lang w:eastAsia="lt-LT"/>
              </w:rPr>
              <w:t xml:space="preserve">Taip </w:t>
            </w:r>
          </w:p>
          <w:p w14:paraId="4E9966C0" w14:textId="77777777" w:rsidR="009B7B01" w:rsidRDefault="009B7B01">
            <w:pPr>
              <w:rPr>
                <w:sz w:val="6"/>
                <w:szCs w:val="6"/>
              </w:rPr>
            </w:pPr>
          </w:p>
          <w:p w14:paraId="6E07C4D0" w14:textId="77777777" w:rsidR="009B7B01" w:rsidRDefault="00D67C39">
            <w:pPr>
              <w:widowControl w:val="0"/>
              <w:shd w:val="clear" w:color="auto" w:fill="FFFFFF"/>
              <w:rPr>
                <w:i/>
                <w:sz w:val="20"/>
              </w:rPr>
            </w:pPr>
            <w:r>
              <w:rPr>
                <w:sz w:val="22"/>
                <w:szCs w:val="22"/>
              </w:rPr>
              <w:lastRenderedPageBreak/>
              <w:t></w:t>
            </w:r>
            <w:r>
              <w:rPr>
                <w:i/>
                <w:iCs/>
                <w:sz w:val="22"/>
                <w:szCs w:val="22"/>
                <w:lang w:eastAsia="lt-LT"/>
              </w:rPr>
              <w:t>Ne</w:t>
            </w:r>
          </w:p>
        </w:tc>
      </w:tr>
    </w:tbl>
    <w:p w14:paraId="64F18D89" w14:textId="77777777" w:rsidR="009B7B01" w:rsidRDefault="009B7B01">
      <w:pPr>
        <w:jc w:val="center"/>
        <w:rPr>
          <w:b/>
          <w:bCs/>
        </w:rPr>
      </w:pPr>
    </w:p>
    <w:p w14:paraId="21CFB669" w14:textId="77777777" w:rsidR="009B7B01" w:rsidRDefault="00D67C39">
      <w:pPr>
        <w:jc w:val="center"/>
        <w:rPr>
          <w:b/>
          <w:bCs/>
        </w:rPr>
      </w:pPr>
      <w:r>
        <w:rPr>
          <w:b/>
          <w:bCs/>
        </w:rPr>
        <w:t>III SKYRIUS</w:t>
      </w:r>
    </w:p>
    <w:p w14:paraId="3895945D" w14:textId="77777777" w:rsidR="009B7B01" w:rsidRDefault="00D67C39">
      <w:pPr>
        <w:spacing w:line="276" w:lineRule="auto"/>
        <w:jc w:val="center"/>
        <w:rPr>
          <w:b/>
          <w:bCs/>
        </w:rPr>
      </w:pPr>
      <w:r>
        <w:rPr>
          <w:b/>
          <w:bCs/>
        </w:rPr>
        <w:t>PROJEKTO ĮGYVENDINIMO DETALIZACIJA</w:t>
      </w:r>
    </w:p>
    <w:p w14:paraId="5D6992CB" w14:textId="77777777" w:rsidR="009B7B01" w:rsidRDefault="009B7B01">
      <w:pPr>
        <w:spacing w:line="276" w:lineRule="auto"/>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8"/>
        <w:gridCol w:w="351"/>
        <w:gridCol w:w="1508"/>
        <w:gridCol w:w="1699"/>
        <w:gridCol w:w="5238"/>
        <w:gridCol w:w="2690"/>
      </w:tblGrid>
      <w:tr w:rsidR="009B7B01" w14:paraId="1E9E69F5" w14:textId="77777777">
        <w:trPr>
          <w:trHeight w:val="358"/>
        </w:trPr>
        <w:tc>
          <w:tcPr>
            <w:tcW w:w="14884" w:type="dxa"/>
            <w:gridSpan w:val="6"/>
            <w:shd w:val="clear" w:color="auto" w:fill="F2F2F2" w:themeFill="background1" w:themeFillShade="F2"/>
          </w:tcPr>
          <w:p w14:paraId="36315BE0" w14:textId="77777777" w:rsidR="009B7B01" w:rsidRDefault="00D67C39">
            <w:pPr>
              <w:jc w:val="both"/>
              <w:rPr>
                <w:rFonts w:eastAsia="Calibri"/>
                <w:b/>
                <w:bCs/>
                <w:sz w:val="22"/>
                <w:szCs w:val="22"/>
              </w:rPr>
            </w:pPr>
            <w:r>
              <w:rPr>
                <w:rFonts w:eastAsia="Calibri"/>
                <w:b/>
                <w:bCs/>
                <w:sz w:val="22"/>
                <w:szCs w:val="22"/>
              </w:rPr>
              <w:t>3.1. Projekto veikla (trukmė ir etapai)</w:t>
            </w:r>
          </w:p>
        </w:tc>
      </w:tr>
      <w:tr w:rsidR="009B7B01" w14:paraId="0EDD989C" w14:textId="77777777">
        <w:trPr>
          <w:trHeight w:val="70"/>
        </w:trPr>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539DB7" w14:textId="77777777" w:rsidR="009B7B01" w:rsidRDefault="00D67C39">
            <w:pPr>
              <w:jc w:val="center"/>
              <w:rPr>
                <w:b/>
                <w:sz w:val="22"/>
                <w:szCs w:val="22"/>
              </w:rPr>
            </w:pPr>
            <w:r>
              <w:rPr>
                <w:b/>
                <w:bCs/>
                <w:sz w:val="22"/>
                <w:szCs w:val="22"/>
              </w:rPr>
              <w:t>Projekto veikla</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65AC9" w14:textId="77777777" w:rsidR="009B7B01" w:rsidRDefault="00D67C39">
            <w:pPr>
              <w:jc w:val="center"/>
              <w:rPr>
                <w:b/>
                <w:bCs/>
                <w:sz w:val="22"/>
                <w:szCs w:val="22"/>
              </w:rPr>
            </w:pPr>
            <w:r>
              <w:rPr>
                <w:b/>
                <w:sz w:val="22"/>
                <w:szCs w:val="22"/>
              </w:rPr>
              <w:t xml:space="preserve">Projekto veiklos vykdymo pradžios metai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659AAD" w14:textId="77777777" w:rsidR="009B7B01" w:rsidRDefault="00D67C39">
            <w:pPr>
              <w:jc w:val="center"/>
              <w:rPr>
                <w:b/>
                <w:bCs/>
                <w:sz w:val="22"/>
                <w:szCs w:val="22"/>
              </w:rPr>
            </w:pPr>
            <w:r>
              <w:rPr>
                <w:b/>
                <w:bCs/>
                <w:sz w:val="22"/>
                <w:szCs w:val="22"/>
              </w:rPr>
              <w:t xml:space="preserve">Projekto veiklos vykdymo pabaigos metai </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BA787" w14:textId="77777777" w:rsidR="009B7B01" w:rsidRDefault="00D67C39">
            <w:pPr>
              <w:jc w:val="center"/>
              <w:rPr>
                <w:b/>
                <w:bCs/>
                <w:sz w:val="22"/>
                <w:szCs w:val="22"/>
              </w:rPr>
            </w:pPr>
            <w:r>
              <w:rPr>
                <w:b/>
                <w:bCs/>
                <w:sz w:val="22"/>
                <w:szCs w:val="22"/>
              </w:rPr>
              <w:t>Įsipareigojimo ne trumpiau kaip penkerius metus vykdyti ekologinę akvakultūros gamybą galiojimo pabaigos metai</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86C73A" w14:textId="77777777" w:rsidR="009B7B01" w:rsidRDefault="00D67C39">
            <w:pPr>
              <w:jc w:val="center"/>
              <w:rPr>
                <w:b/>
                <w:sz w:val="22"/>
                <w:szCs w:val="22"/>
              </w:rPr>
            </w:pPr>
            <w:r>
              <w:rPr>
                <w:b/>
                <w:sz w:val="22"/>
                <w:szCs w:val="22"/>
              </w:rPr>
              <w:t>Sertifikuotų tvenkinių plotas, kurio įsipareigojama nemažinti, ha</w:t>
            </w:r>
          </w:p>
          <w:p w14:paraId="6A95C619" w14:textId="77777777" w:rsidR="009B7B01" w:rsidRDefault="009B7B01">
            <w:pPr>
              <w:jc w:val="center"/>
              <w:rPr>
                <w:b/>
                <w:bCs/>
                <w:sz w:val="22"/>
                <w:szCs w:val="22"/>
              </w:rPr>
            </w:pPr>
          </w:p>
        </w:tc>
      </w:tr>
      <w:tr w:rsidR="009B7B01" w14:paraId="3CD22549" w14:textId="77777777">
        <w:trPr>
          <w:trHeight w:val="344"/>
        </w:trPr>
        <w:tc>
          <w:tcPr>
            <w:tcW w:w="3402" w:type="dxa"/>
            <w:tcBorders>
              <w:top w:val="single" w:sz="4" w:space="0" w:color="auto"/>
              <w:left w:val="single" w:sz="4" w:space="0" w:color="auto"/>
              <w:bottom w:val="single" w:sz="4" w:space="0" w:color="auto"/>
              <w:right w:val="single" w:sz="4" w:space="0" w:color="auto"/>
            </w:tcBorders>
            <w:vAlign w:val="center"/>
            <w:hideMark/>
          </w:tcPr>
          <w:p w14:paraId="66343EE2" w14:textId="77777777" w:rsidR="009B7B01" w:rsidRDefault="00D67C39">
            <w:pPr>
              <w:jc w:val="center"/>
              <w:rPr>
                <w:sz w:val="20"/>
              </w:rPr>
            </w:pPr>
            <w:r>
              <w:rPr>
                <w:sz w:val="20"/>
              </w:rPr>
              <w:t>1</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D5D565D" w14:textId="77777777" w:rsidR="009B7B01" w:rsidRDefault="00D67C39">
            <w:pPr>
              <w:jc w:val="center"/>
              <w:rPr>
                <w:sz w:val="20"/>
              </w:rPr>
            </w:pPr>
            <w:r>
              <w:rPr>
                <w:sz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C72E11" w14:textId="77777777" w:rsidR="009B7B01" w:rsidRDefault="00D67C39">
            <w:pPr>
              <w:jc w:val="center"/>
              <w:rPr>
                <w:sz w:val="20"/>
              </w:rPr>
            </w:pPr>
            <w:r>
              <w:rPr>
                <w:sz w:val="20"/>
              </w:rPr>
              <w:t>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43EF473" w14:textId="77777777" w:rsidR="009B7B01" w:rsidRDefault="00D67C39">
            <w:pPr>
              <w:jc w:val="center"/>
              <w:rPr>
                <w:sz w:val="20"/>
              </w:rPr>
            </w:pPr>
            <w:r>
              <w:rPr>
                <w:sz w:val="20"/>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E34DB69" w14:textId="77777777" w:rsidR="009B7B01" w:rsidRDefault="00D67C39">
            <w:pPr>
              <w:jc w:val="center"/>
              <w:rPr>
                <w:sz w:val="20"/>
              </w:rPr>
            </w:pPr>
            <w:r>
              <w:rPr>
                <w:sz w:val="20"/>
              </w:rPr>
              <w:t>5</w:t>
            </w:r>
          </w:p>
        </w:tc>
      </w:tr>
      <w:tr w:rsidR="009B7B01" w14:paraId="25F335A0" w14:textId="77777777">
        <w:trPr>
          <w:trHeight w:val="698"/>
        </w:trPr>
        <w:tc>
          <w:tcPr>
            <w:tcW w:w="3402" w:type="dxa"/>
            <w:tcBorders>
              <w:top w:val="single" w:sz="4" w:space="0" w:color="auto"/>
              <w:left w:val="single" w:sz="4" w:space="0" w:color="auto"/>
              <w:bottom w:val="single" w:sz="4" w:space="0" w:color="auto"/>
              <w:right w:val="single" w:sz="4" w:space="0" w:color="auto"/>
            </w:tcBorders>
          </w:tcPr>
          <w:p w14:paraId="64ED28B3" w14:textId="77777777" w:rsidR="009B7B01" w:rsidRDefault="00D67C39">
            <w:pPr>
              <w:spacing w:line="360" w:lineRule="auto"/>
              <w:jc w:val="both"/>
              <w:rPr>
                <w:sz w:val="22"/>
                <w:szCs w:val="22"/>
              </w:rPr>
            </w:pPr>
            <w:r>
              <w:rPr>
                <w:sz w:val="22"/>
                <w:szCs w:val="22"/>
              </w:rPr>
              <w:t>Ekologiškų akvakultūros produktų gamyba;</w:t>
            </w:r>
          </w:p>
          <w:p w14:paraId="793F4A4B" w14:textId="77777777" w:rsidR="009B7B01" w:rsidRDefault="009B7B01">
            <w:pPr>
              <w:rPr>
                <w:i/>
                <w:sz w:val="20"/>
              </w:rPr>
            </w:pPr>
          </w:p>
        </w:tc>
        <w:tc>
          <w:tcPr>
            <w:tcW w:w="1843" w:type="dxa"/>
            <w:gridSpan w:val="2"/>
            <w:tcBorders>
              <w:top w:val="single" w:sz="4" w:space="0" w:color="auto"/>
              <w:left w:val="single" w:sz="4" w:space="0" w:color="auto"/>
              <w:bottom w:val="single" w:sz="4" w:space="0" w:color="auto"/>
              <w:right w:val="single" w:sz="4" w:space="0" w:color="auto"/>
            </w:tcBorders>
          </w:tcPr>
          <w:p w14:paraId="0C121556" w14:textId="77777777" w:rsidR="009B7B01" w:rsidRDefault="00D67C39">
            <w:pPr>
              <w:rPr>
                <w:i/>
                <w:sz w:val="20"/>
              </w:rPr>
            </w:pPr>
            <w:r>
              <w:rPr>
                <w:i/>
                <w:iCs/>
                <w:sz w:val="20"/>
              </w:rPr>
              <w:t>Nurodomi pirmieji projekto veiklos vykdymo metai, už kuriuos prašoma skirti kompensaciją</w:t>
            </w:r>
          </w:p>
          <w:p w14:paraId="2CC941E9" w14:textId="77777777" w:rsidR="009B7B01" w:rsidRDefault="009B7B01">
            <w:pPr>
              <w:rPr>
                <w:b/>
                <w:bCs/>
                <w:i/>
                <w:sz w:val="20"/>
              </w:rPr>
            </w:pPr>
          </w:p>
        </w:tc>
        <w:tc>
          <w:tcPr>
            <w:tcW w:w="1701" w:type="dxa"/>
            <w:tcBorders>
              <w:top w:val="single" w:sz="4" w:space="0" w:color="auto"/>
              <w:left w:val="single" w:sz="4" w:space="0" w:color="auto"/>
              <w:bottom w:val="single" w:sz="4" w:space="0" w:color="auto"/>
              <w:right w:val="single" w:sz="4" w:space="0" w:color="auto"/>
            </w:tcBorders>
            <w:hideMark/>
          </w:tcPr>
          <w:p w14:paraId="3FF24DED" w14:textId="77777777" w:rsidR="009B7B01" w:rsidRDefault="00D67C39">
            <w:pPr>
              <w:rPr>
                <w:i/>
                <w:iCs/>
                <w:sz w:val="20"/>
              </w:rPr>
            </w:pPr>
            <w:r>
              <w:rPr>
                <w:i/>
                <w:iCs/>
                <w:sz w:val="20"/>
              </w:rPr>
              <w:t xml:space="preserve">Nurodomi paskutiniai projekto veiklos vykdymo metai, už kuriuos prašoma skirti kompensaciją. </w:t>
            </w:r>
          </w:p>
        </w:tc>
        <w:tc>
          <w:tcPr>
            <w:tcW w:w="5245" w:type="dxa"/>
            <w:tcBorders>
              <w:top w:val="single" w:sz="4" w:space="0" w:color="auto"/>
              <w:left w:val="single" w:sz="4" w:space="0" w:color="auto"/>
              <w:bottom w:val="single" w:sz="4" w:space="0" w:color="auto"/>
              <w:right w:val="single" w:sz="4" w:space="0" w:color="auto"/>
            </w:tcBorders>
          </w:tcPr>
          <w:p w14:paraId="4DA46579" w14:textId="77777777" w:rsidR="009B7B01" w:rsidRDefault="00D67C39">
            <w:pPr>
              <w:textAlignment w:val="baseline"/>
              <w:rPr>
                <w:sz w:val="18"/>
                <w:szCs w:val="18"/>
                <w:lang w:eastAsia="lt-LT"/>
              </w:rPr>
            </w:pPr>
            <w:r>
              <w:rPr>
                <w:i/>
                <w:iCs/>
                <w:sz w:val="20"/>
                <w:lang w:eastAsia="lt-LT"/>
              </w:rPr>
              <w:t xml:space="preserve">Nurodyti privaloma, jei PSK 2.5.2 papunktyje nurodyta Taip. </w:t>
            </w:r>
          </w:p>
          <w:p w14:paraId="36D5ADC5" w14:textId="77777777" w:rsidR="009B7B01" w:rsidRDefault="00D67C39">
            <w:pPr>
              <w:rPr>
                <w:i/>
                <w:sz w:val="20"/>
              </w:rPr>
            </w:pPr>
            <w:r>
              <w:rPr>
                <w:i/>
                <w:sz w:val="20"/>
              </w:rPr>
              <w:t xml:space="preserve">Jei pareiškėjas nepertraukiamai vykdė ekologinę akvakultūros gamybą, t. y. sertifikavo žuvininkystės tvenkinių plotą, naudojamą ekologiškiems produktams auginti, ne mažesniame plote iki laikotarpio, už kurį prašo paramos, ankstesnis nepertraukiamai vykdytos ekologinės gamybos laikotarpis gali būti įskaičiuojamas į bendrą reikalaujamą 5 metų įsipareigojimo laikotarpį. Pavyzdžiui, pareiškėjas 2020–2022 m. nepertraukiamai vykdė ekologinę akvakultūros gamybą (buvo sertifikuoti žuvininkystės tvenkinių plotai 200 ha) ir 2023 m. teikia PSK 2023–2027 m. laikotarpiui tam pačiam žuvininkystės tvenkinių plotui, jam užtenka įsipareigoti 2023–2024 m. Jei iki laikotarpio, už kurį PSK prašoma paramos, pareiškėjas jau sertifikavo atitinkamą žuvininkystės tvenkinių plotą nepertraukiamai 5 ir daugiau metų, tai jis turi įsipareigoti bent 1 kalendorinius metus vykdyti ekologinę akvakultūros gamybą. </w:t>
            </w:r>
          </w:p>
        </w:tc>
        <w:tc>
          <w:tcPr>
            <w:tcW w:w="2693" w:type="dxa"/>
            <w:tcBorders>
              <w:top w:val="single" w:sz="4" w:space="0" w:color="auto"/>
              <w:left w:val="single" w:sz="4" w:space="0" w:color="auto"/>
              <w:bottom w:val="single" w:sz="4" w:space="0" w:color="auto"/>
              <w:right w:val="single" w:sz="4" w:space="0" w:color="auto"/>
            </w:tcBorders>
            <w:hideMark/>
          </w:tcPr>
          <w:p w14:paraId="3E783E1A" w14:textId="77777777" w:rsidR="009B7B01" w:rsidRDefault="00D67C39">
            <w:pPr>
              <w:textAlignment w:val="baseline"/>
              <w:rPr>
                <w:i/>
                <w:sz w:val="20"/>
              </w:rPr>
            </w:pPr>
            <w:r>
              <w:rPr>
                <w:i/>
                <w:iCs/>
                <w:sz w:val="20"/>
                <w:lang w:eastAsia="lt-LT"/>
              </w:rPr>
              <w:t xml:space="preserve">Nurodyti privaloma, jei PSK 2.5.2 papunktyje nurodyta Taip. Nurodomas įsipareigojamas nemažinti </w:t>
            </w:r>
            <w:r>
              <w:rPr>
                <w:i/>
                <w:iCs/>
                <w:sz w:val="20"/>
              </w:rPr>
              <w:t xml:space="preserve">įveistų tvenkinių, kuriems išduotas ekologiškų akvakultūros produktų gamybos sertifikatas, plotas (toliau – EĮTP), kuris neturi būti mažesnis nei Projekto veiklų vykdymo pradžios metų EĮTP. </w:t>
            </w:r>
            <w:r>
              <w:rPr>
                <w:i/>
                <w:sz w:val="20"/>
              </w:rPr>
              <w:t xml:space="preserve">Kompensacijų skyrimo sutartyje šis dydis gali būti tikslinamas pagal faktą. </w:t>
            </w:r>
          </w:p>
        </w:tc>
      </w:tr>
      <w:tr w:rsidR="009B7B01" w14:paraId="77EC23A5" w14:textId="77777777">
        <w:tblPrEx>
          <w:tblLook w:val="01E0" w:firstRow="1" w:lastRow="1" w:firstColumn="1" w:lastColumn="1" w:noHBand="0" w:noVBand="0"/>
        </w:tblPrEx>
        <w:tc>
          <w:tcPr>
            <w:tcW w:w="14884" w:type="dxa"/>
            <w:gridSpan w:val="6"/>
            <w:tcBorders>
              <w:top w:val="single" w:sz="4" w:space="0" w:color="auto"/>
              <w:left w:val="nil"/>
              <w:bottom w:val="single" w:sz="4" w:space="0" w:color="auto"/>
              <w:right w:val="nil"/>
            </w:tcBorders>
            <w:shd w:val="clear" w:color="auto" w:fill="F2F2F2" w:themeFill="background1" w:themeFillShade="F2"/>
          </w:tcPr>
          <w:p w14:paraId="7E5D0E38" w14:textId="77777777" w:rsidR="009B7B01" w:rsidRDefault="009B7B01">
            <w:pPr>
              <w:ind w:right="34"/>
              <w:rPr>
                <w:b/>
                <w:bCs/>
                <w:sz w:val="22"/>
                <w:szCs w:val="22"/>
                <w:lang w:val="pl-PL"/>
              </w:rPr>
            </w:pPr>
          </w:p>
          <w:p w14:paraId="52F7650A" w14:textId="77777777" w:rsidR="009B7B01" w:rsidRDefault="00D67C39">
            <w:pPr>
              <w:ind w:right="34"/>
              <w:rPr>
                <w:sz w:val="22"/>
                <w:szCs w:val="22"/>
              </w:rPr>
            </w:pPr>
            <w:r>
              <w:rPr>
                <w:b/>
                <w:bCs/>
                <w:sz w:val="22"/>
                <w:szCs w:val="22"/>
                <w:lang w:val="pl-PL"/>
              </w:rPr>
              <w:t xml:space="preserve">3.2. </w:t>
            </w:r>
            <w:r>
              <w:rPr>
                <w:b/>
                <w:bCs/>
                <w:sz w:val="22"/>
                <w:szCs w:val="22"/>
              </w:rPr>
              <w:t>Projekto matomumas ir informavimo apie projektą priemonės</w:t>
            </w:r>
          </w:p>
        </w:tc>
      </w:tr>
      <w:tr w:rsidR="009B7B01" w14:paraId="3A67DC4F" w14:textId="77777777">
        <w:tblPrEx>
          <w:tblLook w:val="01E0" w:firstRow="1" w:lastRow="1" w:firstColumn="1" w:lastColumn="1" w:noHBand="0" w:noVBand="0"/>
        </w:tblPrEx>
        <w:trPr>
          <w:trHeight w:val="775"/>
        </w:trPr>
        <w:tc>
          <w:tcPr>
            <w:tcW w:w="37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06A2D" w14:textId="77777777" w:rsidR="009B7B01" w:rsidRDefault="00D67C39">
            <w:pPr>
              <w:jc w:val="center"/>
              <w:rPr>
                <w:sz w:val="18"/>
                <w:szCs w:val="18"/>
              </w:rPr>
            </w:pPr>
            <w:r>
              <w:rPr>
                <w:b/>
                <w:sz w:val="22"/>
                <w:szCs w:val="22"/>
              </w:rPr>
              <w:t>Projekto veikla</w:t>
            </w:r>
          </w:p>
          <w:p w14:paraId="2B96164B" w14:textId="77777777" w:rsidR="009B7B01" w:rsidRDefault="009B7B01">
            <w:pPr>
              <w:jc w:val="center"/>
              <w:rPr>
                <w:b/>
                <w:bCs/>
                <w:sz w:val="22"/>
                <w:szCs w:val="22"/>
              </w:rPr>
            </w:pP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E1FBD6" w14:textId="77777777" w:rsidR="009B7B01" w:rsidRDefault="00D67C39">
            <w:pPr>
              <w:jc w:val="center"/>
              <w:rPr>
                <w:b/>
                <w:bCs/>
                <w:color w:val="FF0000"/>
                <w:sz w:val="22"/>
                <w:szCs w:val="22"/>
              </w:rPr>
            </w:pPr>
            <w:r>
              <w:rPr>
                <w:b/>
                <w:sz w:val="22"/>
                <w:szCs w:val="22"/>
              </w:rPr>
              <w:t>Tinkamų finansuoti išlaidų suma</w:t>
            </w:r>
            <w:r>
              <w:rPr>
                <w:b/>
                <w:sz w:val="22"/>
                <w:szCs w:val="22"/>
                <w:highlight w:val="lightGray"/>
              </w:rPr>
              <w:t>,</w:t>
            </w:r>
            <w:r>
              <w:rPr>
                <w:b/>
                <w:sz w:val="22"/>
                <w:szCs w:val="22"/>
              </w:rPr>
              <w:t xml:space="preserve"> eurais</w:t>
            </w:r>
          </w:p>
        </w:tc>
        <w:tc>
          <w:tcPr>
            <w:tcW w:w="1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70A3E" w14:textId="77777777" w:rsidR="009B7B01" w:rsidRDefault="00D67C39">
            <w:pPr>
              <w:jc w:val="center"/>
              <w:rPr>
                <w:b/>
                <w:bCs/>
                <w:color w:val="FF0000"/>
                <w:sz w:val="22"/>
                <w:szCs w:val="22"/>
              </w:rPr>
            </w:pPr>
            <w:r>
              <w:rPr>
                <w:b/>
                <w:bCs/>
                <w:sz w:val="22"/>
                <w:szCs w:val="22"/>
              </w:rPr>
              <w:t>Iš jos PVM, eurais</w:t>
            </w:r>
          </w:p>
        </w:tc>
        <w:tc>
          <w:tcPr>
            <w:tcW w:w="79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A0F3FF" w14:textId="77777777" w:rsidR="009B7B01" w:rsidRDefault="009B7B01">
            <w:pPr>
              <w:ind w:right="-57"/>
              <w:jc w:val="center"/>
              <w:rPr>
                <w:b/>
                <w:bCs/>
                <w:sz w:val="22"/>
                <w:szCs w:val="22"/>
              </w:rPr>
            </w:pPr>
          </w:p>
          <w:p w14:paraId="1FBD40B3" w14:textId="77777777" w:rsidR="009B7B01" w:rsidRDefault="00D67C39">
            <w:pPr>
              <w:ind w:right="-57"/>
              <w:jc w:val="center"/>
              <w:rPr>
                <w:b/>
                <w:sz w:val="22"/>
                <w:szCs w:val="22"/>
              </w:rPr>
            </w:pPr>
            <w:r>
              <w:rPr>
                <w:b/>
                <w:bCs/>
                <w:sz w:val="22"/>
                <w:szCs w:val="22"/>
              </w:rPr>
              <w:t>Aprašymas</w:t>
            </w:r>
          </w:p>
        </w:tc>
      </w:tr>
      <w:tr w:rsidR="009B7B01" w14:paraId="1E21845B" w14:textId="77777777">
        <w:tblPrEx>
          <w:tblLook w:val="01E0" w:firstRow="1" w:lastRow="1" w:firstColumn="1" w:lastColumn="1" w:noHBand="0" w:noVBand="0"/>
        </w:tblPrEx>
        <w:trPr>
          <w:trHeight w:val="70"/>
        </w:trPr>
        <w:tc>
          <w:tcPr>
            <w:tcW w:w="37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B8EE7" w14:textId="77777777" w:rsidR="009B7B01" w:rsidRDefault="00D67C39">
            <w:pPr>
              <w:jc w:val="center"/>
              <w:rPr>
                <w:bCs/>
                <w:sz w:val="22"/>
                <w:szCs w:val="22"/>
              </w:rPr>
            </w:pPr>
            <w:r>
              <w:rPr>
                <w:bCs/>
                <w:sz w:val="22"/>
                <w:szCs w:val="22"/>
              </w:rPr>
              <w:lastRenderedPageBreak/>
              <w:t>1</w:t>
            </w:r>
          </w:p>
        </w:tc>
        <w:tc>
          <w:tcPr>
            <w:tcW w:w="1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60357" w14:textId="77777777" w:rsidR="009B7B01" w:rsidRDefault="00D67C39">
            <w:pPr>
              <w:jc w:val="center"/>
              <w:rPr>
                <w:bCs/>
                <w:sz w:val="22"/>
                <w:szCs w:val="22"/>
              </w:rPr>
            </w:pPr>
            <w:r>
              <w:rPr>
                <w:bCs/>
                <w:sz w:val="22"/>
                <w:szCs w:val="22"/>
              </w:rPr>
              <w:t>2</w:t>
            </w:r>
          </w:p>
        </w:tc>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B0F1F" w14:textId="77777777" w:rsidR="009B7B01" w:rsidRDefault="00D67C39">
            <w:pPr>
              <w:jc w:val="center"/>
              <w:rPr>
                <w:bCs/>
                <w:sz w:val="22"/>
                <w:szCs w:val="22"/>
              </w:rPr>
            </w:pPr>
            <w:r>
              <w:rPr>
                <w:bCs/>
                <w:sz w:val="22"/>
                <w:szCs w:val="22"/>
              </w:rPr>
              <w:t>3</w:t>
            </w:r>
          </w:p>
        </w:tc>
        <w:tc>
          <w:tcPr>
            <w:tcW w:w="79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01564" w14:textId="77777777" w:rsidR="009B7B01" w:rsidRDefault="00D67C39">
            <w:pPr>
              <w:ind w:right="-57"/>
              <w:jc w:val="center"/>
              <w:rPr>
                <w:bCs/>
                <w:sz w:val="22"/>
                <w:szCs w:val="22"/>
              </w:rPr>
            </w:pPr>
            <w:r>
              <w:rPr>
                <w:bCs/>
                <w:sz w:val="22"/>
                <w:szCs w:val="22"/>
              </w:rPr>
              <w:t>4</w:t>
            </w:r>
          </w:p>
        </w:tc>
      </w:tr>
      <w:tr w:rsidR="009B7B01" w14:paraId="7030A241" w14:textId="77777777">
        <w:tblPrEx>
          <w:tblLook w:val="01E0" w:firstRow="1" w:lastRow="1" w:firstColumn="1" w:lastColumn="1" w:noHBand="0" w:noVBand="0"/>
        </w:tblPrEx>
        <w:trPr>
          <w:trHeight w:val="775"/>
        </w:trPr>
        <w:tc>
          <w:tcPr>
            <w:tcW w:w="3753" w:type="dxa"/>
            <w:gridSpan w:val="2"/>
            <w:tcBorders>
              <w:top w:val="single" w:sz="4" w:space="0" w:color="auto"/>
              <w:left w:val="single" w:sz="4" w:space="0" w:color="auto"/>
              <w:right w:val="single" w:sz="4" w:space="0" w:color="auto"/>
            </w:tcBorders>
            <w:shd w:val="clear" w:color="auto" w:fill="FFFFFF" w:themeFill="background1"/>
          </w:tcPr>
          <w:p w14:paraId="06DF6789" w14:textId="77777777" w:rsidR="009B7B01" w:rsidRDefault="00D67C39">
            <w:pPr>
              <w:spacing w:line="360" w:lineRule="auto"/>
              <w:jc w:val="both"/>
              <w:rPr>
                <w:sz w:val="22"/>
                <w:szCs w:val="22"/>
              </w:rPr>
            </w:pPr>
            <w:r>
              <w:rPr>
                <w:sz w:val="22"/>
                <w:szCs w:val="22"/>
              </w:rPr>
              <w:t>Ekologiškų akvakultūros produktų gamyba;</w:t>
            </w:r>
          </w:p>
          <w:p w14:paraId="4393A964" w14:textId="77777777" w:rsidR="009B7B01" w:rsidRDefault="009B7B01">
            <w:pPr>
              <w:rPr>
                <w:bCs/>
                <w:sz w:val="22"/>
                <w:szCs w:val="22"/>
              </w:rPr>
            </w:pPr>
          </w:p>
        </w:tc>
        <w:tc>
          <w:tcPr>
            <w:tcW w:w="1510" w:type="dxa"/>
            <w:tcBorders>
              <w:top w:val="single" w:sz="4" w:space="0" w:color="auto"/>
              <w:left w:val="single" w:sz="4" w:space="0" w:color="auto"/>
              <w:right w:val="single" w:sz="4" w:space="0" w:color="auto"/>
            </w:tcBorders>
            <w:shd w:val="clear" w:color="auto" w:fill="FFFFFF" w:themeFill="background1"/>
          </w:tcPr>
          <w:p w14:paraId="12D64B21" w14:textId="77777777" w:rsidR="009B7B01" w:rsidRDefault="00D67C39">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p>
          <w:p w14:paraId="420CF6BF" w14:textId="77777777" w:rsidR="009B7B01" w:rsidRDefault="00D67C39">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0662DB5A" w14:textId="77777777" w:rsidR="009B7B01" w:rsidRDefault="00D67C39">
            <w:pPr>
              <w:ind w:left="-57" w:right="-57"/>
              <w:jc w:val="center"/>
              <w:rPr>
                <w:sz w:val="20"/>
                <w:lang w:eastAsia="lt-LT"/>
              </w:rPr>
            </w:pPr>
            <w:r>
              <w:rPr>
                <w:i/>
                <w:iCs/>
                <w:sz w:val="20"/>
                <w:lang w:eastAsia="lt-LT"/>
              </w:rPr>
              <w:t>Nurodyti privaloma</w:t>
            </w:r>
            <w:r>
              <w:rPr>
                <w:sz w:val="20"/>
                <w:lang w:eastAsia="lt-LT"/>
              </w:rPr>
              <w:t>.</w:t>
            </w:r>
          </w:p>
        </w:tc>
        <w:tc>
          <w:tcPr>
            <w:tcW w:w="1683" w:type="dxa"/>
            <w:tcBorders>
              <w:top w:val="single" w:sz="4" w:space="0" w:color="auto"/>
              <w:left w:val="single" w:sz="4" w:space="0" w:color="auto"/>
              <w:right w:val="single" w:sz="4" w:space="0" w:color="auto"/>
            </w:tcBorders>
            <w:shd w:val="clear" w:color="auto" w:fill="FFFFFF" w:themeFill="background1"/>
          </w:tcPr>
          <w:p w14:paraId="1985B6A2" w14:textId="77777777" w:rsidR="009B7B01" w:rsidRDefault="00D67C39">
            <w:pPr>
              <w:ind w:left="-57" w:right="-62"/>
              <w:jc w:val="center"/>
              <w:rPr>
                <w:i/>
                <w:sz w:val="20"/>
              </w:rPr>
            </w:pPr>
            <w:r>
              <w:rPr>
                <w:i/>
                <w:sz w:val="20"/>
              </w:rPr>
              <w:t>Nurodoma PVM suma, skirta projekto matomumo ir informavimo apie projektą priemonėms finansuoti, jeigu ją galima finansuoti iš projekto lėšų.</w:t>
            </w:r>
          </w:p>
          <w:p w14:paraId="39BC1B66" w14:textId="77777777" w:rsidR="009B7B01" w:rsidRDefault="00D67C39">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0073FAE4" w14:textId="77777777" w:rsidR="009B7B01" w:rsidRDefault="00D67C39">
            <w:pPr>
              <w:jc w:val="center"/>
              <w:rPr>
                <w:bCs/>
                <w:sz w:val="22"/>
                <w:szCs w:val="22"/>
              </w:rPr>
            </w:pPr>
            <w:r>
              <w:rPr>
                <w:i/>
                <w:sz w:val="20"/>
              </w:rPr>
              <w:t>Nurodyti neprivaloma.</w:t>
            </w:r>
          </w:p>
        </w:tc>
        <w:tc>
          <w:tcPr>
            <w:tcW w:w="7938" w:type="dxa"/>
            <w:gridSpan w:val="2"/>
            <w:tcBorders>
              <w:top w:val="single" w:sz="4" w:space="0" w:color="auto"/>
              <w:left w:val="single" w:sz="4" w:space="0" w:color="auto"/>
              <w:right w:val="single" w:sz="4" w:space="0" w:color="auto"/>
            </w:tcBorders>
            <w:shd w:val="clear" w:color="auto" w:fill="FFFFFF" w:themeFill="background1"/>
          </w:tcPr>
          <w:p w14:paraId="7C6CA057" w14:textId="77777777" w:rsidR="009B7B01" w:rsidRDefault="00D67C39">
            <w:pPr>
              <w:ind w:left="-57" w:right="-57"/>
              <w:jc w:val="center"/>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6E502D8E" w14:textId="77777777" w:rsidR="009B7B01" w:rsidRDefault="00D67C39">
            <w:pPr>
              <w:ind w:left="-57" w:right="-57"/>
              <w:jc w:val="center"/>
              <w:rPr>
                <w:i/>
                <w:iCs/>
                <w:sz w:val="20"/>
              </w:rPr>
            </w:pPr>
            <w:r>
              <w:rPr>
                <w:i/>
                <w:iCs/>
                <w:sz w:val="20"/>
              </w:rPr>
              <w:t xml:space="preserve">1. aprašymas interneto svetainėje (jei tokia yra); </w:t>
            </w:r>
          </w:p>
          <w:p w14:paraId="14F08106" w14:textId="77777777" w:rsidR="009B7B01" w:rsidRDefault="00D67C39">
            <w:pPr>
              <w:ind w:left="-57" w:right="-57"/>
              <w:jc w:val="center"/>
              <w:rPr>
                <w:i/>
                <w:iCs/>
                <w:sz w:val="20"/>
              </w:rPr>
            </w:pPr>
            <w:r>
              <w:rPr>
                <w:i/>
                <w:iCs/>
                <w:sz w:val="20"/>
              </w:rPr>
              <w:t>2. informacijos pateikimas socialiniuose tinkluose (būtina);</w:t>
            </w:r>
          </w:p>
          <w:p w14:paraId="69926DF6" w14:textId="77777777" w:rsidR="009B7B01" w:rsidRDefault="00D67C39">
            <w:pPr>
              <w:ind w:left="-57" w:right="-57"/>
              <w:jc w:val="center"/>
              <w:rPr>
                <w:i/>
                <w:iCs/>
                <w:sz w:val="20"/>
              </w:rPr>
            </w:pPr>
            <w:r>
              <w:rPr>
                <w:i/>
                <w:iCs/>
                <w:sz w:val="20"/>
              </w:rPr>
              <w:t xml:space="preserve">3. informacijos skelbimas pakabinamoje / pastatomoje vizualinėje lentoje (būtina) </w:t>
            </w:r>
          </w:p>
          <w:p w14:paraId="31916BB5" w14:textId="77777777" w:rsidR="009B7B01" w:rsidRDefault="00D67C39">
            <w:pPr>
              <w:rPr>
                <w:i/>
                <w:iCs/>
                <w:sz w:val="20"/>
              </w:rPr>
            </w:pPr>
            <w:r>
              <w:rPr>
                <w:i/>
                <w:iCs/>
                <w:sz w:val="20"/>
              </w:rPr>
              <w:t>1, 2 ir 3 matomumo ir informavimo priemonėms taikomas supaprastintas išlaidų apmokėjimas.  Fiksuotieji dydžiai skelbiami Europos socialinio fondo agentūros  2021–2027 m. ES fondų lėšomis Supaprastintai apmokamų išlaidų dydžių registre</w:t>
            </w:r>
          </w:p>
          <w:p w14:paraId="32DDC377" w14:textId="77777777" w:rsidR="009B7B01" w:rsidRDefault="00D67C39">
            <w:pPr>
              <w:ind w:left="-57" w:right="-57"/>
              <w:jc w:val="center"/>
              <w:rPr>
                <w:i/>
                <w:iCs/>
                <w:sz w:val="20"/>
              </w:rPr>
            </w:pPr>
            <w:r>
              <w:rPr>
                <w:i/>
                <w:iCs/>
                <w:sz w:val="20"/>
              </w:rPr>
              <w:t>https://www.esf.lt/veiklos-sritys/metodines-pagalbos-centras/fiksuotuju-dydziu-registras/1104</w:t>
            </w:r>
          </w:p>
          <w:p w14:paraId="00A0755D" w14:textId="77777777" w:rsidR="009B7B01" w:rsidRDefault="00D67C39">
            <w:pPr>
              <w:ind w:left="-57" w:right="-57"/>
              <w:jc w:val="center"/>
              <w:rPr>
                <w:i/>
                <w:iCs/>
                <w:sz w:val="20"/>
              </w:rPr>
            </w:pPr>
            <w:r>
              <w:rPr>
                <w:i/>
                <w:iCs/>
                <w:sz w:val="20"/>
              </w:rPr>
              <w:t>Kitų matomumo ir informavimo priemonių bei strateginės svarbos projekto viešinimo (komunikacinio renginio ar kitos komunikacijos veiklos) išlaidos pagrindžiamos remiantis planuojamomis patirti realiomis išlaidomis.</w:t>
            </w:r>
          </w:p>
          <w:p w14:paraId="26C32F0D" w14:textId="77777777" w:rsidR="009B7B01" w:rsidRDefault="009B7B01">
            <w:pPr>
              <w:ind w:left="-57" w:right="-57"/>
              <w:jc w:val="center"/>
              <w:rPr>
                <w:i/>
                <w:iCs/>
                <w:sz w:val="20"/>
              </w:rPr>
            </w:pPr>
          </w:p>
          <w:p w14:paraId="28F0DD64" w14:textId="77777777" w:rsidR="009B7B01" w:rsidRDefault="00D67C39">
            <w:pPr>
              <w:ind w:left="-57" w:right="-57"/>
              <w:jc w:val="center"/>
              <w:rPr>
                <w:i/>
                <w:sz w:val="20"/>
              </w:rPr>
            </w:pPr>
            <w:r>
              <w:rPr>
                <w:i/>
                <w:sz w:val="20"/>
              </w:rPr>
              <w:t xml:space="preserve">Galimas simbolių skaičius – </w:t>
            </w:r>
            <w:r>
              <w:rPr>
                <w:rFonts w:eastAsia="Calibri"/>
                <w:i/>
                <w:iCs/>
                <w:sz w:val="20"/>
              </w:rPr>
              <w:t>iki</w:t>
            </w:r>
            <w:r>
              <w:rPr>
                <w:i/>
                <w:sz w:val="20"/>
              </w:rPr>
              <w:t xml:space="preserve"> 1 000.</w:t>
            </w:r>
          </w:p>
          <w:p w14:paraId="3B6A183D" w14:textId="77777777" w:rsidR="009B7B01" w:rsidRDefault="00D67C39">
            <w:pPr>
              <w:ind w:right="-57"/>
              <w:jc w:val="center"/>
              <w:rPr>
                <w:bCs/>
                <w:sz w:val="22"/>
                <w:szCs w:val="22"/>
              </w:rPr>
            </w:pPr>
            <w:r>
              <w:rPr>
                <w:i/>
                <w:sz w:val="20"/>
              </w:rPr>
              <w:t>Nurodyti privaloma.</w:t>
            </w:r>
          </w:p>
        </w:tc>
      </w:tr>
    </w:tbl>
    <w:p w14:paraId="14CD81B7" w14:textId="77777777" w:rsidR="009B7B01" w:rsidRDefault="009B7B01">
      <w:pPr>
        <w:spacing w:line="256" w:lineRule="auto"/>
        <w:rPr>
          <w:b/>
          <w:bCs/>
          <w:szCs w:val="40"/>
        </w:rPr>
      </w:pPr>
    </w:p>
    <w:p w14:paraId="2AF604C0" w14:textId="77777777" w:rsidR="009B7B01" w:rsidRDefault="009B7B01">
      <w:pPr>
        <w:spacing w:line="276" w:lineRule="auto"/>
        <w:jc w:val="center"/>
        <w:rPr>
          <w:b/>
          <w:bCs/>
        </w:rPr>
      </w:pPr>
    </w:p>
    <w:p w14:paraId="3B21073A" w14:textId="77777777" w:rsidR="009B7B01" w:rsidRDefault="00D67C39">
      <w:pPr>
        <w:spacing w:line="276" w:lineRule="auto"/>
        <w:jc w:val="center"/>
        <w:rPr>
          <w:b/>
          <w:bCs/>
        </w:rPr>
      </w:pPr>
      <w:r>
        <w:rPr>
          <w:b/>
          <w:bCs/>
        </w:rPr>
        <w:t>IV SKYRIUS</w:t>
      </w:r>
    </w:p>
    <w:p w14:paraId="7D1F0EDD" w14:textId="77777777" w:rsidR="009B7B01" w:rsidRDefault="00D67C39">
      <w:pPr>
        <w:jc w:val="center"/>
        <w:rPr>
          <w:rFonts w:ascii="MS Gothic" w:eastAsia="MS Gothic" w:hAnsi="MS Gothic" w:cs="MS Gothic"/>
          <w:sz w:val="22"/>
          <w:szCs w:val="22"/>
        </w:rPr>
      </w:pPr>
      <w:r>
        <w:rPr>
          <w:b/>
          <w:bCs/>
        </w:rPr>
        <w:t xml:space="preserve">PAREIŠKĖJO DEKLARACIJA </w:t>
      </w:r>
    </w:p>
    <w:p w14:paraId="2B8A2979" w14:textId="77777777" w:rsidR="009B7B01" w:rsidRDefault="009B7B01">
      <w:pPr>
        <w:rPr>
          <w:rFonts w:ascii="MS Gothic" w:eastAsia="MS Gothic" w:hAnsi="MS Gothic" w:cs="MS Gothic"/>
          <w:sz w:val="22"/>
          <w:szCs w:val="22"/>
        </w:rPr>
      </w:pPr>
    </w:p>
    <w:p w14:paraId="6E65E417" w14:textId="77777777" w:rsidR="009B7B01" w:rsidRDefault="00D67C39">
      <w:pPr>
        <w:ind w:left="540"/>
        <w:rPr>
          <w:sz w:val="22"/>
          <w:szCs w:val="22"/>
        </w:rPr>
      </w:pPr>
      <w:r>
        <w:rPr>
          <w:rFonts w:ascii="MS Gothic" w:eastAsia="MS Gothic" w:hAnsi="MS Gothic" w:cs="MS Gothic"/>
          <w:sz w:val="22"/>
          <w:szCs w:val="22"/>
        </w:rPr>
        <w:t>☐</w:t>
      </w:r>
      <w:r>
        <w:rPr>
          <w:sz w:val="22"/>
          <w:szCs w:val="22"/>
        </w:rPr>
        <w:t>Patvirtinu, kad:</w:t>
      </w:r>
    </w:p>
    <w:p w14:paraId="55EC3E17" w14:textId="77777777" w:rsidR="009B7B01" w:rsidRDefault="009B7B01">
      <w:pPr>
        <w:ind w:left="540"/>
        <w:rPr>
          <w:sz w:val="22"/>
          <w:szCs w:val="22"/>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3"/>
      </w:tblGrid>
      <w:tr w:rsidR="009B7B01" w14:paraId="196AFAB8" w14:textId="77777777">
        <w:trPr>
          <w:trHeight w:val="840"/>
        </w:trPr>
        <w:tc>
          <w:tcPr>
            <w:tcW w:w="14913" w:type="dxa"/>
            <w:tcBorders>
              <w:top w:val="single" w:sz="4" w:space="0" w:color="auto"/>
              <w:left w:val="single" w:sz="4" w:space="0" w:color="auto"/>
              <w:bottom w:val="single" w:sz="4" w:space="0" w:color="auto"/>
              <w:right w:val="single" w:sz="4" w:space="0" w:color="auto"/>
            </w:tcBorders>
          </w:tcPr>
          <w:p w14:paraId="6316DC62" w14:textId="77777777" w:rsidR="009B7B01" w:rsidRDefault="00D67C39">
            <w:pPr>
              <w:ind w:firstLine="425"/>
              <w:jc w:val="both"/>
              <w:rPr>
                <w:sz w:val="22"/>
                <w:szCs w:val="22"/>
                <w:lang w:eastAsia="lt-LT"/>
              </w:rPr>
            </w:pPr>
            <w:r>
              <w:rPr>
                <w:sz w:val="22"/>
                <w:szCs w:val="22"/>
                <w:lang w:eastAsia="lt-LT"/>
              </w:rPr>
              <w:t>1. Šiame PSK ir prie jo pridedamuose dokumentuose pateikta informacija, mano žiniomis ir įsitikinimu, yra teisinga.</w:t>
            </w:r>
          </w:p>
          <w:p w14:paraId="7F11883E" w14:textId="77777777" w:rsidR="009B7B01" w:rsidRDefault="00D67C39">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xml:space="preserve">) su projekto finansavimo sąlygomis, tvarka ir reikalavimais, nustatytais Apraše,  ir jame nurodytų </w:t>
            </w:r>
            <w:r>
              <w:rPr>
                <w:sz w:val="22"/>
                <w:szCs w:val="22"/>
              </w:rPr>
              <w:t>Europos Sąjungos ir Lietuvos Respublikos teisės a</w:t>
            </w:r>
            <w:r>
              <w:rPr>
                <w:sz w:val="22"/>
                <w:szCs w:val="22"/>
                <w:lang w:eastAsia="lt-LT"/>
              </w:rPr>
              <w:t>ktų nuostatomis.</w:t>
            </w:r>
          </w:p>
          <w:p w14:paraId="5EA4C143" w14:textId="77777777" w:rsidR="009B7B01" w:rsidRDefault="00D67C39">
            <w:pPr>
              <w:ind w:firstLine="425"/>
              <w:jc w:val="both"/>
              <w:rPr>
                <w:sz w:val="22"/>
                <w:szCs w:val="22"/>
              </w:rPr>
            </w:pPr>
            <w:r>
              <w:rPr>
                <w:sz w:val="22"/>
                <w:szCs w:val="22"/>
                <w:lang w:eastAsia="lt-LT"/>
              </w:rPr>
              <w:lastRenderedPageBreak/>
              <w:t xml:space="preserve">3. Man ir (arba) mano atstovaujamam pareiškėjui yra žinoma, kad </w:t>
            </w:r>
            <w:r>
              <w:rPr>
                <w:sz w:val="22"/>
                <w:szCs w:val="22"/>
              </w:rPr>
              <w:t xml:space="preserve">projektas įgyvendinamas pagal projekto sutartyje, Apraše ir jame nurodytuose Europos Sąjungos ir Lietuvos Respublikos teisės aktuose nustatytas sąlygas ir tvarką. </w:t>
            </w:r>
          </w:p>
          <w:p w14:paraId="7197023A" w14:textId="77777777" w:rsidR="009B7B01" w:rsidRDefault="00D67C39">
            <w:pPr>
              <w:ind w:firstLine="425"/>
              <w:jc w:val="both"/>
              <w:rPr>
                <w:sz w:val="22"/>
                <w:szCs w:val="22"/>
              </w:rPr>
            </w:pPr>
            <w:r>
              <w:rPr>
                <w:sz w:val="22"/>
                <w:szCs w:val="22"/>
              </w:rPr>
              <w:t xml:space="preserve">4. Man </w:t>
            </w:r>
            <w:r>
              <w:rPr>
                <w:sz w:val="22"/>
                <w:szCs w:val="22"/>
                <w:lang w:eastAsia="lt-LT"/>
              </w:rPr>
              <w:t>ir (arba) man</w:t>
            </w:r>
            <w:r>
              <w:rPr>
                <w:sz w:val="22"/>
                <w:szCs w:val="22"/>
              </w:rPr>
              <w:t xml:space="preserve">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Apraše </w:t>
            </w:r>
            <w:r>
              <w:rPr>
                <w:bCs/>
                <w:sz w:val="22"/>
                <w:szCs w:val="22"/>
              </w:rPr>
              <w:t>nustatytų reikalavimų dėl HP ir atitinkamų Chartijos nuostatų laikymosi</w:t>
            </w:r>
            <w:r>
              <w:rPr>
                <w:sz w:val="22"/>
                <w:szCs w:val="22"/>
              </w:rPr>
              <w:t>.</w:t>
            </w:r>
          </w:p>
          <w:p w14:paraId="493D5192" w14:textId="77777777" w:rsidR="009B7B01" w:rsidRDefault="00D67C39">
            <w:pPr>
              <w:ind w:firstLine="425"/>
              <w:jc w:val="both"/>
              <w:rPr>
                <w:sz w:val="22"/>
                <w:szCs w:val="22"/>
              </w:rPr>
            </w:pPr>
            <w:r>
              <w:rPr>
                <w:sz w:val="22"/>
                <w:szCs w:val="22"/>
                <w:lang w:val="en-US" w:eastAsia="lt-LT"/>
              </w:rPr>
              <w:t>5</w:t>
            </w:r>
            <w:r>
              <w:rPr>
                <w:sz w:val="22"/>
                <w:szCs w:val="22"/>
                <w:lang w:eastAsia="lt-LT"/>
              </w:rPr>
              <w:t xml:space="preserve">. Aš ir (arba) mano atstovaujamas pareiškėjas PSK </w:t>
            </w:r>
            <w:r>
              <w:rPr>
                <w:sz w:val="22"/>
                <w:szCs w:val="22"/>
              </w:rPr>
              <w:t>pateikimo dieną galutiniu teismo sprendimu ar galutiniu administraciniu sprendimu nesu / nėra pripažintas nevykdančiu pareigų, susijusių su mokesčių ar socialinio draudimo įmokų mokėjimu</w:t>
            </w:r>
            <w:r>
              <w:rPr>
                <w:b/>
                <w:sz w:val="22"/>
                <w:szCs w:val="22"/>
              </w:rPr>
              <w:t xml:space="preserve"> </w:t>
            </w:r>
            <w:r>
              <w:rPr>
                <w:sz w:val="22"/>
                <w:szCs w:val="22"/>
              </w:rPr>
              <w:t xml:space="preserve">pagal Lietuvos Respublikos teisės aktus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 xml:space="preserve">. </w:t>
            </w:r>
          </w:p>
          <w:p w14:paraId="506F3A76" w14:textId="77777777" w:rsidR="009B7B01" w:rsidRDefault="00D67C39">
            <w:pPr>
              <w:ind w:firstLine="460"/>
              <w:jc w:val="both"/>
              <w:rPr>
                <w:sz w:val="22"/>
                <w:szCs w:val="22"/>
              </w:rPr>
            </w:pPr>
            <w:r>
              <w:rPr>
                <w:sz w:val="22"/>
                <w:szCs w:val="22"/>
                <w:lang w:val="en-US" w:eastAsia="lt-LT"/>
              </w:rPr>
              <w:t>6</w:t>
            </w:r>
            <w:r>
              <w:rPr>
                <w:sz w:val="22"/>
                <w:szCs w:val="22"/>
                <w:lang w:eastAsia="lt-LT"/>
              </w:rPr>
              <w:t>. Aš ir (arba) mano atstovaujamo pareiškėjo vadovas, pagrindinis akcininkas (turintis daugiau nei 50 procentų akcijų)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buhalteris (-</w:t>
            </w:r>
            <w:proofErr w:type="spellStart"/>
            <w:r>
              <w:rPr>
                <w:sz w:val="22"/>
                <w:szCs w:val="22"/>
                <w:lang w:eastAsia="lt-LT"/>
              </w:rPr>
              <w:t>iai</w:t>
            </w:r>
            <w:proofErr w:type="spellEnd"/>
            <w:r>
              <w:rPr>
                <w:sz w:val="22"/>
                <w:szCs w:val="22"/>
                <w:lang w:eastAsia="lt-LT"/>
              </w:rPr>
              <w:t>)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PSK vertinimo metu neturi neišnykusio arba nepanaikinto teistumo arba dėl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jei pareiškėjo veikla yra finansuojama iš valstybės ir (arba) savivaldybių biudžetų ir (arba) valstybės pinigų fondų lėšų</w:t>
            </w:r>
            <w:r>
              <w:rPr>
                <w:i/>
                <w:sz w:val="22"/>
                <w:szCs w:val="22"/>
                <w:lang w:eastAsia="lt-LT"/>
              </w:rPr>
              <w:t xml:space="preserve">, </w:t>
            </w:r>
            <w:r>
              <w:rPr>
                <w:i/>
                <w:iCs/>
                <w:sz w:val="22"/>
                <w:szCs w:val="22"/>
              </w:rPr>
              <w:t xml:space="preserve">taip pat iš Europos investicijų fondo ir Europos investicijų banko lėšų). </w:t>
            </w:r>
            <w:r>
              <w:rPr>
                <w:sz w:val="22"/>
                <w:szCs w:val="22"/>
              </w:rPr>
              <w:t xml:space="preserve">Esu informuotas (-a), kad šiame punkte nurodytų asmenų teistumo duomenys tvarkomi vykdant 2018 m. liepos 18 d. Europos Parlamento ir Tarybos reglamento (ES, Euratomas) 2018/1046 dėl Sąjungos bendrajam biudžetui taikomų finansinių taisyklių, kuriuo iš dalies keičiami reglamentai </w:t>
            </w:r>
            <w:hyperlink r:id="rId11" w:tgtFrame="_blank" w:history="1">
              <w:r>
                <w:rPr>
                  <w:color w:val="0563C1" w:themeColor="hyperlink"/>
                  <w:sz w:val="22"/>
                  <w:szCs w:val="22"/>
                  <w:u w:val="single"/>
                </w:rPr>
                <w:t>(ES) Nr. 1296/2013</w:t>
              </w:r>
            </w:hyperlink>
            <w:r>
              <w:rPr>
                <w:sz w:val="22"/>
                <w:szCs w:val="22"/>
              </w:rPr>
              <w:t xml:space="preserve">, </w:t>
            </w:r>
            <w:hyperlink r:id="rId12" w:tgtFrame="_blank" w:history="1">
              <w:r>
                <w:rPr>
                  <w:color w:val="0563C1" w:themeColor="hyperlink"/>
                  <w:sz w:val="22"/>
                  <w:szCs w:val="22"/>
                  <w:u w:val="single"/>
                </w:rPr>
                <w:t>(ES) 1301/2013</w:t>
              </w:r>
            </w:hyperlink>
            <w:r>
              <w:rPr>
                <w:sz w:val="22"/>
                <w:szCs w:val="22"/>
              </w:rPr>
              <w:t xml:space="preserve">, </w:t>
            </w:r>
            <w:hyperlink r:id="rId13" w:tgtFrame="_blank" w:history="1">
              <w:r>
                <w:rPr>
                  <w:color w:val="0563C1" w:themeColor="hyperlink"/>
                  <w:sz w:val="22"/>
                  <w:szCs w:val="22"/>
                  <w:u w:val="single"/>
                </w:rPr>
                <w:t>(ES) Nr. 1303/2013</w:t>
              </w:r>
            </w:hyperlink>
            <w:r>
              <w:rPr>
                <w:sz w:val="22"/>
                <w:szCs w:val="22"/>
              </w:rPr>
              <w:t xml:space="preserve">, </w:t>
            </w:r>
            <w:hyperlink r:id="rId14" w:tgtFrame="_blank" w:history="1">
              <w:r>
                <w:rPr>
                  <w:color w:val="0563C1" w:themeColor="hyperlink"/>
                  <w:sz w:val="22"/>
                  <w:szCs w:val="22"/>
                  <w:u w:val="single"/>
                </w:rPr>
                <w:t>(ES) Nr. 1304/2013</w:t>
              </w:r>
            </w:hyperlink>
            <w:r>
              <w:rPr>
                <w:sz w:val="22"/>
                <w:szCs w:val="22"/>
              </w:rPr>
              <w:t xml:space="preserve">, </w:t>
            </w:r>
            <w:hyperlink r:id="rId15" w:tgtFrame="_blank" w:history="1">
              <w:r>
                <w:rPr>
                  <w:color w:val="0563C1" w:themeColor="hyperlink"/>
                  <w:sz w:val="22"/>
                  <w:szCs w:val="22"/>
                  <w:u w:val="single"/>
                </w:rPr>
                <w:t>(ES) Nr. 1309/2013</w:t>
              </w:r>
            </w:hyperlink>
            <w:r>
              <w:rPr>
                <w:sz w:val="22"/>
                <w:szCs w:val="22"/>
              </w:rPr>
              <w:t xml:space="preserve">, </w:t>
            </w:r>
            <w:hyperlink r:id="rId16" w:tgtFrame="_blank" w:history="1">
              <w:r>
                <w:rPr>
                  <w:color w:val="0563C1" w:themeColor="hyperlink"/>
                  <w:sz w:val="22"/>
                  <w:szCs w:val="22"/>
                  <w:u w:val="single"/>
                </w:rPr>
                <w:t>(ES) Nr. 1316/2013</w:t>
              </w:r>
            </w:hyperlink>
            <w:r>
              <w:rPr>
                <w:sz w:val="22"/>
                <w:szCs w:val="22"/>
              </w:rPr>
              <w:t xml:space="preserve">, </w:t>
            </w:r>
            <w:hyperlink r:id="rId17" w:tgtFrame="_blank" w:history="1">
              <w:r>
                <w:rPr>
                  <w:color w:val="0563C1" w:themeColor="hyperlink"/>
                  <w:sz w:val="22"/>
                  <w:szCs w:val="22"/>
                  <w:u w:val="single"/>
                </w:rPr>
                <w:t>(ES) Nr. 223/2014</w:t>
              </w:r>
            </w:hyperlink>
            <w:r>
              <w:rPr>
                <w:sz w:val="22"/>
                <w:szCs w:val="22"/>
              </w:rPr>
              <w:t xml:space="preserve">, </w:t>
            </w:r>
            <w:hyperlink r:id="rId18" w:tgtFrame="_blank" w:history="1">
              <w:r>
                <w:rPr>
                  <w:color w:val="0563C1" w:themeColor="hyperlink"/>
                  <w:sz w:val="22"/>
                  <w:szCs w:val="22"/>
                  <w:u w:val="single"/>
                </w:rPr>
                <w:t>(ES) Nr. 283/2014</w:t>
              </w:r>
            </w:hyperlink>
            <w:r>
              <w:rPr>
                <w:sz w:val="22"/>
                <w:szCs w:val="22"/>
              </w:rPr>
              <w:t xml:space="preserve"> ir sprendimas </w:t>
            </w:r>
            <w:hyperlink r:id="rId19" w:tgtFrame="_blank" w:history="1">
              <w:r>
                <w:rPr>
                  <w:color w:val="0563C1" w:themeColor="hyperlink"/>
                  <w:sz w:val="22"/>
                  <w:szCs w:val="22"/>
                  <w:u w:val="single"/>
                </w:rPr>
                <w:t>Nr. 541/2014/ES</w:t>
              </w:r>
            </w:hyperlink>
            <w:r>
              <w:rPr>
                <w:sz w:val="22"/>
                <w:szCs w:val="22"/>
              </w:rPr>
              <w:t xml:space="preserve">, bei panaikinamas Reglamentas (ES, Euratomas) Nr. 966/2013 (toliau – Finansinis reglamentas), 136 straipsnio 1 dalyje įtvirtintą pareigą. </w:t>
            </w:r>
          </w:p>
          <w:p w14:paraId="56229456" w14:textId="77777777" w:rsidR="009B7B01" w:rsidRDefault="00D67C39">
            <w:pPr>
              <w:ind w:firstLine="460"/>
              <w:jc w:val="both"/>
              <w:rPr>
                <w:sz w:val="22"/>
                <w:szCs w:val="22"/>
              </w:rPr>
            </w:pPr>
            <w:r>
              <w:rPr>
                <w:sz w:val="22"/>
                <w:szCs w:val="22"/>
              </w:rPr>
              <w:t xml:space="preserve">7. Aš ir (arba) mano atstovaujamas pareiškėjas nesu / nėra padaręs Reglamento </w:t>
            </w:r>
            <w:hyperlink r:id="rId20" w:tgtFrame="_blank" w:history="1">
              <w:r>
                <w:rPr>
                  <w:color w:val="0563C1" w:themeColor="hyperlink"/>
                  <w:sz w:val="22"/>
                  <w:szCs w:val="22"/>
                  <w:u w:val="single"/>
                </w:rPr>
                <w:t>(EB) Nr. 1005/2008</w:t>
              </w:r>
            </w:hyperlink>
            <w:r>
              <w:rPr>
                <w:sz w:val="22"/>
                <w:szCs w:val="22"/>
              </w:rPr>
              <w:t xml:space="preserve">  42 straipsnyje, Tarybos reglamento </w:t>
            </w:r>
            <w:hyperlink r:id="rId21" w:tgtFrame="_blank" w:history="1">
              <w:r>
                <w:rPr>
                  <w:color w:val="0563C1" w:themeColor="hyperlink"/>
                  <w:sz w:val="22"/>
                  <w:szCs w:val="22"/>
                  <w:u w:val="single"/>
                </w:rPr>
                <w:t>(EB) Nr. 1224/2009</w:t>
              </w:r>
            </w:hyperlink>
            <w:r>
              <w:rPr>
                <w:sz w:val="22"/>
                <w:szCs w:val="22"/>
              </w:rPr>
              <w:t xml:space="preserve"> 90 straipsnyje arba kituose Europos Parlamento ir Tarybos pagal BŽP priimtuose teisės aktuose nurodytų sunkių pažeidimų; nesu /  nėra susijęs su Reglamento </w:t>
            </w:r>
            <w:hyperlink r:id="rId22" w:tgtFrame="_blank" w:history="1">
              <w:r>
                <w:rPr>
                  <w:color w:val="0563C1" w:themeColor="hyperlink"/>
                  <w:sz w:val="22"/>
                  <w:szCs w:val="22"/>
                  <w:u w:val="single"/>
                </w:rPr>
                <w:t>(EB) Nr. 1005/2008</w:t>
              </w:r>
            </w:hyperlink>
            <w:r>
              <w:rPr>
                <w:sz w:val="22"/>
                <w:szCs w:val="22"/>
              </w:rPr>
              <w:t xml:space="preserve">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w:t>
            </w:r>
            <w:hyperlink r:id="rId23" w:tgtFrame="_blank" w:history="1">
              <w:r>
                <w:rPr>
                  <w:color w:val="0563C1" w:themeColor="hyperlink"/>
                  <w:sz w:val="22"/>
                  <w:szCs w:val="22"/>
                  <w:u w:val="single"/>
                </w:rPr>
                <w:t>2008/99/EB</w:t>
              </w:r>
            </w:hyperlink>
            <w:r>
              <w:rPr>
                <w:sz w:val="22"/>
                <w:szCs w:val="22"/>
              </w:rPr>
              <w:t xml:space="preserve"> 3 ir 4 straipsniuose nurodytų nusikaltimų aplinkai, jei </w:t>
            </w:r>
            <w:r>
              <w:rPr>
                <w:sz w:val="22"/>
                <w:szCs w:val="22"/>
                <w:lang w:eastAsia="lt-LT"/>
              </w:rPr>
              <w:t>PSK</w:t>
            </w:r>
            <w:r>
              <w:rPr>
                <w:sz w:val="22"/>
                <w:szCs w:val="22"/>
              </w:rPr>
              <w:t xml:space="preserve"> teikiamas paramai pagal </w:t>
            </w:r>
            <w:r>
              <w:rPr>
                <w:sz w:val="22"/>
                <w:szCs w:val="22"/>
              </w:rPr>
              <w:lastRenderedPageBreak/>
              <w:t xml:space="preserve">reglamento </w:t>
            </w:r>
            <w:hyperlink r:id="rId24" w:tgtFrame="_blank" w:history="1">
              <w:r>
                <w:rPr>
                  <w:color w:val="0563C1" w:themeColor="hyperlink"/>
                  <w:szCs w:val="24"/>
                  <w:u w:val="single"/>
                  <w:lang w:eastAsia="lt-LT"/>
                </w:rPr>
                <w:t>(ES) 2021/1139</w:t>
              </w:r>
            </w:hyperlink>
            <w:r>
              <w:rPr>
                <w:szCs w:val="24"/>
                <w:lang w:eastAsia="lt-LT"/>
              </w:rPr>
              <w:t xml:space="preserve"> </w:t>
            </w:r>
            <w:r>
              <w:rPr>
                <w:sz w:val="22"/>
                <w:szCs w:val="22"/>
              </w:rPr>
              <w:t xml:space="preserve">27 straipsnį; kompetentinga institucija galutiniu sprendimu nėra nustačiusi, kad aš ir (arba) mano atstovaujamas pareiškėjas sukčiavo, kaip apibrėžta Direktyvos(ES) 2017/1371 3 straipsnyje, kiek tai susiję su EJRŽF arba EJRŽAF; arba yra pasibaigęs Reglamente 2022/2181, taikant jo II priedą, nurodytas </w:t>
            </w:r>
            <w:r>
              <w:rPr>
                <w:sz w:val="22"/>
                <w:szCs w:val="22"/>
                <w:lang w:eastAsia="lt-LT"/>
              </w:rPr>
              <w:t>PSK</w:t>
            </w:r>
            <w:r>
              <w:rPr>
                <w:sz w:val="22"/>
                <w:szCs w:val="22"/>
              </w:rPr>
              <w:t xml:space="preserve"> nepriimtinumo dėl šių pažeidimų įvykdymo laikotarpis.</w:t>
            </w:r>
          </w:p>
          <w:p w14:paraId="07A18E6C" w14:textId="77777777" w:rsidR="009B7B01" w:rsidRDefault="00D67C39">
            <w:pPr>
              <w:ind w:firstLine="426"/>
              <w:jc w:val="both"/>
              <w:rPr>
                <w:sz w:val="22"/>
                <w:szCs w:val="22"/>
                <w:lang w:eastAsia="lt-LT"/>
              </w:rPr>
            </w:pPr>
            <w:r>
              <w:rPr>
                <w:sz w:val="22"/>
                <w:szCs w:val="22"/>
                <w:lang w:eastAsia="lt-LT"/>
              </w:rPr>
              <w:t xml:space="preserve">8. Man  ir (arba) mano atstovaujamam pareiškėjui PSK </w:t>
            </w:r>
            <w:r>
              <w:rPr>
                <w:sz w:val="22"/>
                <w:szCs w:val="22"/>
              </w:rPr>
              <w:t xml:space="preserve">vertinimo metu, jei jis perkėlė gamybinę veiklą valstybėje narėje arba į kitą valstybę narę, nėra taikoma arba nebuvo taikoma išieškojimo procedūra. </w:t>
            </w:r>
          </w:p>
          <w:p w14:paraId="5BE17D48" w14:textId="77777777" w:rsidR="009B7B01" w:rsidRDefault="00D67C39">
            <w:pPr>
              <w:shd w:val="clear" w:color="auto" w:fill="FFFFFF"/>
              <w:ind w:firstLine="426"/>
              <w:jc w:val="both"/>
              <w:rPr>
                <w:sz w:val="22"/>
                <w:szCs w:val="22"/>
                <w:lang w:eastAsia="lt-LT"/>
              </w:rPr>
            </w:pPr>
            <w:r>
              <w:rPr>
                <w:sz w:val="22"/>
                <w:szCs w:val="22"/>
                <w:lang w:eastAsia="lt-LT"/>
              </w:rPr>
              <w:t xml:space="preserve">9. Man ir (arba) mano atstovaujamam pareiškėjui PSK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 xml:space="preserve">). </w:t>
            </w:r>
          </w:p>
          <w:p w14:paraId="749007E6" w14:textId="77777777" w:rsidR="009B7B01" w:rsidRDefault="00D67C39">
            <w:pPr>
              <w:ind w:firstLine="460"/>
              <w:jc w:val="both"/>
              <w:rPr>
                <w:i/>
                <w:sz w:val="22"/>
                <w:szCs w:val="22"/>
              </w:rPr>
            </w:pPr>
            <w:r>
              <w:rPr>
                <w:sz w:val="22"/>
                <w:szCs w:val="22"/>
                <w:lang w:eastAsia="lt-LT"/>
              </w:rPr>
              <w:t xml:space="preserve">10. Man ir (arba) mano atstovaujamam pareiškėjui,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priimtas kreditorių susirinkimo nutarimas bankroto procedūras vykdyti ne teismo tvarka </w:t>
            </w:r>
            <w:r>
              <w:rPr>
                <w:i/>
                <w:sz w:val="22"/>
                <w:szCs w:val="22"/>
              </w:rPr>
              <w:t>(netaikoma biudžetinėms įstaigoms).</w:t>
            </w:r>
          </w:p>
          <w:p w14:paraId="548BED1A" w14:textId="77777777" w:rsidR="009B7B01" w:rsidRDefault="00D67C39">
            <w:pPr>
              <w:shd w:val="clear" w:color="auto" w:fill="FFFFFF"/>
              <w:ind w:firstLine="425"/>
              <w:jc w:val="both"/>
              <w:rPr>
                <w:sz w:val="22"/>
                <w:szCs w:val="22"/>
                <w:lang w:eastAsia="lt-LT"/>
              </w:rPr>
            </w:pPr>
            <w:r>
              <w:rPr>
                <w:sz w:val="22"/>
                <w:szCs w:val="22"/>
                <w:lang w:eastAsia="lt-LT"/>
              </w:rPr>
              <w:t xml:space="preserve">11. Mano atstovaujamas pareiškėjas PSK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w:t>
            </w:r>
            <w:r>
              <w:rPr>
                <w:sz w:val="22"/>
                <w:szCs w:val="22"/>
              </w:rPr>
              <w:t xml:space="preserve">. </w:t>
            </w:r>
          </w:p>
          <w:p w14:paraId="1713E3AD" w14:textId="77777777" w:rsidR="009B7B01" w:rsidRDefault="00D67C39">
            <w:pPr>
              <w:ind w:firstLine="425"/>
              <w:jc w:val="both"/>
              <w:rPr>
                <w:sz w:val="22"/>
                <w:szCs w:val="22"/>
              </w:rPr>
            </w:pPr>
            <w:r>
              <w:rPr>
                <w:sz w:val="22"/>
                <w:szCs w:val="22"/>
                <w:lang w:eastAsia="lt-LT"/>
              </w:rPr>
              <w:t xml:space="preserve">12. Man ir (arba) mano atstovaujamam pareiškėjui nėra </w:t>
            </w:r>
            <w:r>
              <w:rPr>
                <w:sz w:val="22"/>
                <w:szCs w:val="22"/>
              </w:rPr>
              <w:t>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71122688" w14:textId="77777777" w:rsidR="009B7B01" w:rsidRDefault="00D67C39">
            <w:pPr>
              <w:ind w:firstLine="425"/>
              <w:jc w:val="both"/>
              <w:rPr>
                <w:sz w:val="22"/>
                <w:szCs w:val="22"/>
                <w:lang w:eastAsia="lt-LT"/>
              </w:rPr>
            </w:pPr>
            <w:r>
              <w:rPr>
                <w:sz w:val="22"/>
                <w:szCs w:val="22"/>
              </w:rPr>
              <w:t>13.</w:t>
            </w:r>
            <w:r>
              <w:t xml:space="preserve"> </w:t>
            </w:r>
            <w:r>
              <w:rPr>
                <w:sz w:val="22"/>
                <w:szCs w:val="22"/>
              </w:rPr>
              <w:t xml:space="preserve">Aš ir (arba) mano atstovaujamas pareiškėjas per 2 metus iki </w:t>
            </w:r>
            <w:r>
              <w:rPr>
                <w:sz w:val="22"/>
                <w:szCs w:val="22"/>
                <w:lang w:eastAsia="lt-LT"/>
              </w:rPr>
              <w:t>PSK</w:t>
            </w:r>
            <w:r>
              <w:rPr>
                <w:sz w:val="22"/>
                <w:szCs w:val="22"/>
              </w:rPr>
              <w:t xml:space="preserve"> pateikimo neperkėlė </w:t>
            </w:r>
            <w:r>
              <w:rPr>
                <w:sz w:val="22"/>
                <w:szCs w:val="22"/>
                <w:lang w:eastAsia="lt-LT"/>
              </w:rPr>
              <w:t>PSK</w:t>
            </w:r>
            <w:r>
              <w:rPr>
                <w:sz w:val="22"/>
                <w:szCs w:val="22"/>
              </w:rPr>
              <w:t xml:space="preserv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iCs/>
                <w:sz w:val="22"/>
                <w:szCs w:val="22"/>
              </w:rPr>
              <w:t xml:space="preserve">taikoma, kai projektui teikiama valstybės pagalba (įskaitant „de </w:t>
            </w:r>
            <w:proofErr w:type="spellStart"/>
            <w:r>
              <w:rPr>
                <w:i/>
                <w:iCs/>
                <w:sz w:val="22"/>
                <w:szCs w:val="22"/>
              </w:rPr>
              <w:t>minimis</w:t>
            </w:r>
            <w:proofErr w:type="spellEnd"/>
            <w:r>
              <w:rPr>
                <w:i/>
                <w:iCs/>
                <w:sz w:val="22"/>
                <w:szCs w:val="22"/>
              </w:rPr>
              <w:t>“ pagalbą</w:t>
            </w:r>
            <w:r>
              <w:rPr>
                <w:sz w:val="22"/>
                <w:szCs w:val="22"/>
              </w:rPr>
              <w:t>).</w:t>
            </w:r>
          </w:p>
          <w:p w14:paraId="605D2292" w14:textId="77777777" w:rsidR="009B7B01" w:rsidRDefault="00D67C39">
            <w:pPr>
              <w:ind w:firstLine="425"/>
              <w:jc w:val="both"/>
              <w:rPr>
                <w:sz w:val="22"/>
                <w:szCs w:val="22"/>
                <w:lang w:eastAsia="lt-LT"/>
              </w:rPr>
            </w:pPr>
            <w:r>
              <w:rPr>
                <w:sz w:val="22"/>
                <w:szCs w:val="22"/>
                <w:lang w:eastAsia="lt-LT"/>
              </w:rPr>
              <w:t>14. Man ir (arba)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Nacionalinę mokėjimo agentūrą prie Žemės ūkio ministerijos (toliau – Agentūra).</w:t>
            </w:r>
          </w:p>
          <w:p w14:paraId="70041BEB" w14:textId="77777777" w:rsidR="009B7B01" w:rsidRDefault="00D67C39">
            <w:pPr>
              <w:ind w:firstLine="425"/>
              <w:jc w:val="both"/>
              <w:rPr>
                <w:sz w:val="22"/>
                <w:szCs w:val="22"/>
                <w:lang w:eastAsia="lt-LT"/>
              </w:rPr>
            </w:pPr>
            <w:r>
              <w:rPr>
                <w:sz w:val="22"/>
                <w:szCs w:val="22"/>
                <w:lang w:eastAsia="lt-LT"/>
              </w:rPr>
              <w:t xml:space="preserve">15. Man ir (arba) mano atstovaujamam pareiškėjui yra žinoma, kad, jeigu projekto lėšomis apmokėta PVM suma bus įtraukta į PVM ataskaitą, apie tai nedelsdamas informuosiu Agentūrą ir tą sumą privalėsiu sugrąžinti. </w:t>
            </w:r>
          </w:p>
          <w:p w14:paraId="68B00140" w14:textId="77777777" w:rsidR="009B7B01" w:rsidRDefault="00D67C39">
            <w:pPr>
              <w:ind w:firstLine="425"/>
              <w:jc w:val="both"/>
              <w:rPr>
                <w:bCs/>
                <w:sz w:val="22"/>
                <w:szCs w:val="22"/>
                <w:lang w:eastAsia="lt-LT"/>
              </w:rPr>
            </w:pPr>
            <w:r>
              <w:rPr>
                <w:bCs/>
                <w:sz w:val="22"/>
                <w:szCs w:val="22"/>
                <w:lang w:eastAsia="lt-LT"/>
              </w:rPr>
              <w:t xml:space="preserve">16. Mano ir (arba)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 xml:space="preserve">privatūs interesai yra suderinti su viešaisiais interesais. </w:t>
            </w:r>
          </w:p>
          <w:p w14:paraId="432CF042" w14:textId="77777777" w:rsidR="009B7B01" w:rsidRDefault="00D67C39">
            <w:pPr>
              <w:keepNext/>
              <w:tabs>
                <w:tab w:val="left" w:pos="851"/>
              </w:tabs>
              <w:ind w:firstLine="425"/>
              <w:jc w:val="both"/>
              <w:rPr>
                <w:sz w:val="22"/>
                <w:szCs w:val="22"/>
                <w:lang w:eastAsia="lt-LT"/>
              </w:rPr>
            </w:pPr>
            <w:r>
              <w:rPr>
                <w:sz w:val="22"/>
                <w:szCs w:val="22"/>
                <w:lang w:eastAsia="lt-LT"/>
              </w:rPr>
              <w:lastRenderedPageBreak/>
              <w:t xml:space="preserve">17. Aš ir (arba) mano atstovaujamas pareiškėjas įsipareigoja per Agentūros nustatytą terminą pateikti jai reikiamą informaciją ir (arba) atlikti Lietuvos Respublikos ir Europos Sąjungos atsakingų institucijų nurodytus veiksmus, vykdomus dėl Apraše nurodytų ir kitų Lietuvos Respublikos ir Europos Sąjungos teisės aktų nuostatų taikymo. </w:t>
            </w:r>
          </w:p>
          <w:p w14:paraId="2E09DF0E" w14:textId="77777777" w:rsidR="009B7B01" w:rsidRDefault="00D67C39">
            <w:pPr>
              <w:ind w:firstLine="425"/>
              <w:jc w:val="both"/>
              <w:rPr>
                <w:sz w:val="22"/>
                <w:szCs w:val="22"/>
                <w:lang w:eastAsia="lt-LT"/>
              </w:rPr>
            </w:pPr>
            <w:r>
              <w:rPr>
                <w:sz w:val="22"/>
                <w:szCs w:val="22"/>
                <w:lang w:eastAsia="lt-LT"/>
              </w:rPr>
              <w:t xml:space="preserve">18. Esu informuotas (-a), kad, jeigu per visą laikotarpį nuo PSK pateikimo iki kol sueina penkeri metai nuo galutinio mokėjimo gavimo susidarys kuri nors iš šios deklaracijos 7 punkte nurodytų situacijų, iš paramos gavėjo, laikantis Reglamento </w:t>
            </w:r>
            <w:hyperlink r:id="rId25" w:tgtFrame="_blank" w:history="1">
              <w:r>
                <w:rPr>
                  <w:color w:val="0563C1" w:themeColor="hyperlink"/>
                  <w:sz w:val="22"/>
                  <w:szCs w:val="22"/>
                  <w:u w:val="single"/>
                  <w:lang w:eastAsia="lt-LT"/>
                </w:rPr>
                <w:t>(ES) 2021/1039</w:t>
              </w:r>
            </w:hyperlink>
            <w:r>
              <w:rPr>
                <w:sz w:val="22"/>
                <w:szCs w:val="22"/>
                <w:lang w:eastAsia="lt-LT"/>
              </w:rPr>
              <w:t xml:space="preserve"> 44 straipsnio ir Reglamento </w:t>
            </w:r>
            <w:hyperlink r:id="rId26" w:tgtFrame="_blank" w:history="1">
              <w:r>
                <w:rPr>
                  <w:color w:val="0563C1" w:themeColor="hyperlink"/>
                  <w:sz w:val="22"/>
                  <w:szCs w:val="22"/>
                  <w:u w:val="single"/>
                  <w:lang w:eastAsia="lt-LT"/>
                </w:rPr>
                <w:t>(ES) 2021/1060</w:t>
              </w:r>
            </w:hyperlink>
            <w:r>
              <w:rPr>
                <w:sz w:val="22"/>
                <w:szCs w:val="22"/>
                <w:lang w:eastAsia="lt-LT"/>
              </w:rPr>
              <w:t xml:space="preserve"> 103 straipsnio, susigrąžinama su PSK susijusi sumokėta parama.</w:t>
            </w:r>
          </w:p>
          <w:p w14:paraId="4BBEF613" w14:textId="77777777" w:rsidR="009B7B01" w:rsidRDefault="00D67C39">
            <w:pPr>
              <w:ind w:firstLine="425"/>
              <w:jc w:val="both"/>
              <w:rPr>
                <w:sz w:val="22"/>
                <w:szCs w:val="22"/>
                <w:lang w:eastAsia="lt-LT"/>
              </w:rPr>
            </w:pPr>
            <w:r>
              <w:rPr>
                <w:sz w:val="22"/>
                <w:szCs w:val="22"/>
                <w:lang w:eastAsia="lt-LT"/>
              </w:rPr>
              <w:t xml:space="preserve">19. </w:t>
            </w:r>
            <w:r>
              <w:rPr>
                <w:color w:val="000000"/>
                <w:sz w:val="22"/>
                <w:szCs w:val="22"/>
              </w:rPr>
              <w:t>Esu informuotas (-a), kad vadovaujantis 2021 m. birželio 24 d. Europos Parlamento ir Tarybos reglamento</w:t>
            </w:r>
            <w:r>
              <w:rPr>
                <w:sz w:val="22"/>
                <w:szCs w:val="22"/>
              </w:rPr>
              <w:t xml:space="preserve"> </w:t>
            </w:r>
            <w:hyperlink r:id="rId27" w:tgtFrame="_blank" w:history="1">
              <w:r>
                <w:rPr>
                  <w:color w:val="0563C1" w:themeColor="hyperlink"/>
                  <w:sz w:val="22"/>
                  <w:szCs w:val="22"/>
                  <w:u w:val="single"/>
                </w:rPr>
                <w:t>(ES) 2021/1060</w:t>
              </w:r>
            </w:hyperlink>
            <w:r>
              <w:rPr>
                <w:color w:val="000000"/>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Pr>
                <w:sz w:val="22"/>
                <w:szCs w:val="22"/>
                <w:lang w:eastAsia="lt-LT"/>
              </w:rPr>
              <w:t xml:space="preserve">sudarius projekto </w:t>
            </w:r>
            <w:r>
              <w:rPr>
                <w:sz w:val="22"/>
                <w:szCs w:val="22"/>
              </w:rPr>
              <w:t xml:space="preserve">skyrimo </w:t>
            </w:r>
            <w:r>
              <w:rPr>
                <w:sz w:val="22"/>
                <w:szCs w:val="22"/>
                <w:lang w:eastAsia="lt-LT"/>
              </w:rPr>
              <w:t xml:space="preserve">sutartį visuomenės informavimo tikslais interneto svetainėje </w:t>
            </w:r>
            <w:r>
              <w:rPr>
                <w:i/>
                <w:iCs/>
                <w:sz w:val="22"/>
                <w:szCs w:val="22"/>
                <w:lang w:eastAsia="lt-LT"/>
              </w:rPr>
              <w:t xml:space="preserve">www.paramazuvininkystei.lt </w:t>
            </w:r>
            <w:r>
              <w:rPr>
                <w:sz w:val="22"/>
                <w:szCs w:val="22"/>
                <w:lang w:eastAsia="lt-LT"/>
              </w:rPr>
              <w:t xml:space="preserve">bus paskelbti šie duomenys: paramos gavėjo pavadinimas, </w:t>
            </w:r>
            <w:r>
              <w:rPr>
                <w:sz w:val="22"/>
                <w:szCs w:val="22"/>
              </w:rPr>
              <w:t xml:space="preserve"> vardas ir pavardė (</w:t>
            </w:r>
            <w:r>
              <w:rPr>
                <w:sz w:val="22"/>
                <w:szCs w:val="22"/>
                <w:lang w:eastAsia="lt-LT"/>
              </w:rPr>
              <w:t xml:space="preserve">paramos gavėjas </w:t>
            </w:r>
            <w:r>
              <w:rPr>
                <w:sz w:val="22"/>
                <w:szCs w:val="22"/>
              </w:rPr>
              <w:t xml:space="preserve">fizinis asmuo; viešinimo trukmė – 2 metai </w:t>
            </w:r>
            <w:r>
              <w:rPr>
                <w:color w:val="000000"/>
                <w:sz w:val="22"/>
                <w:szCs w:val="22"/>
              </w:rPr>
              <w:t>nuo pirminio paskelbimo interneto svetainėje dienos</w:t>
            </w:r>
            <w:r>
              <w:rPr>
                <w:sz w:val="22"/>
                <w:szCs w:val="22"/>
              </w:rPr>
              <w:t xml:space="preserve">), Sąjungos žvejybos laivyno registro identifikavimo numeris, kaip nurodyta Komisijos įgyvendinimo reglamente </w:t>
            </w:r>
            <w:hyperlink r:id="rId28" w:tgtFrame="_blank" w:history="1">
              <w:r>
                <w:rPr>
                  <w:color w:val="0563C1" w:themeColor="hyperlink"/>
                  <w:sz w:val="22"/>
                  <w:szCs w:val="22"/>
                  <w:u w:val="single"/>
                </w:rPr>
                <w:t>(ES) 2017/218</w:t>
              </w:r>
            </w:hyperlink>
            <w:r>
              <w:rPr>
                <w:sz w:val="22"/>
                <w:szCs w:val="22"/>
              </w:rPr>
              <w:t xml:space="preserve">(47) (kai susiję su žvejybos laivu; viešinimo trukmė – 2 metai </w:t>
            </w:r>
            <w:r>
              <w:rPr>
                <w:color w:val="000000"/>
                <w:sz w:val="22"/>
                <w:szCs w:val="22"/>
              </w:rPr>
              <w:t>nuo pirminio paskelbimo interneto svetainėje dienos</w:t>
            </w:r>
            <w:r>
              <w:rPr>
                <w:sz w:val="22"/>
                <w:szCs w:val="22"/>
              </w:rPr>
              <w:t xml:space="preserve">) </w:t>
            </w:r>
            <w:r>
              <w:rPr>
                <w:sz w:val="22"/>
                <w:szCs w:val="22"/>
                <w:lang w:eastAsia="lt-LT"/>
              </w:rPr>
              <w:t>vykdant viešuosius pirkimus – ir pirkimo sutarties (-</w:t>
            </w:r>
            <w:proofErr w:type="spellStart"/>
            <w:r>
              <w:rPr>
                <w:sz w:val="22"/>
                <w:szCs w:val="22"/>
                <w:lang w:eastAsia="lt-LT"/>
              </w:rPr>
              <w:t>ių</w:t>
            </w:r>
            <w:proofErr w:type="spellEnd"/>
            <w:r>
              <w:rPr>
                <w:sz w:val="22"/>
                <w:szCs w:val="22"/>
                <w:lang w:eastAsia="lt-LT"/>
              </w:rPr>
              <w:t>) vykdytojo (-ų) pavadinimas (-ai), projekto pavadinimas, projekto tikslas ir planuojami arba esami rezultatai, projekto pradžios data, planuojama arba faktinė projekto užbaigimo data, bendra projekto vertė, Europos Sąjungos fondo pavadinimas, konkretus Europos Sąjungos politikos tikslas ir investavimo sritis, Europos Sąjungos fondo bendro finansavimo suma, projekto įgyvendinimo vietos nuoroda arba geografinė padėtis, vykdant projektą keliose vietose – paramos gavėjo adresas, su projektu susijusi atitinkama Europos Sąjungos fondo investavimo srities intervencinės priemonės rūšis</w:t>
            </w:r>
            <w:r>
              <w:rPr>
                <w:sz w:val="22"/>
                <w:szCs w:val="22"/>
              </w:rPr>
              <w:t xml:space="preserve">, </w:t>
            </w:r>
            <w:r>
              <w:rPr>
                <w:color w:val="000000"/>
                <w:sz w:val="22"/>
                <w:szCs w:val="22"/>
              </w:rPr>
              <w:t>kita informacija apie projektą, kurios viešinimas neprieštarauja teisės aktams dėl su ES investicijomis susijusių duomenų viešinimo</w:t>
            </w:r>
            <w:r>
              <w:rPr>
                <w:sz w:val="22"/>
                <w:szCs w:val="22"/>
                <w:lang w:eastAsia="lt-LT"/>
              </w:rPr>
              <w:t>. Taip pat esu informuotas (-a)</w:t>
            </w:r>
            <w:r>
              <w:rPr>
                <w:color w:val="000000"/>
                <w:sz w:val="22"/>
                <w:szCs w:val="22"/>
              </w:rPr>
              <w:t>, kad vadovaujantis BNR reglamento 49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w:t>
            </w:r>
          </w:p>
          <w:p w14:paraId="77F31682" w14:textId="77777777" w:rsidR="009B7B01" w:rsidRDefault="00D67C39">
            <w:pPr>
              <w:ind w:firstLine="460"/>
              <w:jc w:val="both"/>
              <w:rPr>
                <w:color w:val="000000"/>
                <w:sz w:val="22"/>
                <w:szCs w:val="22"/>
              </w:rPr>
            </w:pPr>
            <w:r>
              <w:rPr>
                <w:sz w:val="22"/>
                <w:szCs w:val="22"/>
                <w:lang w:eastAsia="lt-LT"/>
              </w:rPr>
              <w:t xml:space="preserve">20. Esu informuotas (-a), kad vadovaujantis BNR reglamento 70 straipsnio 3 dalimi, 71 straipsnio 3 dalimi, 74 straipsniu, Finansinio reglamento 129 straipsniu,  Viešųjų pirkimų tarnybos, Finansinių nusikaltimų tyrimo tarnybos prie Lietuvos Respublikos vidaus reikalų ministerijos, </w:t>
            </w:r>
            <w:r>
              <w:rPr>
                <w:sz w:val="22"/>
                <w:szCs w:val="22"/>
              </w:rPr>
              <w:t>Lietuvos Respublikos specialiųjų tyrimų tarnybos</w:t>
            </w:r>
            <w:r>
              <w:rPr>
                <w:sz w:val="22"/>
                <w:szCs w:val="22"/>
                <w:lang w:eastAsia="lt-LT"/>
              </w:rPr>
              <w:t xml:space="preserve"> ir Lietuvos Respublikos konkurencijos tarybos </w:t>
            </w:r>
            <w:r>
              <w:rPr>
                <w:sz w:val="22"/>
                <w:szCs w:val="22"/>
              </w:rPr>
              <w:t xml:space="preserve">atstovai ir (ar) jų </w:t>
            </w:r>
            <w:r>
              <w:rPr>
                <w:sz w:val="22"/>
                <w:szCs w:val="22"/>
                <w:lang w:eastAsia="lt-LT"/>
              </w:rPr>
              <w:t xml:space="preserve">įgalioti asmenys turi teisę audituoti ir kontroliuoti mano ir (arba) mano atstovaujamo pareiškėjo ūkinę ir finansinę veiklą, kiek ji susijusi su projekto įgyvendinimu. Esu informuotas (-a), kad aš ir (arba) mano atstovaujamas pareiškėjas turiu (-i) visapusiškai bendradarbiauti su šiomis institucijomis Europos Sąjungos finansinių interesų apsaugos klausimu, </w:t>
            </w:r>
            <w:r>
              <w:rPr>
                <w:color w:val="000000"/>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43B370BD" w14:textId="77777777" w:rsidR="009B7B01" w:rsidRDefault="00D67C39">
            <w:pPr>
              <w:ind w:firstLine="426"/>
              <w:jc w:val="both"/>
              <w:rPr>
                <w:sz w:val="22"/>
                <w:szCs w:val="22"/>
              </w:rPr>
            </w:pPr>
            <w:r>
              <w:rPr>
                <w:color w:val="000000"/>
                <w:sz w:val="22"/>
                <w:szCs w:val="22"/>
              </w:rPr>
              <w:t xml:space="preserve">21. </w:t>
            </w:r>
            <w:r>
              <w:rPr>
                <w:sz w:val="22"/>
                <w:szCs w:val="22"/>
              </w:rPr>
              <w:t xml:space="preserve">Esu informuotas (-a), kad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fizinių ir juridinių asmenų būtinų duomenų apie projektų įgyvendinimą rinkimą (įskaitant iš valstybės registrų ir duomenų bazių), įrašymą ir saugojimą skaitmeniniu formatu, šių duomenų saugumą, vientisumą, konfidencialumą ir naudotojų autentiškumo patvirtinimą. </w:t>
            </w:r>
          </w:p>
          <w:p w14:paraId="55F8D1B5" w14:textId="77777777" w:rsidR="009B7B01" w:rsidRDefault="00D67C39">
            <w:pPr>
              <w:keepNext/>
              <w:keepLines/>
              <w:ind w:firstLine="426"/>
              <w:jc w:val="both"/>
              <w:outlineLvl w:val="1"/>
              <w:rPr>
                <w:rFonts w:eastAsia="Calibri"/>
                <w:sz w:val="22"/>
                <w:szCs w:val="22"/>
              </w:rPr>
            </w:pPr>
            <w:r>
              <w:rPr>
                <w:sz w:val="22"/>
                <w:szCs w:val="22"/>
              </w:rPr>
              <w:t xml:space="preserve">22. </w:t>
            </w:r>
            <w:r>
              <w:rPr>
                <w:sz w:val="22"/>
                <w:szCs w:val="22"/>
                <w:lang w:eastAsia="lt-LT"/>
              </w:rPr>
              <w:t xml:space="preserve">Esu informuotas (-a), kad vadovaujantis BNR </w:t>
            </w:r>
            <w:r>
              <w:rPr>
                <w:sz w:val="22"/>
                <w:szCs w:val="22"/>
              </w:rPr>
              <w:t xml:space="preserve">reglamento </w:t>
            </w:r>
            <w:r>
              <w:rPr>
                <w:sz w:val="22"/>
                <w:szCs w:val="22"/>
                <w:lang w:eastAsia="lt-LT"/>
              </w:rPr>
              <w:t xml:space="preserve">69 straipsnio 6, 8 dalimis, 72 straipsnio 1 dalies e punktu, 82 straipsniu, aš ir (arba) mano atstovaujamo pareiškėjo PSK, projekto sutartyje, mokėjimo prašyme, projekto tinkamų finansuoti išlaidų patvirtinimo dokumentuose ir kituose dokumentuose esantys duomenys </w:t>
            </w:r>
            <w:r>
              <w:rPr>
                <w:sz w:val="22"/>
                <w:szCs w:val="22"/>
              </w:rPr>
              <w:t xml:space="preserve">bus </w:t>
            </w:r>
            <w:r>
              <w:rPr>
                <w:sz w:val="22"/>
                <w:szCs w:val="22"/>
              </w:rPr>
              <w:lastRenderedPageBreak/>
              <w:t xml:space="preserve">apdorojami ir saugomi </w:t>
            </w:r>
            <w:r>
              <w:rPr>
                <w:color w:val="000000"/>
                <w:sz w:val="22"/>
                <w:szCs w:val="22"/>
              </w:rPr>
              <w:t xml:space="preserve">2021–2027 metų Europos jūrų reikalų, žvejybos ir akvakultūros fondo finansuojamų projektų administravimo informacinėje sistemoje </w:t>
            </w:r>
            <w:r>
              <w:rPr>
                <w:sz w:val="22"/>
                <w:szCs w:val="22"/>
              </w:rPr>
              <w:t xml:space="preserve">šios sistemos nuostatuose nustatytais terminais ir </w:t>
            </w:r>
            <w:r>
              <w:rPr>
                <w:rFonts w:eastAsia="Calibri"/>
                <w:sz w:val="22"/>
                <w:szCs w:val="22"/>
              </w:rPr>
              <w:t xml:space="preserve">Valstybės biudžeto, apskaitos ir mokėjimų sistemoje šios sistemos nuostatuose nustatytais terminais. </w:t>
            </w:r>
          </w:p>
          <w:p w14:paraId="4591FECB" w14:textId="77777777" w:rsidR="009B7B01" w:rsidRDefault="00D67C39">
            <w:pPr>
              <w:ind w:firstLine="425"/>
              <w:jc w:val="both"/>
              <w:rPr>
                <w:sz w:val="22"/>
                <w:szCs w:val="22"/>
              </w:rPr>
            </w:pPr>
            <w:r>
              <w:rPr>
                <w:sz w:val="22"/>
                <w:szCs w:val="22"/>
              </w:rPr>
              <w:t xml:space="preserve">23. Esu informuotas (-a), kad mano asmens duomenis, nurodytus mano ir (arba)  mano atstovaujamo pareiškėjo </w:t>
            </w:r>
            <w:r>
              <w:rPr>
                <w:sz w:val="22"/>
                <w:szCs w:val="22"/>
                <w:lang w:eastAsia="lt-LT"/>
              </w:rPr>
              <w:t>PSK</w:t>
            </w:r>
            <w:r>
              <w:rPr>
                <w:sz w:val="22"/>
                <w:szCs w:val="22"/>
              </w:rPr>
              <w:t xml:space="preserve"> ir </w:t>
            </w:r>
            <w:r>
              <w:rPr>
                <w:sz w:val="22"/>
                <w:szCs w:val="22"/>
                <w:lang w:eastAsia="lt-LT"/>
              </w:rPr>
              <w:t xml:space="preserve">kituose Agentūrai pateiktuose dokumentuose, </w:t>
            </w:r>
            <w:r>
              <w:rPr>
                <w:sz w:val="22"/>
                <w:szCs w:val="22"/>
              </w:rPr>
              <w:t>Europos Komisija, vadovaujančioji institucija, Agentūra,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3 dalis, 72 straipsnio 1 dalies e punktas,</w:t>
            </w:r>
            <w:r>
              <w:rPr>
                <w:sz w:val="22"/>
                <w:szCs w:val="22"/>
              </w:rPr>
              <w:t>) (</w:t>
            </w:r>
            <w:r>
              <w:rPr>
                <w:color w:val="000000"/>
                <w:sz w:val="22"/>
                <w:szCs w:val="22"/>
              </w:rPr>
              <w:t xml:space="preserve">Asmens duomenys bus tvarkomi vadovaujantis </w:t>
            </w:r>
            <w:r>
              <w:rPr>
                <w:color w:val="000000"/>
                <w:sz w:val="22"/>
                <w:szCs w:val="22"/>
                <w:shd w:val="clear" w:color="auto" w:fill="FFFFFF"/>
              </w:rPr>
              <w:t xml:space="preserve">2016  m. balandžio 27 d. Europos Parlamento ir Tarybos reglamentu </w:t>
            </w:r>
            <w:hyperlink r:id="rId29" w:tgtFrame="_blank" w:history="1">
              <w:r>
                <w:rPr>
                  <w:color w:val="0563C1" w:themeColor="hyperlink"/>
                  <w:sz w:val="22"/>
                  <w:szCs w:val="22"/>
                  <w:u w:val="single"/>
                  <w:shd w:val="clear" w:color="auto" w:fill="FFFFFF"/>
                </w:rPr>
                <w:t>(ES) 2016/679</w:t>
              </w:r>
            </w:hyperlink>
            <w:r>
              <w:rPr>
                <w:color w:val="000000"/>
                <w:sz w:val="22"/>
                <w:szCs w:val="22"/>
                <w:shd w:val="clear" w:color="auto" w:fill="FFFFFF"/>
              </w:rPr>
              <w:t xml:space="preserve"> dėl fizinių asmenų apsaugos tvarkant asmens duomenis ir dėl laisvo tokių duomenų judėjimo ir kuriuo panaikinama Direktyva </w:t>
            </w:r>
            <w:hyperlink r:id="rId30" w:tgtFrame="_blank" w:history="1">
              <w:r>
                <w:rPr>
                  <w:color w:val="0563C1" w:themeColor="hyperlink"/>
                  <w:sz w:val="22"/>
                  <w:szCs w:val="22"/>
                  <w:u w:val="single"/>
                  <w:shd w:val="clear" w:color="auto" w:fill="FFFFFF"/>
                </w:rPr>
                <w:t>95/46/EB</w:t>
              </w:r>
            </w:hyperlink>
            <w:r>
              <w:rPr>
                <w:color w:val="000000"/>
                <w:sz w:val="22"/>
                <w:szCs w:val="22"/>
                <w:shd w:val="clear" w:color="auto" w:fill="FFFFFF"/>
              </w:rPr>
              <w:t xml:space="preserve"> (Bendrasis duomenų apsaugos reglamentas) </w:t>
            </w:r>
            <w:r>
              <w:rPr>
                <w:sz w:val="22"/>
                <w:szCs w:val="22"/>
              </w:rPr>
              <w:t xml:space="preserve">arba 2018 m. spalio 23 d. Europos Parlamento ir Tarybos reglamentu </w:t>
            </w:r>
            <w:hyperlink r:id="rId31" w:tgtFrame="_blank" w:history="1">
              <w:r>
                <w:rPr>
                  <w:color w:val="0563C1" w:themeColor="hyperlink"/>
                  <w:sz w:val="22"/>
                  <w:szCs w:val="22"/>
                  <w:u w:val="single"/>
                </w:rPr>
                <w:t>(ES) 2018/1725</w:t>
              </w:r>
            </w:hyperlink>
            <w:r>
              <w:rPr>
                <w:sz w:val="22"/>
                <w:szCs w:val="22"/>
              </w:rPr>
              <w:t xml:space="preserve"> dėl fizinių asmenų apsaugos Sąjungos institucijoms, organams, tarnyboms ir agentūroms tvarkant asmens duomenis ir dėl laisvo tokių duomenų judėjimo, kuriuo panaikinamas Reglamentas </w:t>
            </w:r>
            <w:hyperlink r:id="rId32" w:tgtFrame="_blank" w:history="1">
              <w:r>
                <w:rPr>
                  <w:color w:val="0563C1" w:themeColor="hyperlink"/>
                  <w:sz w:val="22"/>
                  <w:szCs w:val="22"/>
                  <w:u w:val="single"/>
                </w:rPr>
                <w:t>(EB) Nr. 45/2001</w:t>
              </w:r>
            </w:hyperlink>
            <w:r>
              <w:rPr>
                <w:sz w:val="22"/>
                <w:szCs w:val="22"/>
              </w:rPr>
              <w:t xml:space="preserve"> ir Sprendimas </w:t>
            </w:r>
            <w:hyperlink r:id="rId33" w:tgtFrame="_blank" w:history="1">
              <w:r>
                <w:rPr>
                  <w:color w:val="0563C1" w:themeColor="hyperlink"/>
                  <w:sz w:val="22"/>
                  <w:szCs w:val="22"/>
                  <w:u w:val="single"/>
                </w:rPr>
                <w:t>Nr. 1247/2002/EB</w:t>
              </w:r>
            </w:hyperlink>
            <w:r>
              <w:rPr>
                <w:sz w:val="22"/>
                <w:szCs w:val="22"/>
              </w:rPr>
              <w:t xml:space="preserve">, atsižvelgiant į tai, kuris iš jų taikytinas, bei kitais teisės aktais, reglamentuojančiais asmens duomenų tvarkymą. </w:t>
            </w:r>
          </w:p>
          <w:p w14:paraId="0CE89D1F" w14:textId="77777777" w:rsidR="009B7B01" w:rsidRDefault="00D67C39">
            <w:pPr>
              <w:ind w:firstLine="460"/>
              <w:jc w:val="both"/>
              <w:rPr>
                <w:sz w:val="22"/>
                <w:szCs w:val="22"/>
              </w:rPr>
            </w:pPr>
            <w:r>
              <w:rPr>
                <w:sz w:val="22"/>
                <w:szCs w:val="22"/>
              </w:rPr>
              <w:t xml:space="preserve">24.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52E06CE7" w14:textId="77777777" w:rsidR="009B7B01" w:rsidRDefault="00D67C39">
            <w:pPr>
              <w:ind w:firstLine="460"/>
              <w:jc w:val="both"/>
              <w:rPr>
                <w:sz w:val="22"/>
                <w:szCs w:val="22"/>
              </w:rPr>
            </w:pPr>
            <w:r>
              <w:rPr>
                <w:sz w:val="22"/>
                <w:szCs w:val="22"/>
              </w:rPr>
              <w:t>25. E</w:t>
            </w:r>
            <w:r>
              <w:rPr>
                <w:sz w:val="22"/>
                <w:szCs w:val="22"/>
                <w:lang w:bidi="lt-LT"/>
              </w:rPr>
              <w:t xml:space="preserve">su informuotas (-a), kad Agentūros tvarkomi mano </w:t>
            </w:r>
            <w:r>
              <w:rPr>
                <w:sz w:val="22"/>
                <w:szCs w:val="22"/>
              </w:rPr>
              <w:t xml:space="preserve">asmens duomenys (kategorijos), nurodyti mano ir (arba)  mano atstovaujamo juridinio asmens </w:t>
            </w:r>
            <w:r>
              <w:rPr>
                <w:sz w:val="22"/>
                <w:szCs w:val="22"/>
                <w:lang w:eastAsia="lt-LT"/>
              </w:rPr>
              <w:t>PSK</w:t>
            </w:r>
            <w:r>
              <w:rPr>
                <w:sz w:val="22"/>
                <w:szCs w:val="22"/>
              </w:rPr>
              <w:t xml:space="preserve"> ir </w:t>
            </w:r>
            <w:r>
              <w:rPr>
                <w:sz w:val="22"/>
                <w:szCs w:val="22"/>
                <w:lang w:eastAsia="lt-LT"/>
              </w:rPr>
              <w:t>kituose Agentūrai pateiktuose dokumentuose,</w:t>
            </w:r>
            <w:r>
              <w:rPr>
                <w:sz w:val="22"/>
                <w:szCs w:val="22"/>
              </w:rPr>
              <w:t xml:space="preserve"> </w:t>
            </w:r>
            <w:r>
              <w:rPr>
                <w:sz w:val="22"/>
                <w:szCs w:val="22"/>
                <w:lang w:bidi="lt-LT"/>
              </w:rPr>
              <w:t xml:space="preserve">ir detalesnė informacija apie asmens duomenų tvarkymą ir teisių įgyvendinimą skelbiami interneto svetainėje </w:t>
            </w:r>
            <w:r>
              <w:rPr>
                <w:i/>
                <w:iCs/>
                <w:sz w:val="22"/>
                <w:szCs w:val="22"/>
                <w:lang w:bidi="lt-LT"/>
              </w:rPr>
              <w:t>www</w:t>
            </w:r>
            <w:r>
              <w:rPr>
                <w:sz w:val="22"/>
                <w:szCs w:val="22"/>
                <w:lang w:bidi="lt-LT"/>
              </w:rPr>
              <w:t>.</w:t>
            </w:r>
            <w:r>
              <w:rPr>
                <w:i/>
                <w:iCs/>
                <w:sz w:val="22"/>
                <w:szCs w:val="22"/>
              </w:rPr>
              <w:t>paramazuvininkystei.lt</w:t>
            </w:r>
            <w:r>
              <w:rPr>
                <w:sz w:val="22"/>
                <w:szCs w:val="22"/>
              </w:rPr>
              <w:t>.</w:t>
            </w:r>
          </w:p>
          <w:p w14:paraId="06BEAE11" w14:textId="77777777" w:rsidR="009B7B01" w:rsidRDefault="00D67C39">
            <w:pPr>
              <w:ind w:firstLine="460"/>
              <w:jc w:val="both"/>
              <w:rPr>
                <w:spacing w:val="2"/>
                <w:sz w:val="22"/>
                <w:szCs w:val="22"/>
                <w:shd w:val="clear" w:color="auto" w:fill="FFFFFF"/>
              </w:rPr>
            </w:pPr>
            <w:r>
              <w:rPr>
                <w:sz w:val="22"/>
                <w:szCs w:val="22"/>
              </w:rPr>
              <w:t xml:space="preserve">26. </w:t>
            </w:r>
            <w:r>
              <w:rPr>
                <w:rFonts w:eastAsia="Calibri"/>
                <w:sz w:val="22"/>
                <w:szCs w:val="22"/>
              </w:rPr>
              <w:t xml:space="preserve">Esu informuotas (-a), kad </w:t>
            </w:r>
            <w:r>
              <w:rPr>
                <w:spacing w:val="2"/>
                <w:sz w:val="22"/>
                <w:szCs w:val="22"/>
                <w:shd w:val="clear" w:color="auto" w:fill="FFFFFF"/>
              </w:rPr>
              <w:t xml:space="preserve">turiu šias 2016 m. balandžio 27 d. Europos Parlamento ir Tarybos reglamento </w:t>
            </w:r>
            <w:hyperlink r:id="rId34" w:tgtFrame="_blank" w:history="1">
              <w:r>
                <w:rPr>
                  <w:color w:val="0563C1" w:themeColor="hyperlink"/>
                  <w:spacing w:val="2"/>
                  <w:sz w:val="22"/>
                  <w:szCs w:val="22"/>
                  <w:u w:val="single"/>
                  <w:shd w:val="clear" w:color="auto" w:fill="FFFFFF"/>
                </w:rPr>
                <w:t>(ES) 2016/679</w:t>
              </w:r>
            </w:hyperlink>
            <w:r>
              <w:rPr>
                <w:spacing w:val="2"/>
                <w:sz w:val="22"/>
                <w:szCs w:val="22"/>
                <w:shd w:val="clear" w:color="auto" w:fill="FFFFFF"/>
              </w:rPr>
              <w:t xml:space="preserve"> dėl fizinių asmenų apsaugos tvarkant asmens duomenis ir dėl laisvo tokių duomenų judėjimo ir kuriuo panaikinama direktyva </w:t>
            </w:r>
            <w:hyperlink r:id="rId35" w:tgtFrame="_blank" w:history="1">
              <w:r>
                <w:rPr>
                  <w:color w:val="0563C1" w:themeColor="hyperlink"/>
                  <w:spacing w:val="2"/>
                  <w:sz w:val="22"/>
                  <w:szCs w:val="22"/>
                  <w:u w:val="single"/>
                  <w:shd w:val="clear" w:color="auto" w:fill="FFFFFF"/>
                </w:rPr>
                <w:t>95/46/EB</w:t>
              </w:r>
            </w:hyperlink>
            <w:r>
              <w:rPr>
                <w:spacing w:val="2"/>
                <w:sz w:val="22"/>
                <w:szCs w:val="22"/>
                <w:shd w:val="clear" w:color="auto" w:fill="FFFFFF"/>
              </w:rPr>
              <w:t xml:space="preserve"> (Bendrasis duomenų apsaugos reglamentas) nustatytas teises: 1) žinoti (būti informuotas) apie savo asmens duomenų tvarkymą; 2) susipažinti su tvarkomais savo asmens duomenimis; 3) reikalauti ištaisyti asmens duomenis; 4) </w:t>
            </w:r>
            <w:r>
              <w:rPr>
                <w:rFonts w:eastAsia="Calibri"/>
                <w:sz w:val="22"/>
                <w:szCs w:val="22"/>
              </w:rPr>
              <w:t xml:space="preserve">reikalauti ištrinti asmens duomenis, jei yra bent vienas pagrindas, įtvirtintas Reglamente </w:t>
            </w:r>
            <w:hyperlink r:id="rId36" w:tgtFrame="_blank" w:history="1">
              <w:r>
                <w:rPr>
                  <w:rFonts w:eastAsia="Calibri"/>
                  <w:color w:val="0563C1" w:themeColor="hyperlink"/>
                  <w:sz w:val="22"/>
                  <w:szCs w:val="22"/>
                  <w:u w:val="single"/>
                </w:rPr>
                <w:t>(ES) 2016/679</w:t>
              </w:r>
            </w:hyperlink>
            <w:r>
              <w:rPr>
                <w:rFonts w:eastAsia="Calibri"/>
                <w:sz w:val="22"/>
                <w:szCs w:val="22"/>
              </w:rPr>
              <w:t>;</w:t>
            </w:r>
            <w:r>
              <w:rPr>
                <w:spacing w:val="2"/>
                <w:sz w:val="22"/>
                <w:szCs w:val="22"/>
                <w:shd w:val="clear" w:color="auto" w:fill="FFFFFF"/>
              </w:rPr>
              <w:t xml:space="preserve"> 5) apriboti asmens duomenų tvarkymą; 6) pateikti skundą priežiūros institucijai. </w:t>
            </w:r>
          </w:p>
          <w:p w14:paraId="5C2874FA" w14:textId="77777777" w:rsidR="009B7B01" w:rsidRDefault="00D67C39">
            <w:pPr>
              <w:ind w:firstLine="425"/>
              <w:jc w:val="both"/>
              <w:rPr>
                <w:sz w:val="22"/>
                <w:szCs w:val="22"/>
              </w:rPr>
            </w:pPr>
            <w:r>
              <w:rPr>
                <w:sz w:val="22"/>
                <w:szCs w:val="22"/>
              </w:rPr>
              <w:t>27. Esu informuotas (-a), kad rinkdamas (-a), tvarkydamas (-a) projekto partnerio (-</w:t>
            </w:r>
            <w:proofErr w:type="spellStart"/>
            <w:r>
              <w:rPr>
                <w:sz w:val="22"/>
                <w:szCs w:val="22"/>
              </w:rPr>
              <w:t>ių</w:t>
            </w:r>
            <w:proofErr w:type="spellEnd"/>
            <w:r>
              <w:rPr>
                <w:sz w:val="22"/>
                <w:szCs w:val="22"/>
              </w:rPr>
              <w:t xml:space="preserve">), projekto dalyvių, pareiškėjo (-ų) ir paramos gavėjo (-ų) asmens duomenis turiu užtikrinti </w:t>
            </w:r>
            <w:r>
              <w:rPr>
                <w:sz w:val="22"/>
                <w:szCs w:val="22"/>
                <w:shd w:val="clear" w:color="auto" w:fill="FFFFFF"/>
              </w:rPr>
              <w:t xml:space="preserve">Reglamente </w:t>
            </w:r>
            <w:hyperlink r:id="rId37" w:tgtFrame="_blank" w:history="1">
              <w:r>
                <w:rPr>
                  <w:color w:val="0563C1" w:themeColor="hyperlink"/>
                  <w:sz w:val="22"/>
                  <w:szCs w:val="22"/>
                  <w:u w:val="single"/>
                  <w:shd w:val="clear" w:color="auto" w:fill="FFFFFF"/>
                </w:rPr>
                <w:t>(ES) 2016/679</w:t>
              </w:r>
            </w:hyperlink>
            <w:r>
              <w:rPr>
                <w:sz w:val="22"/>
                <w:szCs w:val="22"/>
                <w:shd w:val="clear" w:color="auto" w:fill="FFFFFF"/>
              </w:rPr>
              <w:t xml:space="preserve"> </w:t>
            </w:r>
            <w:r>
              <w:rPr>
                <w:sz w:val="22"/>
                <w:szCs w:val="22"/>
              </w:rPr>
              <w:t xml:space="preserve">nustatytų reikalavimų vykdymą.  </w:t>
            </w:r>
          </w:p>
          <w:p w14:paraId="171C7A82" w14:textId="77777777" w:rsidR="009B7B01" w:rsidRDefault="00D67C39">
            <w:pPr>
              <w:ind w:firstLine="425"/>
              <w:jc w:val="both"/>
              <w:rPr>
                <w:bCs/>
                <w:sz w:val="22"/>
                <w:szCs w:val="22"/>
              </w:rPr>
            </w:pPr>
            <w:r>
              <w:rPr>
                <w:bCs/>
                <w:sz w:val="22"/>
                <w:szCs w:val="22"/>
              </w:rPr>
              <w:t>28. Mano ir (arba) mano atstovaujamo pareiškėjo planuojamų įgyvendinti projekto veiklų išlaidos nefinansuojamos pagal kitus pareiškėjo įgyvendintus ir (arba) įgyvendinamus projektus.</w:t>
            </w:r>
          </w:p>
          <w:p w14:paraId="3A947EFB" w14:textId="77777777" w:rsidR="009B7B01" w:rsidRDefault="00D67C39">
            <w:pPr>
              <w:ind w:firstLine="425"/>
              <w:jc w:val="both"/>
              <w:rPr>
                <w:bCs/>
                <w:sz w:val="22"/>
                <w:szCs w:val="22"/>
              </w:rPr>
            </w:pPr>
            <w:r>
              <w:rPr>
                <w:bCs/>
                <w:color w:val="000000"/>
                <w:sz w:val="22"/>
                <w:szCs w:val="22"/>
              </w:rPr>
              <w:t xml:space="preserve">29. Aš ir (arba) mano atstovaujamas pareiškėjas įsipareigoja, pasikeitus deklaruojamoms aplinkybėms, nedelsdamas (-a) apie tai informuoti </w:t>
            </w:r>
            <w:r>
              <w:rPr>
                <w:color w:val="000000"/>
                <w:sz w:val="22"/>
                <w:szCs w:val="22"/>
              </w:rPr>
              <w:t>Agentūrą.</w:t>
            </w:r>
          </w:p>
          <w:p w14:paraId="6DD82E09" w14:textId="77777777" w:rsidR="009B7B01" w:rsidRDefault="009B7B01">
            <w:pPr>
              <w:jc w:val="both"/>
              <w:rPr>
                <w:sz w:val="22"/>
                <w:szCs w:val="22"/>
              </w:rPr>
            </w:pPr>
          </w:p>
        </w:tc>
      </w:tr>
    </w:tbl>
    <w:p w14:paraId="38212A9A" w14:textId="77777777" w:rsidR="009B7B01" w:rsidRDefault="009B7B01">
      <w:pPr>
        <w:jc w:val="center"/>
        <w:rPr>
          <w:szCs w:val="24"/>
        </w:rPr>
      </w:pPr>
    </w:p>
    <w:p w14:paraId="6B6C33E7" w14:textId="77777777" w:rsidR="009B7B01" w:rsidRDefault="00D67C39">
      <w:pPr>
        <w:tabs>
          <w:tab w:val="left" w:pos="3544"/>
        </w:tabs>
        <w:spacing w:line="256" w:lineRule="auto"/>
        <w:rPr>
          <w:sz w:val="22"/>
          <w:szCs w:val="22"/>
          <w:lang w:eastAsia="lt-LT"/>
        </w:rPr>
      </w:pPr>
      <w:r>
        <w:rPr>
          <w:sz w:val="22"/>
          <w:szCs w:val="22"/>
          <w:lang w:eastAsia="lt-LT"/>
        </w:rPr>
        <w:t xml:space="preserve">________________________                                                                           __________________                                                                   _____________ </w:t>
      </w:r>
    </w:p>
    <w:p w14:paraId="31101C94" w14:textId="77777777" w:rsidR="009B7B01" w:rsidRDefault="009B7B01">
      <w:pPr>
        <w:rPr>
          <w:sz w:val="14"/>
          <w:szCs w:val="14"/>
        </w:rPr>
      </w:pPr>
    </w:p>
    <w:p w14:paraId="522536C0" w14:textId="77777777" w:rsidR="009B7B01" w:rsidRDefault="00D67C39">
      <w:pPr>
        <w:tabs>
          <w:tab w:val="left" w:pos="3544"/>
        </w:tabs>
        <w:rPr>
          <w:sz w:val="22"/>
          <w:szCs w:val="22"/>
          <w:lang w:val="pt-BR" w:eastAsia="lt-LT"/>
        </w:rPr>
      </w:pPr>
      <w:r>
        <w:rPr>
          <w:sz w:val="22"/>
          <w:szCs w:val="22"/>
          <w:lang w:val="pt-BR" w:eastAsia="lt-LT"/>
        </w:rPr>
        <w:t>(pareiškėjo (pareiškėjo vadovo ar jo įgalioto                                                                   (parašas)                                                                     (vardas ir pavardė)</w:t>
      </w:r>
    </w:p>
    <w:p w14:paraId="78B24D8C" w14:textId="77777777" w:rsidR="009B7B01" w:rsidRDefault="00D67C39">
      <w:pPr>
        <w:tabs>
          <w:tab w:val="left" w:pos="3544"/>
        </w:tabs>
        <w:ind w:firstLine="57"/>
        <w:rPr>
          <w:sz w:val="22"/>
          <w:szCs w:val="22"/>
          <w:lang w:val="pt-BR" w:eastAsia="lt-LT"/>
        </w:rPr>
      </w:pPr>
      <w:r>
        <w:rPr>
          <w:sz w:val="22"/>
          <w:szCs w:val="22"/>
          <w:lang w:val="pt-BR" w:eastAsia="lt-LT"/>
        </w:rPr>
        <w:t>asmens) pareigų pavadinimas)</w:t>
      </w:r>
    </w:p>
    <w:p w14:paraId="6B55DFFB" w14:textId="77777777" w:rsidR="009B7B01" w:rsidRDefault="009B7B01">
      <w:pPr>
        <w:jc w:val="center"/>
        <w:rPr>
          <w:szCs w:val="24"/>
        </w:rPr>
      </w:pPr>
    </w:p>
    <w:p w14:paraId="6362B953" w14:textId="77777777" w:rsidR="00C50A4A" w:rsidRDefault="00C50A4A">
      <w:pPr>
        <w:rPr>
          <w:b/>
          <w:color w:val="000000"/>
          <w:sz w:val="22"/>
          <w:szCs w:val="22"/>
        </w:rPr>
      </w:pPr>
    </w:p>
    <w:p w14:paraId="587E7E38" w14:textId="4C176C9D" w:rsidR="009B7B01" w:rsidRDefault="009B7B01">
      <w:pPr>
        <w:rPr>
          <w:b/>
          <w:color w:val="000000"/>
          <w:sz w:val="22"/>
          <w:szCs w:val="22"/>
        </w:rPr>
      </w:pPr>
    </w:p>
    <w:sectPr w:rsidR="009B7B01" w:rsidSect="00C50A4A">
      <w:footerReference w:type="default" r:id="rId38"/>
      <w:headerReference w:type="first" r:id="rId39"/>
      <w:footerReference w:type="first" r:id="rId40"/>
      <w:pgSz w:w="16838" w:h="11906" w:orient="landscape"/>
      <w:pgMar w:top="1701" w:right="1701"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2C317" w14:textId="77777777" w:rsidR="00361D54" w:rsidRDefault="00361D54">
      <w:pPr>
        <w:rPr>
          <w:sz w:val="22"/>
          <w:szCs w:val="22"/>
        </w:rPr>
      </w:pPr>
      <w:r>
        <w:rPr>
          <w:sz w:val="22"/>
          <w:szCs w:val="22"/>
        </w:rPr>
        <w:separator/>
      </w:r>
    </w:p>
  </w:endnote>
  <w:endnote w:type="continuationSeparator" w:id="0">
    <w:p w14:paraId="1C601332" w14:textId="77777777" w:rsidR="00361D54" w:rsidRDefault="00361D54">
      <w:pPr>
        <w:rPr>
          <w:sz w:val="22"/>
          <w:szCs w:val="22"/>
        </w:rPr>
      </w:pPr>
      <w:r>
        <w:rPr>
          <w:sz w:val="22"/>
          <w:szCs w:val="22"/>
        </w:rPr>
        <w:continuationSeparator/>
      </w:r>
    </w:p>
  </w:endnote>
  <w:endnote w:type="continuationNotice" w:id="1">
    <w:p w14:paraId="58028607" w14:textId="77777777" w:rsidR="00361D54" w:rsidRDefault="00361D5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D67C39" w14:paraId="31B1AD46" w14:textId="77777777">
      <w:tc>
        <w:tcPr>
          <w:tcW w:w="3210" w:type="dxa"/>
        </w:tcPr>
        <w:p w14:paraId="6A7E161A" w14:textId="77777777" w:rsidR="00D67C39" w:rsidRDefault="00D67C39">
          <w:pPr>
            <w:tabs>
              <w:tab w:val="center" w:pos="4153"/>
              <w:tab w:val="right" w:pos="8306"/>
            </w:tabs>
            <w:ind w:left="-115" w:firstLine="720"/>
            <w:rPr>
              <w:rFonts w:ascii="Arial" w:hAnsi="Arial"/>
              <w:sz w:val="20"/>
              <w:lang w:val="en-GB"/>
            </w:rPr>
          </w:pPr>
        </w:p>
      </w:tc>
      <w:tc>
        <w:tcPr>
          <w:tcW w:w="3210" w:type="dxa"/>
        </w:tcPr>
        <w:p w14:paraId="0222C0A9" w14:textId="77777777" w:rsidR="00D67C39" w:rsidRDefault="00D67C39">
          <w:pPr>
            <w:tabs>
              <w:tab w:val="center" w:pos="4153"/>
              <w:tab w:val="right" w:pos="8306"/>
            </w:tabs>
            <w:ind w:firstLine="720"/>
            <w:jc w:val="center"/>
            <w:rPr>
              <w:rFonts w:ascii="Arial" w:hAnsi="Arial"/>
              <w:sz w:val="20"/>
              <w:lang w:val="en-GB"/>
            </w:rPr>
          </w:pPr>
        </w:p>
      </w:tc>
      <w:tc>
        <w:tcPr>
          <w:tcW w:w="3210" w:type="dxa"/>
        </w:tcPr>
        <w:p w14:paraId="0A45C560" w14:textId="77777777" w:rsidR="00D67C39" w:rsidRDefault="00D67C39">
          <w:pPr>
            <w:tabs>
              <w:tab w:val="center" w:pos="4153"/>
              <w:tab w:val="right" w:pos="8306"/>
            </w:tabs>
            <w:ind w:right="-115" w:firstLine="720"/>
            <w:jc w:val="right"/>
            <w:rPr>
              <w:rFonts w:ascii="Arial" w:hAnsi="Arial"/>
              <w:sz w:val="20"/>
              <w:lang w:val="en-GB"/>
            </w:rPr>
          </w:pPr>
        </w:p>
      </w:tc>
    </w:tr>
  </w:tbl>
  <w:p w14:paraId="08512626" w14:textId="77777777" w:rsidR="00D67C39" w:rsidRDefault="00D67C39">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C565C" w14:textId="77777777" w:rsidR="00D67C39" w:rsidRDefault="00D67C39">
    <w:pPr>
      <w:tabs>
        <w:tab w:val="center" w:pos="4680"/>
        <w:tab w:val="right" w:pos="9360"/>
      </w:tabs>
      <w:jc w:val="center"/>
      <w:rPr>
        <w:sz w:val="22"/>
        <w:szCs w:val="22"/>
        <w:lang w:eastAsia="lt-LT"/>
      </w:rPr>
    </w:pPr>
  </w:p>
  <w:p w14:paraId="0DB9CB16" w14:textId="77777777" w:rsidR="00D67C39" w:rsidRDefault="00D67C39">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78140" w14:textId="77777777" w:rsidR="00361D54" w:rsidRDefault="00361D54">
      <w:pPr>
        <w:rPr>
          <w:sz w:val="22"/>
          <w:szCs w:val="22"/>
        </w:rPr>
      </w:pPr>
      <w:r>
        <w:rPr>
          <w:sz w:val="22"/>
          <w:szCs w:val="22"/>
        </w:rPr>
        <w:separator/>
      </w:r>
    </w:p>
  </w:footnote>
  <w:footnote w:type="continuationSeparator" w:id="0">
    <w:p w14:paraId="7E39F426" w14:textId="77777777" w:rsidR="00361D54" w:rsidRDefault="00361D54">
      <w:pPr>
        <w:rPr>
          <w:sz w:val="22"/>
          <w:szCs w:val="22"/>
        </w:rPr>
      </w:pPr>
      <w:r>
        <w:rPr>
          <w:sz w:val="22"/>
          <w:szCs w:val="22"/>
        </w:rPr>
        <w:continuationSeparator/>
      </w:r>
    </w:p>
  </w:footnote>
  <w:footnote w:type="continuationNotice" w:id="1">
    <w:p w14:paraId="261C712B" w14:textId="77777777" w:rsidR="00361D54" w:rsidRDefault="00361D5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71B8E" w14:textId="77777777" w:rsidR="00D67C39" w:rsidRDefault="00D67C39">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361D54"/>
    <w:rsid w:val="009B7B01"/>
    <w:rsid w:val="00A361B0"/>
    <w:rsid w:val="00C45B9E"/>
    <w:rsid w:val="00C50A4A"/>
    <w:rsid w:val="00D67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E262E"/>
  <w15:docId w15:val="{1895FAE4-9591-4B2A-8495-A7A692A7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67C39"/>
    <w:rPr>
      <w:rFonts w:ascii="Segoe UI" w:hAnsi="Segoe UI" w:cs="Segoe UI"/>
      <w:sz w:val="18"/>
      <w:szCs w:val="18"/>
    </w:rPr>
  </w:style>
  <w:style w:type="character" w:customStyle="1" w:styleId="BalloonTextChar">
    <w:name w:val="Balloon Text Char"/>
    <w:basedOn w:val="DefaultParagraphFont"/>
    <w:link w:val="BalloonText"/>
    <w:semiHidden/>
    <w:rsid w:val="00D67C39"/>
    <w:rPr>
      <w:rFonts w:ascii="Segoe UI" w:hAnsi="Segoe UI" w:cs="Segoe UI"/>
      <w:sz w:val="18"/>
      <w:szCs w:val="18"/>
    </w:rPr>
  </w:style>
  <w:style w:type="paragraph" w:styleId="Header">
    <w:name w:val="header"/>
    <w:basedOn w:val="Normal"/>
    <w:link w:val="HeaderChar"/>
    <w:unhideWhenUsed/>
    <w:rsid w:val="00C50A4A"/>
    <w:pPr>
      <w:tabs>
        <w:tab w:val="center" w:pos="4819"/>
        <w:tab w:val="right" w:pos="9638"/>
      </w:tabs>
    </w:pPr>
  </w:style>
  <w:style w:type="character" w:customStyle="1" w:styleId="HeaderChar">
    <w:name w:val="Header Char"/>
    <w:basedOn w:val="DefaultParagraphFont"/>
    <w:link w:val="Header"/>
    <w:rsid w:val="00C50A4A"/>
  </w:style>
  <w:style w:type="paragraph" w:styleId="Footer">
    <w:name w:val="footer"/>
    <w:basedOn w:val="Normal"/>
    <w:link w:val="FooterChar"/>
    <w:unhideWhenUsed/>
    <w:rsid w:val="00C50A4A"/>
    <w:pPr>
      <w:tabs>
        <w:tab w:val="center" w:pos="4819"/>
        <w:tab w:val="right" w:pos="9638"/>
      </w:tabs>
    </w:pPr>
  </w:style>
  <w:style w:type="character" w:customStyle="1" w:styleId="FooterChar">
    <w:name w:val="Footer Char"/>
    <w:basedOn w:val="DefaultParagraphFont"/>
    <w:link w:val="Footer"/>
    <w:rsid w:val="00C5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113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2562439">
      <w:bodyDiv w:val="1"/>
      <w:marLeft w:val="0"/>
      <w:marRight w:val="0"/>
      <w:marTop w:val="0"/>
      <w:marBottom w:val="0"/>
      <w:divBdr>
        <w:top w:val="none" w:sz="0" w:space="0" w:color="auto"/>
        <w:left w:val="none" w:sz="0" w:space="0" w:color="auto"/>
        <w:bottom w:val="none" w:sz="0" w:space="0" w:color="auto"/>
        <w:right w:val="none" w:sz="0" w:space="0" w:color="auto"/>
      </w:divBdr>
      <w:divsChild>
        <w:div w:id="712119074">
          <w:marLeft w:val="0"/>
          <w:marRight w:val="0"/>
          <w:marTop w:val="0"/>
          <w:marBottom w:val="0"/>
          <w:divBdr>
            <w:top w:val="none" w:sz="0" w:space="0" w:color="auto"/>
            <w:left w:val="none" w:sz="0" w:space="0" w:color="auto"/>
            <w:bottom w:val="none" w:sz="0" w:space="0" w:color="auto"/>
            <w:right w:val="none" w:sz="0" w:space="0" w:color="auto"/>
          </w:divBdr>
        </w:div>
        <w:div w:id="1916283100">
          <w:marLeft w:val="0"/>
          <w:marRight w:val="0"/>
          <w:marTop w:val="0"/>
          <w:marBottom w:val="0"/>
          <w:divBdr>
            <w:top w:val="none" w:sz="0" w:space="0" w:color="auto"/>
            <w:left w:val="none" w:sz="0" w:space="0" w:color="auto"/>
            <w:bottom w:val="none" w:sz="0" w:space="0" w:color="auto"/>
            <w:right w:val="none" w:sz="0" w:space="0" w:color="auto"/>
          </w:divBdr>
          <w:divsChild>
            <w:div w:id="133061835">
              <w:marLeft w:val="0"/>
              <w:marRight w:val="0"/>
              <w:marTop w:val="0"/>
              <w:marBottom w:val="0"/>
              <w:divBdr>
                <w:top w:val="none" w:sz="0" w:space="0" w:color="auto"/>
                <w:left w:val="none" w:sz="0" w:space="0" w:color="auto"/>
                <w:bottom w:val="none" w:sz="0" w:space="0" w:color="auto"/>
                <w:right w:val="none" w:sz="0" w:space="0" w:color="auto"/>
              </w:divBdr>
            </w:div>
            <w:div w:id="1792168311">
              <w:marLeft w:val="0"/>
              <w:marRight w:val="0"/>
              <w:marTop w:val="0"/>
              <w:marBottom w:val="0"/>
              <w:divBdr>
                <w:top w:val="none" w:sz="0" w:space="0" w:color="auto"/>
                <w:left w:val="none" w:sz="0" w:space="0" w:color="auto"/>
                <w:bottom w:val="none" w:sz="0" w:space="0" w:color="auto"/>
                <w:right w:val="none" w:sz="0" w:space="0" w:color="auto"/>
              </w:divBdr>
            </w:div>
            <w:div w:id="1333416786">
              <w:marLeft w:val="0"/>
              <w:marRight w:val="0"/>
              <w:marTop w:val="0"/>
              <w:marBottom w:val="0"/>
              <w:divBdr>
                <w:top w:val="none" w:sz="0" w:space="0" w:color="auto"/>
                <w:left w:val="none" w:sz="0" w:space="0" w:color="auto"/>
                <w:bottom w:val="none" w:sz="0" w:space="0" w:color="auto"/>
                <w:right w:val="none" w:sz="0" w:space="0" w:color="auto"/>
              </w:divBdr>
            </w:div>
            <w:div w:id="5449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381">
      <w:bodyDiv w:val="1"/>
      <w:marLeft w:val="0"/>
      <w:marRight w:val="0"/>
      <w:marTop w:val="0"/>
      <w:marBottom w:val="0"/>
      <w:divBdr>
        <w:top w:val="none" w:sz="0" w:space="0" w:color="auto"/>
        <w:left w:val="none" w:sz="0" w:space="0" w:color="auto"/>
        <w:bottom w:val="none" w:sz="0" w:space="0" w:color="auto"/>
        <w:right w:val="none" w:sz="0" w:space="0" w:color="auto"/>
      </w:divBdr>
    </w:div>
    <w:div w:id="58989463">
      <w:bodyDiv w:val="1"/>
      <w:marLeft w:val="0"/>
      <w:marRight w:val="0"/>
      <w:marTop w:val="0"/>
      <w:marBottom w:val="0"/>
      <w:divBdr>
        <w:top w:val="none" w:sz="0" w:space="0" w:color="auto"/>
        <w:left w:val="none" w:sz="0" w:space="0" w:color="auto"/>
        <w:bottom w:val="none" w:sz="0" w:space="0" w:color="auto"/>
        <w:right w:val="none" w:sz="0" w:space="0" w:color="auto"/>
      </w:divBdr>
    </w:div>
    <w:div w:id="91247504">
      <w:bodyDiv w:val="1"/>
      <w:marLeft w:val="0"/>
      <w:marRight w:val="0"/>
      <w:marTop w:val="0"/>
      <w:marBottom w:val="0"/>
      <w:divBdr>
        <w:top w:val="none" w:sz="0" w:space="0" w:color="auto"/>
        <w:left w:val="none" w:sz="0" w:space="0" w:color="auto"/>
        <w:bottom w:val="none" w:sz="0" w:space="0" w:color="auto"/>
        <w:right w:val="none" w:sz="0" w:space="0" w:color="auto"/>
      </w:divBdr>
      <w:divsChild>
        <w:div w:id="2081902871">
          <w:marLeft w:val="446"/>
          <w:marRight w:val="0"/>
          <w:marTop w:val="0"/>
          <w:marBottom w:val="0"/>
          <w:divBdr>
            <w:top w:val="none" w:sz="0" w:space="0" w:color="auto"/>
            <w:left w:val="none" w:sz="0" w:space="0" w:color="auto"/>
            <w:bottom w:val="none" w:sz="0" w:space="0" w:color="auto"/>
            <w:right w:val="none" w:sz="0" w:space="0" w:color="auto"/>
          </w:divBdr>
        </w:div>
      </w:divsChild>
    </w:div>
    <w:div w:id="212083458">
      <w:bodyDiv w:val="1"/>
      <w:marLeft w:val="0"/>
      <w:marRight w:val="0"/>
      <w:marTop w:val="0"/>
      <w:marBottom w:val="0"/>
      <w:divBdr>
        <w:top w:val="none" w:sz="0" w:space="0" w:color="auto"/>
        <w:left w:val="none" w:sz="0" w:space="0" w:color="auto"/>
        <w:bottom w:val="none" w:sz="0" w:space="0" w:color="auto"/>
        <w:right w:val="none" w:sz="0" w:space="0" w:color="auto"/>
      </w:divBdr>
      <w:divsChild>
        <w:div w:id="1238393623">
          <w:marLeft w:val="446"/>
          <w:marRight w:val="0"/>
          <w:marTop w:val="0"/>
          <w:marBottom w:val="0"/>
          <w:divBdr>
            <w:top w:val="none" w:sz="0" w:space="0" w:color="auto"/>
            <w:left w:val="none" w:sz="0" w:space="0" w:color="auto"/>
            <w:bottom w:val="none" w:sz="0" w:space="0" w:color="auto"/>
            <w:right w:val="none" w:sz="0" w:space="0" w:color="auto"/>
          </w:divBdr>
        </w:div>
      </w:divsChild>
    </w:div>
    <w:div w:id="221061134">
      <w:bodyDiv w:val="1"/>
      <w:marLeft w:val="0"/>
      <w:marRight w:val="0"/>
      <w:marTop w:val="0"/>
      <w:marBottom w:val="0"/>
      <w:divBdr>
        <w:top w:val="none" w:sz="0" w:space="0" w:color="auto"/>
        <w:left w:val="none" w:sz="0" w:space="0" w:color="auto"/>
        <w:bottom w:val="none" w:sz="0" w:space="0" w:color="auto"/>
        <w:right w:val="none" w:sz="0" w:space="0" w:color="auto"/>
      </w:divBdr>
    </w:div>
    <w:div w:id="235556488">
      <w:bodyDiv w:val="1"/>
      <w:marLeft w:val="0"/>
      <w:marRight w:val="0"/>
      <w:marTop w:val="0"/>
      <w:marBottom w:val="0"/>
      <w:divBdr>
        <w:top w:val="none" w:sz="0" w:space="0" w:color="auto"/>
        <w:left w:val="none" w:sz="0" w:space="0" w:color="auto"/>
        <w:bottom w:val="none" w:sz="0" w:space="0" w:color="auto"/>
        <w:right w:val="none" w:sz="0" w:space="0" w:color="auto"/>
      </w:divBdr>
    </w:div>
    <w:div w:id="248272225">
      <w:bodyDiv w:val="1"/>
      <w:marLeft w:val="0"/>
      <w:marRight w:val="0"/>
      <w:marTop w:val="0"/>
      <w:marBottom w:val="0"/>
      <w:divBdr>
        <w:top w:val="none" w:sz="0" w:space="0" w:color="auto"/>
        <w:left w:val="none" w:sz="0" w:space="0" w:color="auto"/>
        <w:bottom w:val="none" w:sz="0" w:space="0" w:color="auto"/>
        <w:right w:val="none" w:sz="0" w:space="0" w:color="auto"/>
      </w:divBdr>
    </w:div>
    <w:div w:id="262886091">
      <w:bodyDiv w:val="1"/>
      <w:marLeft w:val="0"/>
      <w:marRight w:val="0"/>
      <w:marTop w:val="0"/>
      <w:marBottom w:val="0"/>
      <w:divBdr>
        <w:top w:val="none" w:sz="0" w:space="0" w:color="auto"/>
        <w:left w:val="none" w:sz="0" w:space="0" w:color="auto"/>
        <w:bottom w:val="none" w:sz="0" w:space="0" w:color="auto"/>
        <w:right w:val="none" w:sz="0" w:space="0" w:color="auto"/>
      </w:divBdr>
      <w:divsChild>
        <w:div w:id="1415514460">
          <w:marLeft w:val="0"/>
          <w:marRight w:val="0"/>
          <w:marTop w:val="0"/>
          <w:marBottom w:val="0"/>
          <w:divBdr>
            <w:top w:val="none" w:sz="0" w:space="0" w:color="auto"/>
            <w:left w:val="none" w:sz="0" w:space="0" w:color="auto"/>
            <w:bottom w:val="none" w:sz="0" w:space="0" w:color="auto"/>
            <w:right w:val="none" w:sz="0" w:space="0" w:color="auto"/>
          </w:divBdr>
        </w:div>
      </w:divsChild>
    </w:div>
    <w:div w:id="271130996">
      <w:bodyDiv w:val="1"/>
      <w:marLeft w:val="0"/>
      <w:marRight w:val="0"/>
      <w:marTop w:val="0"/>
      <w:marBottom w:val="0"/>
      <w:divBdr>
        <w:top w:val="none" w:sz="0" w:space="0" w:color="auto"/>
        <w:left w:val="none" w:sz="0" w:space="0" w:color="auto"/>
        <w:bottom w:val="none" w:sz="0" w:space="0" w:color="auto"/>
        <w:right w:val="none" w:sz="0" w:space="0" w:color="auto"/>
      </w:divBdr>
      <w:divsChild>
        <w:div w:id="1573394383">
          <w:marLeft w:val="0"/>
          <w:marRight w:val="0"/>
          <w:marTop w:val="0"/>
          <w:marBottom w:val="0"/>
          <w:divBdr>
            <w:top w:val="none" w:sz="0" w:space="0" w:color="auto"/>
            <w:left w:val="none" w:sz="0" w:space="0" w:color="auto"/>
            <w:bottom w:val="none" w:sz="0" w:space="0" w:color="auto"/>
            <w:right w:val="none" w:sz="0" w:space="0" w:color="auto"/>
          </w:divBdr>
        </w:div>
        <w:div w:id="1867716201">
          <w:marLeft w:val="0"/>
          <w:marRight w:val="0"/>
          <w:marTop w:val="0"/>
          <w:marBottom w:val="0"/>
          <w:divBdr>
            <w:top w:val="none" w:sz="0" w:space="0" w:color="auto"/>
            <w:left w:val="none" w:sz="0" w:space="0" w:color="auto"/>
            <w:bottom w:val="none" w:sz="0" w:space="0" w:color="auto"/>
            <w:right w:val="none" w:sz="0" w:space="0" w:color="auto"/>
          </w:divBdr>
        </w:div>
        <w:div w:id="977416641">
          <w:marLeft w:val="0"/>
          <w:marRight w:val="0"/>
          <w:marTop w:val="0"/>
          <w:marBottom w:val="0"/>
          <w:divBdr>
            <w:top w:val="none" w:sz="0" w:space="0" w:color="auto"/>
            <w:left w:val="none" w:sz="0" w:space="0" w:color="auto"/>
            <w:bottom w:val="none" w:sz="0" w:space="0" w:color="auto"/>
            <w:right w:val="none" w:sz="0" w:space="0" w:color="auto"/>
          </w:divBdr>
        </w:div>
        <w:div w:id="1479032433">
          <w:marLeft w:val="0"/>
          <w:marRight w:val="0"/>
          <w:marTop w:val="0"/>
          <w:marBottom w:val="0"/>
          <w:divBdr>
            <w:top w:val="none" w:sz="0" w:space="0" w:color="auto"/>
            <w:left w:val="none" w:sz="0" w:space="0" w:color="auto"/>
            <w:bottom w:val="none" w:sz="0" w:space="0" w:color="auto"/>
            <w:right w:val="none" w:sz="0" w:space="0" w:color="auto"/>
          </w:divBdr>
        </w:div>
        <w:div w:id="191263045">
          <w:marLeft w:val="0"/>
          <w:marRight w:val="0"/>
          <w:marTop w:val="0"/>
          <w:marBottom w:val="0"/>
          <w:divBdr>
            <w:top w:val="none" w:sz="0" w:space="0" w:color="auto"/>
            <w:left w:val="none" w:sz="0" w:space="0" w:color="auto"/>
            <w:bottom w:val="none" w:sz="0" w:space="0" w:color="auto"/>
            <w:right w:val="none" w:sz="0" w:space="0" w:color="auto"/>
          </w:divBdr>
        </w:div>
        <w:div w:id="32776620">
          <w:marLeft w:val="0"/>
          <w:marRight w:val="0"/>
          <w:marTop w:val="0"/>
          <w:marBottom w:val="0"/>
          <w:divBdr>
            <w:top w:val="none" w:sz="0" w:space="0" w:color="auto"/>
            <w:left w:val="none" w:sz="0" w:space="0" w:color="auto"/>
            <w:bottom w:val="none" w:sz="0" w:space="0" w:color="auto"/>
            <w:right w:val="none" w:sz="0" w:space="0" w:color="auto"/>
          </w:divBdr>
        </w:div>
        <w:div w:id="1693258545">
          <w:marLeft w:val="0"/>
          <w:marRight w:val="0"/>
          <w:marTop w:val="0"/>
          <w:marBottom w:val="0"/>
          <w:divBdr>
            <w:top w:val="none" w:sz="0" w:space="0" w:color="auto"/>
            <w:left w:val="none" w:sz="0" w:space="0" w:color="auto"/>
            <w:bottom w:val="none" w:sz="0" w:space="0" w:color="auto"/>
            <w:right w:val="none" w:sz="0" w:space="0" w:color="auto"/>
          </w:divBdr>
        </w:div>
        <w:div w:id="1126313397">
          <w:marLeft w:val="0"/>
          <w:marRight w:val="0"/>
          <w:marTop w:val="0"/>
          <w:marBottom w:val="0"/>
          <w:divBdr>
            <w:top w:val="none" w:sz="0" w:space="0" w:color="auto"/>
            <w:left w:val="none" w:sz="0" w:space="0" w:color="auto"/>
            <w:bottom w:val="none" w:sz="0" w:space="0" w:color="auto"/>
            <w:right w:val="none" w:sz="0" w:space="0" w:color="auto"/>
          </w:divBdr>
        </w:div>
        <w:div w:id="437264226">
          <w:marLeft w:val="0"/>
          <w:marRight w:val="0"/>
          <w:marTop w:val="0"/>
          <w:marBottom w:val="0"/>
          <w:divBdr>
            <w:top w:val="none" w:sz="0" w:space="0" w:color="auto"/>
            <w:left w:val="none" w:sz="0" w:space="0" w:color="auto"/>
            <w:bottom w:val="none" w:sz="0" w:space="0" w:color="auto"/>
            <w:right w:val="none" w:sz="0" w:space="0" w:color="auto"/>
          </w:divBdr>
        </w:div>
      </w:divsChild>
    </w:div>
    <w:div w:id="274486292">
      <w:bodyDiv w:val="1"/>
      <w:marLeft w:val="0"/>
      <w:marRight w:val="0"/>
      <w:marTop w:val="0"/>
      <w:marBottom w:val="0"/>
      <w:divBdr>
        <w:top w:val="none" w:sz="0" w:space="0" w:color="auto"/>
        <w:left w:val="none" w:sz="0" w:space="0" w:color="auto"/>
        <w:bottom w:val="none" w:sz="0" w:space="0" w:color="auto"/>
        <w:right w:val="none" w:sz="0" w:space="0" w:color="auto"/>
      </w:divBdr>
      <w:divsChild>
        <w:div w:id="775439935">
          <w:marLeft w:val="0"/>
          <w:marRight w:val="0"/>
          <w:marTop w:val="0"/>
          <w:marBottom w:val="0"/>
          <w:divBdr>
            <w:top w:val="none" w:sz="0" w:space="0" w:color="auto"/>
            <w:left w:val="none" w:sz="0" w:space="0" w:color="auto"/>
            <w:bottom w:val="none" w:sz="0" w:space="0" w:color="auto"/>
            <w:right w:val="none" w:sz="0" w:space="0" w:color="auto"/>
          </w:divBdr>
        </w:div>
        <w:div w:id="614680587">
          <w:marLeft w:val="0"/>
          <w:marRight w:val="0"/>
          <w:marTop w:val="0"/>
          <w:marBottom w:val="0"/>
          <w:divBdr>
            <w:top w:val="none" w:sz="0" w:space="0" w:color="auto"/>
            <w:left w:val="none" w:sz="0" w:space="0" w:color="auto"/>
            <w:bottom w:val="none" w:sz="0" w:space="0" w:color="auto"/>
            <w:right w:val="none" w:sz="0" w:space="0" w:color="auto"/>
          </w:divBdr>
        </w:div>
        <w:div w:id="1584989174">
          <w:marLeft w:val="0"/>
          <w:marRight w:val="0"/>
          <w:marTop w:val="0"/>
          <w:marBottom w:val="0"/>
          <w:divBdr>
            <w:top w:val="none" w:sz="0" w:space="0" w:color="auto"/>
            <w:left w:val="none" w:sz="0" w:space="0" w:color="auto"/>
            <w:bottom w:val="none" w:sz="0" w:space="0" w:color="auto"/>
            <w:right w:val="none" w:sz="0" w:space="0" w:color="auto"/>
          </w:divBdr>
        </w:div>
      </w:divsChild>
    </w:div>
    <w:div w:id="351953545">
      <w:bodyDiv w:val="1"/>
      <w:marLeft w:val="0"/>
      <w:marRight w:val="0"/>
      <w:marTop w:val="0"/>
      <w:marBottom w:val="0"/>
      <w:divBdr>
        <w:top w:val="none" w:sz="0" w:space="0" w:color="auto"/>
        <w:left w:val="none" w:sz="0" w:space="0" w:color="auto"/>
        <w:bottom w:val="none" w:sz="0" w:space="0" w:color="auto"/>
        <w:right w:val="none" w:sz="0" w:space="0" w:color="auto"/>
      </w:divBdr>
    </w:div>
    <w:div w:id="502748521">
      <w:bodyDiv w:val="1"/>
      <w:marLeft w:val="0"/>
      <w:marRight w:val="0"/>
      <w:marTop w:val="0"/>
      <w:marBottom w:val="0"/>
      <w:divBdr>
        <w:top w:val="none" w:sz="0" w:space="0" w:color="auto"/>
        <w:left w:val="none" w:sz="0" w:space="0" w:color="auto"/>
        <w:bottom w:val="none" w:sz="0" w:space="0" w:color="auto"/>
        <w:right w:val="none" w:sz="0" w:space="0" w:color="auto"/>
      </w:divBdr>
    </w:div>
    <w:div w:id="598220633">
      <w:bodyDiv w:val="1"/>
      <w:marLeft w:val="0"/>
      <w:marRight w:val="0"/>
      <w:marTop w:val="0"/>
      <w:marBottom w:val="0"/>
      <w:divBdr>
        <w:top w:val="none" w:sz="0" w:space="0" w:color="auto"/>
        <w:left w:val="none" w:sz="0" w:space="0" w:color="auto"/>
        <w:bottom w:val="none" w:sz="0" w:space="0" w:color="auto"/>
        <w:right w:val="none" w:sz="0" w:space="0" w:color="auto"/>
      </w:divBdr>
    </w:div>
    <w:div w:id="630211064">
      <w:bodyDiv w:val="1"/>
      <w:marLeft w:val="0"/>
      <w:marRight w:val="0"/>
      <w:marTop w:val="0"/>
      <w:marBottom w:val="0"/>
      <w:divBdr>
        <w:top w:val="none" w:sz="0" w:space="0" w:color="auto"/>
        <w:left w:val="none" w:sz="0" w:space="0" w:color="auto"/>
        <w:bottom w:val="none" w:sz="0" w:space="0" w:color="auto"/>
        <w:right w:val="none" w:sz="0" w:space="0" w:color="auto"/>
      </w:divBdr>
    </w:div>
    <w:div w:id="661202103">
      <w:bodyDiv w:val="1"/>
      <w:marLeft w:val="0"/>
      <w:marRight w:val="0"/>
      <w:marTop w:val="0"/>
      <w:marBottom w:val="0"/>
      <w:divBdr>
        <w:top w:val="none" w:sz="0" w:space="0" w:color="auto"/>
        <w:left w:val="none" w:sz="0" w:space="0" w:color="auto"/>
        <w:bottom w:val="none" w:sz="0" w:space="0" w:color="auto"/>
        <w:right w:val="none" w:sz="0" w:space="0" w:color="auto"/>
      </w:divBdr>
      <w:divsChild>
        <w:div w:id="1267612576">
          <w:marLeft w:val="0"/>
          <w:marRight w:val="0"/>
          <w:marTop w:val="0"/>
          <w:marBottom w:val="0"/>
          <w:divBdr>
            <w:top w:val="none" w:sz="0" w:space="0" w:color="auto"/>
            <w:left w:val="none" w:sz="0" w:space="0" w:color="auto"/>
            <w:bottom w:val="none" w:sz="0" w:space="0" w:color="auto"/>
            <w:right w:val="none" w:sz="0" w:space="0" w:color="auto"/>
          </w:divBdr>
        </w:div>
        <w:div w:id="139689206">
          <w:marLeft w:val="0"/>
          <w:marRight w:val="0"/>
          <w:marTop w:val="0"/>
          <w:marBottom w:val="0"/>
          <w:divBdr>
            <w:top w:val="none" w:sz="0" w:space="0" w:color="auto"/>
            <w:left w:val="none" w:sz="0" w:space="0" w:color="auto"/>
            <w:bottom w:val="none" w:sz="0" w:space="0" w:color="auto"/>
            <w:right w:val="none" w:sz="0" w:space="0" w:color="auto"/>
          </w:divBdr>
        </w:div>
        <w:div w:id="181477081">
          <w:marLeft w:val="0"/>
          <w:marRight w:val="0"/>
          <w:marTop w:val="0"/>
          <w:marBottom w:val="0"/>
          <w:divBdr>
            <w:top w:val="none" w:sz="0" w:space="0" w:color="auto"/>
            <w:left w:val="none" w:sz="0" w:space="0" w:color="auto"/>
            <w:bottom w:val="none" w:sz="0" w:space="0" w:color="auto"/>
            <w:right w:val="none" w:sz="0" w:space="0" w:color="auto"/>
          </w:divBdr>
        </w:div>
        <w:div w:id="1904289178">
          <w:marLeft w:val="0"/>
          <w:marRight w:val="0"/>
          <w:marTop w:val="0"/>
          <w:marBottom w:val="0"/>
          <w:divBdr>
            <w:top w:val="none" w:sz="0" w:space="0" w:color="auto"/>
            <w:left w:val="none" w:sz="0" w:space="0" w:color="auto"/>
            <w:bottom w:val="none" w:sz="0" w:space="0" w:color="auto"/>
            <w:right w:val="none" w:sz="0" w:space="0" w:color="auto"/>
          </w:divBdr>
        </w:div>
        <w:div w:id="649359269">
          <w:marLeft w:val="0"/>
          <w:marRight w:val="0"/>
          <w:marTop w:val="0"/>
          <w:marBottom w:val="0"/>
          <w:divBdr>
            <w:top w:val="none" w:sz="0" w:space="0" w:color="auto"/>
            <w:left w:val="none" w:sz="0" w:space="0" w:color="auto"/>
            <w:bottom w:val="none" w:sz="0" w:space="0" w:color="auto"/>
            <w:right w:val="none" w:sz="0" w:space="0" w:color="auto"/>
          </w:divBdr>
        </w:div>
      </w:divsChild>
    </w:div>
    <w:div w:id="8328352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6112646">
      <w:bodyDiv w:val="1"/>
      <w:marLeft w:val="0"/>
      <w:marRight w:val="0"/>
      <w:marTop w:val="0"/>
      <w:marBottom w:val="0"/>
      <w:divBdr>
        <w:top w:val="none" w:sz="0" w:space="0" w:color="auto"/>
        <w:left w:val="none" w:sz="0" w:space="0" w:color="auto"/>
        <w:bottom w:val="none" w:sz="0" w:space="0" w:color="auto"/>
        <w:right w:val="none" w:sz="0" w:space="0" w:color="auto"/>
      </w:divBdr>
    </w:div>
    <w:div w:id="1014764693">
      <w:bodyDiv w:val="1"/>
      <w:marLeft w:val="0"/>
      <w:marRight w:val="0"/>
      <w:marTop w:val="0"/>
      <w:marBottom w:val="0"/>
      <w:divBdr>
        <w:top w:val="none" w:sz="0" w:space="0" w:color="auto"/>
        <w:left w:val="none" w:sz="0" w:space="0" w:color="auto"/>
        <w:bottom w:val="none" w:sz="0" w:space="0" w:color="auto"/>
        <w:right w:val="none" w:sz="0" w:space="0" w:color="auto"/>
      </w:divBdr>
    </w:div>
    <w:div w:id="1106147658">
      <w:bodyDiv w:val="1"/>
      <w:marLeft w:val="0"/>
      <w:marRight w:val="0"/>
      <w:marTop w:val="0"/>
      <w:marBottom w:val="0"/>
      <w:divBdr>
        <w:top w:val="none" w:sz="0" w:space="0" w:color="auto"/>
        <w:left w:val="none" w:sz="0" w:space="0" w:color="auto"/>
        <w:bottom w:val="none" w:sz="0" w:space="0" w:color="auto"/>
        <w:right w:val="none" w:sz="0" w:space="0" w:color="auto"/>
      </w:divBdr>
    </w:div>
    <w:div w:id="1346981967">
      <w:bodyDiv w:val="1"/>
      <w:marLeft w:val="0"/>
      <w:marRight w:val="0"/>
      <w:marTop w:val="0"/>
      <w:marBottom w:val="0"/>
      <w:divBdr>
        <w:top w:val="none" w:sz="0" w:space="0" w:color="auto"/>
        <w:left w:val="none" w:sz="0" w:space="0" w:color="auto"/>
        <w:bottom w:val="none" w:sz="0" w:space="0" w:color="auto"/>
        <w:right w:val="none" w:sz="0" w:space="0" w:color="auto"/>
      </w:divBdr>
    </w:div>
    <w:div w:id="1361131219">
      <w:bodyDiv w:val="1"/>
      <w:marLeft w:val="0"/>
      <w:marRight w:val="0"/>
      <w:marTop w:val="0"/>
      <w:marBottom w:val="0"/>
      <w:divBdr>
        <w:top w:val="none" w:sz="0" w:space="0" w:color="auto"/>
        <w:left w:val="none" w:sz="0" w:space="0" w:color="auto"/>
        <w:bottom w:val="none" w:sz="0" w:space="0" w:color="auto"/>
        <w:right w:val="none" w:sz="0" w:space="0" w:color="auto"/>
      </w:divBdr>
    </w:div>
    <w:div w:id="1361392069">
      <w:bodyDiv w:val="1"/>
      <w:marLeft w:val="0"/>
      <w:marRight w:val="0"/>
      <w:marTop w:val="0"/>
      <w:marBottom w:val="0"/>
      <w:divBdr>
        <w:top w:val="none" w:sz="0" w:space="0" w:color="auto"/>
        <w:left w:val="none" w:sz="0" w:space="0" w:color="auto"/>
        <w:bottom w:val="none" w:sz="0" w:space="0" w:color="auto"/>
        <w:right w:val="none" w:sz="0" w:space="0" w:color="auto"/>
      </w:divBdr>
      <w:divsChild>
        <w:div w:id="1186864956">
          <w:marLeft w:val="446"/>
          <w:marRight w:val="0"/>
          <w:marTop w:val="0"/>
          <w:marBottom w:val="0"/>
          <w:divBdr>
            <w:top w:val="none" w:sz="0" w:space="0" w:color="auto"/>
            <w:left w:val="none" w:sz="0" w:space="0" w:color="auto"/>
            <w:bottom w:val="none" w:sz="0" w:space="0" w:color="auto"/>
            <w:right w:val="none" w:sz="0" w:space="0" w:color="auto"/>
          </w:divBdr>
        </w:div>
      </w:divsChild>
    </w:div>
    <w:div w:id="1414736235">
      <w:bodyDiv w:val="1"/>
      <w:marLeft w:val="0"/>
      <w:marRight w:val="0"/>
      <w:marTop w:val="0"/>
      <w:marBottom w:val="0"/>
      <w:divBdr>
        <w:top w:val="none" w:sz="0" w:space="0" w:color="auto"/>
        <w:left w:val="none" w:sz="0" w:space="0" w:color="auto"/>
        <w:bottom w:val="none" w:sz="0" w:space="0" w:color="auto"/>
        <w:right w:val="none" w:sz="0" w:space="0" w:color="auto"/>
      </w:divBdr>
    </w:div>
    <w:div w:id="1466854293">
      <w:bodyDiv w:val="1"/>
      <w:marLeft w:val="0"/>
      <w:marRight w:val="0"/>
      <w:marTop w:val="0"/>
      <w:marBottom w:val="0"/>
      <w:divBdr>
        <w:top w:val="none" w:sz="0" w:space="0" w:color="auto"/>
        <w:left w:val="none" w:sz="0" w:space="0" w:color="auto"/>
        <w:bottom w:val="none" w:sz="0" w:space="0" w:color="auto"/>
        <w:right w:val="none" w:sz="0" w:space="0" w:color="auto"/>
      </w:divBdr>
    </w:div>
    <w:div w:id="1474366370">
      <w:bodyDiv w:val="1"/>
      <w:marLeft w:val="0"/>
      <w:marRight w:val="0"/>
      <w:marTop w:val="0"/>
      <w:marBottom w:val="0"/>
      <w:divBdr>
        <w:top w:val="none" w:sz="0" w:space="0" w:color="auto"/>
        <w:left w:val="none" w:sz="0" w:space="0" w:color="auto"/>
        <w:bottom w:val="none" w:sz="0" w:space="0" w:color="auto"/>
        <w:right w:val="none" w:sz="0" w:space="0" w:color="auto"/>
      </w:divBdr>
    </w:div>
    <w:div w:id="1504278628">
      <w:bodyDiv w:val="1"/>
      <w:marLeft w:val="0"/>
      <w:marRight w:val="0"/>
      <w:marTop w:val="0"/>
      <w:marBottom w:val="0"/>
      <w:divBdr>
        <w:top w:val="none" w:sz="0" w:space="0" w:color="auto"/>
        <w:left w:val="none" w:sz="0" w:space="0" w:color="auto"/>
        <w:bottom w:val="none" w:sz="0" w:space="0" w:color="auto"/>
        <w:right w:val="none" w:sz="0" w:space="0" w:color="auto"/>
      </w:divBdr>
    </w:div>
    <w:div w:id="1520849118">
      <w:bodyDiv w:val="1"/>
      <w:marLeft w:val="0"/>
      <w:marRight w:val="0"/>
      <w:marTop w:val="0"/>
      <w:marBottom w:val="0"/>
      <w:divBdr>
        <w:top w:val="none" w:sz="0" w:space="0" w:color="auto"/>
        <w:left w:val="none" w:sz="0" w:space="0" w:color="auto"/>
        <w:bottom w:val="none" w:sz="0" w:space="0" w:color="auto"/>
        <w:right w:val="none" w:sz="0" w:space="0" w:color="auto"/>
      </w:divBdr>
      <w:divsChild>
        <w:div w:id="802508287">
          <w:marLeft w:val="0"/>
          <w:marRight w:val="0"/>
          <w:marTop w:val="0"/>
          <w:marBottom w:val="0"/>
          <w:divBdr>
            <w:top w:val="none" w:sz="0" w:space="0" w:color="auto"/>
            <w:left w:val="none" w:sz="0" w:space="0" w:color="auto"/>
            <w:bottom w:val="none" w:sz="0" w:space="0" w:color="auto"/>
            <w:right w:val="none" w:sz="0" w:space="0" w:color="auto"/>
          </w:divBdr>
        </w:div>
      </w:divsChild>
    </w:div>
    <w:div w:id="1563787025">
      <w:bodyDiv w:val="1"/>
      <w:marLeft w:val="0"/>
      <w:marRight w:val="0"/>
      <w:marTop w:val="0"/>
      <w:marBottom w:val="0"/>
      <w:divBdr>
        <w:top w:val="none" w:sz="0" w:space="0" w:color="auto"/>
        <w:left w:val="none" w:sz="0" w:space="0" w:color="auto"/>
        <w:bottom w:val="none" w:sz="0" w:space="0" w:color="auto"/>
        <w:right w:val="none" w:sz="0" w:space="0" w:color="auto"/>
      </w:divBdr>
      <w:divsChild>
        <w:div w:id="1994026120">
          <w:marLeft w:val="0"/>
          <w:marRight w:val="0"/>
          <w:marTop w:val="0"/>
          <w:marBottom w:val="0"/>
          <w:divBdr>
            <w:top w:val="none" w:sz="0" w:space="0" w:color="auto"/>
            <w:left w:val="none" w:sz="0" w:space="0" w:color="auto"/>
            <w:bottom w:val="none" w:sz="0" w:space="0" w:color="auto"/>
            <w:right w:val="none" w:sz="0" w:space="0" w:color="auto"/>
          </w:divBdr>
        </w:div>
        <w:div w:id="1160459668">
          <w:marLeft w:val="0"/>
          <w:marRight w:val="0"/>
          <w:marTop w:val="0"/>
          <w:marBottom w:val="0"/>
          <w:divBdr>
            <w:top w:val="none" w:sz="0" w:space="0" w:color="auto"/>
            <w:left w:val="none" w:sz="0" w:space="0" w:color="auto"/>
            <w:bottom w:val="none" w:sz="0" w:space="0" w:color="auto"/>
            <w:right w:val="none" w:sz="0" w:space="0" w:color="auto"/>
          </w:divBdr>
        </w:div>
        <w:div w:id="260456465">
          <w:marLeft w:val="0"/>
          <w:marRight w:val="0"/>
          <w:marTop w:val="0"/>
          <w:marBottom w:val="0"/>
          <w:divBdr>
            <w:top w:val="none" w:sz="0" w:space="0" w:color="auto"/>
            <w:left w:val="none" w:sz="0" w:space="0" w:color="auto"/>
            <w:bottom w:val="none" w:sz="0" w:space="0" w:color="auto"/>
            <w:right w:val="none" w:sz="0" w:space="0" w:color="auto"/>
          </w:divBdr>
        </w:div>
      </w:divsChild>
    </w:div>
    <w:div w:id="1585215089">
      <w:bodyDiv w:val="1"/>
      <w:marLeft w:val="0"/>
      <w:marRight w:val="0"/>
      <w:marTop w:val="0"/>
      <w:marBottom w:val="0"/>
      <w:divBdr>
        <w:top w:val="none" w:sz="0" w:space="0" w:color="auto"/>
        <w:left w:val="none" w:sz="0" w:space="0" w:color="auto"/>
        <w:bottom w:val="none" w:sz="0" w:space="0" w:color="auto"/>
        <w:right w:val="none" w:sz="0" w:space="0" w:color="auto"/>
      </w:divBdr>
    </w:div>
    <w:div w:id="1602880403">
      <w:bodyDiv w:val="1"/>
      <w:marLeft w:val="0"/>
      <w:marRight w:val="0"/>
      <w:marTop w:val="0"/>
      <w:marBottom w:val="0"/>
      <w:divBdr>
        <w:top w:val="none" w:sz="0" w:space="0" w:color="auto"/>
        <w:left w:val="none" w:sz="0" w:space="0" w:color="auto"/>
        <w:bottom w:val="none" w:sz="0" w:space="0" w:color="auto"/>
        <w:right w:val="none" w:sz="0" w:space="0" w:color="auto"/>
      </w:divBdr>
    </w:div>
    <w:div w:id="1609123385">
      <w:bodyDiv w:val="1"/>
      <w:marLeft w:val="0"/>
      <w:marRight w:val="0"/>
      <w:marTop w:val="0"/>
      <w:marBottom w:val="0"/>
      <w:divBdr>
        <w:top w:val="none" w:sz="0" w:space="0" w:color="auto"/>
        <w:left w:val="none" w:sz="0" w:space="0" w:color="auto"/>
        <w:bottom w:val="none" w:sz="0" w:space="0" w:color="auto"/>
        <w:right w:val="none" w:sz="0" w:space="0" w:color="auto"/>
      </w:divBdr>
    </w:div>
    <w:div w:id="1611234276">
      <w:bodyDiv w:val="1"/>
      <w:marLeft w:val="0"/>
      <w:marRight w:val="0"/>
      <w:marTop w:val="0"/>
      <w:marBottom w:val="0"/>
      <w:divBdr>
        <w:top w:val="none" w:sz="0" w:space="0" w:color="auto"/>
        <w:left w:val="none" w:sz="0" w:space="0" w:color="auto"/>
        <w:bottom w:val="none" w:sz="0" w:space="0" w:color="auto"/>
        <w:right w:val="none" w:sz="0" w:space="0" w:color="auto"/>
      </w:divBdr>
      <w:divsChild>
        <w:div w:id="813258447">
          <w:marLeft w:val="446"/>
          <w:marRight w:val="0"/>
          <w:marTop w:val="0"/>
          <w:marBottom w:val="0"/>
          <w:divBdr>
            <w:top w:val="none" w:sz="0" w:space="0" w:color="auto"/>
            <w:left w:val="none" w:sz="0" w:space="0" w:color="auto"/>
            <w:bottom w:val="none" w:sz="0" w:space="0" w:color="auto"/>
            <w:right w:val="none" w:sz="0" w:space="0" w:color="auto"/>
          </w:divBdr>
        </w:div>
      </w:divsChild>
    </w:div>
    <w:div w:id="1790782374">
      <w:bodyDiv w:val="1"/>
      <w:marLeft w:val="0"/>
      <w:marRight w:val="0"/>
      <w:marTop w:val="0"/>
      <w:marBottom w:val="0"/>
      <w:divBdr>
        <w:top w:val="none" w:sz="0" w:space="0" w:color="auto"/>
        <w:left w:val="none" w:sz="0" w:space="0" w:color="auto"/>
        <w:bottom w:val="none" w:sz="0" w:space="0" w:color="auto"/>
        <w:right w:val="none" w:sz="0" w:space="0" w:color="auto"/>
      </w:divBdr>
    </w:div>
    <w:div w:id="17942100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2960750">
      <w:bodyDiv w:val="1"/>
      <w:marLeft w:val="0"/>
      <w:marRight w:val="0"/>
      <w:marTop w:val="0"/>
      <w:marBottom w:val="0"/>
      <w:divBdr>
        <w:top w:val="none" w:sz="0" w:space="0" w:color="auto"/>
        <w:left w:val="none" w:sz="0" w:space="0" w:color="auto"/>
        <w:bottom w:val="none" w:sz="0" w:space="0" w:color="auto"/>
        <w:right w:val="none" w:sz="0" w:space="0" w:color="auto"/>
      </w:divBdr>
      <w:divsChild>
        <w:div w:id="1227373952">
          <w:marLeft w:val="0"/>
          <w:marRight w:val="0"/>
          <w:marTop w:val="0"/>
          <w:marBottom w:val="0"/>
          <w:divBdr>
            <w:top w:val="none" w:sz="0" w:space="0" w:color="auto"/>
            <w:left w:val="none" w:sz="0" w:space="0" w:color="auto"/>
            <w:bottom w:val="none" w:sz="0" w:space="0" w:color="auto"/>
            <w:right w:val="none" w:sz="0" w:space="0" w:color="auto"/>
          </w:divBdr>
          <w:divsChild>
            <w:div w:id="1124033246">
              <w:marLeft w:val="0"/>
              <w:marRight w:val="0"/>
              <w:marTop w:val="0"/>
              <w:marBottom w:val="0"/>
              <w:divBdr>
                <w:top w:val="none" w:sz="0" w:space="0" w:color="auto"/>
                <w:left w:val="none" w:sz="0" w:space="0" w:color="auto"/>
                <w:bottom w:val="none" w:sz="0" w:space="0" w:color="auto"/>
                <w:right w:val="none" w:sz="0" w:space="0" w:color="auto"/>
              </w:divBdr>
            </w:div>
            <w:div w:id="243730600">
              <w:marLeft w:val="0"/>
              <w:marRight w:val="0"/>
              <w:marTop w:val="0"/>
              <w:marBottom w:val="0"/>
              <w:divBdr>
                <w:top w:val="none" w:sz="0" w:space="0" w:color="auto"/>
                <w:left w:val="none" w:sz="0" w:space="0" w:color="auto"/>
                <w:bottom w:val="none" w:sz="0" w:space="0" w:color="auto"/>
                <w:right w:val="none" w:sz="0" w:space="0" w:color="auto"/>
              </w:divBdr>
            </w:div>
            <w:div w:id="530458689">
              <w:marLeft w:val="0"/>
              <w:marRight w:val="0"/>
              <w:marTop w:val="0"/>
              <w:marBottom w:val="0"/>
              <w:divBdr>
                <w:top w:val="none" w:sz="0" w:space="0" w:color="auto"/>
                <w:left w:val="none" w:sz="0" w:space="0" w:color="auto"/>
                <w:bottom w:val="none" w:sz="0" w:space="0" w:color="auto"/>
                <w:right w:val="none" w:sz="0" w:space="0" w:color="auto"/>
              </w:divBdr>
            </w:div>
          </w:divsChild>
        </w:div>
        <w:div w:id="1929271068">
          <w:marLeft w:val="0"/>
          <w:marRight w:val="0"/>
          <w:marTop w:val="0"/>
          <w:marBottom w:val="0"/>
          <w:divBdr>
            <w:top w:val="none" w:sz="0" w:space="0" w:color="auto"/>
            <w:left w:val="none" w:sz="0" w:space="0" w:color="auto"/>
            <w:bottom w:val="none" w:sz="0" w:space="0" w:color="auto"/>
            <w:right w:val="none" w:sz="0" w:space="0" w:color="auto"/>
          </w:divBdr>
        </w:div>
      </w:divsChild>
    </w:div>
    <w:div w:id="1870416335">
      <w:bodyDiv w:val="1"/>
      <w:marLeft w:val="0"/>
      <w:marRight w:val="0"/>
      <w:marTop w:val="0"/>
      <w:marBottom w:val="0"/>
      <w:divBdr>
        <w:top w:val="none" w:sz="0" w:space="0" w:color="auto"/>
        <w:left w:val="none" w:sz="0" w:space="0" w:color="auto"/>
        <w:bottom w:val="none" w:sz="0" w:space="0" w:color="auto"/>
        <w:right w:val="none" w:sz="0" w:space="0" w:color="auto"/>
      </w:divBdr>
      <w:divsChild>
        <w:div w:id="269554679">
          <w:marLeft w:val="446"/>
          <w:marRight w:val="0"/>
          <w:marTop w:val="0"/>
          <w:marBottom w:val="0"/>
          <w:divBdr>
            <w:top w:val="none" w:sz="0" w:space="0" w:color="auto"/>
            <w:left w:val="none" w:sz="0" w:space="0" w:color="auto"/>
            <w:bottom w:val="none" w:sz="0" w:space="0" w:color="auto"/>
            <w:right w:val="none" w:sz="0" w:space="0" w:color="auto"/>
          </w:divBdr>
        </w:div>
      </w:divsChild>
    </w:div>
    <w:div w:id="1900093837">
      <w:bodyDiv w:val="1"/>
      <w:marLeft w:val="0"/>
      <w:marRight w:val="0"/>
      <w:marTop w:val="0"/>
      <w:marBottom w:val="0"/>
      <w:divBdr>
        <w:top w:val="none" w:sz="0" w:space="0" w:color="auto"/>
        <w:left w:val="none" w:sz="0" w:space="0" w:color="auto"/>
        <w:bottom w:val="none" w:sz="0" w:space="0" w:color="auto"/>
        <w:right w:val="none" w:sz="0" w:space="0" w:color="auto"/>
      </w:divBdr>
    </w:div>
    <w:div w:id="1998604283">
      <w:bodyDiv w:val="1"/>
      <w:marLeft w:val="0"/>
      <w:marRight w:val="0"/>
      <w:marTop w:val="0"/>
      <w:marBottom w:val="0"/>
      <w:divBdr>
        <w:top w:val="none" w:sz="0" w:space="0" w:color="auto"/>
        <w:left w:val="none" w:sz="0" w:space="0" w:color="auto"/>
        <w:bottom w:val="none" w:sz="0" w:space="0" w:color="auto"/>
        <w:right w:val="none" w:sz="0" w:space="0" w:color="auto"/>
      </w:divBdr>
    </w:div>
    <w:div w:id="2066219496">
      <w:bodyDiv w:val="1"/>
      <w:marLeft w:val="0"/>
      <w:marRight w:val="0"/>
      <w:marTop w:val="0"/>
      <w:marBottom w:val="0"/>
      <w:divBdr>
        <w:top w:val="none" w:sz="0" w:space="0" w:color="auto"/>
        <w:left w:val="none" w:sz="0" w:space="0" w:color="auto"/>
        <w:bottom w:val="none" w:sz="0" w:space="0" w:color="auto"/>
        <w:right w:val="none" w:sz="0" w:space="0" w:color="auto"/>
      </w:divBdr>
      <w:divsChild>
        <w:div w:id="1423526875">
          <w:marLeft w:val="0"/>
          <w:marRight w:val="0"/>
          <w:marTop w:val="0"/>
          <w:marBottom w:val="0"/>
          <w:divBdr>
            <w:top w:val="none" w:sz="0" w:space="0" w:color="auto"/>
            <w:left w:val="none" w:sz="0" w:space="0" w:color="auto"/>
            <w:bottom w:val="none" w:sz="0" w:space="0" w:color="auto"/>
            <w:right w:val="none" w:sz="0" w:space="0" w:color="auto"/>
          </w:divBdr>
        </w:div>
        <w:div w:id="1564295319">
          <w:marLeft w:val="0"/>
          <w:marRight w:val="0"/>
          <w:marTop w:val="0"/>
          <w:marBottom w:val="0"/>
          <w:divBdr>
            <w:top w:val="none" w:sz="0" w:space="0" w:color="auto"/>
            <w:left w:val="none" w:sz="0" w:space="0" w:color="auto"/>
            <w:bottom w:val="none" w:sz="0" w:space="0" w:color="auto"/>
            <w:right w:val="none" w:sz="0" w:space="0" w:color="auto"/>
          </w:divBdr>
          <w:divsChild>
            <w:div w:id="627443274">
              <w:marLeft w:val="0"/>
              <w:marRight w:val="0"/>
              <w:marTop w:val="0"/>
              <w:marBottom w:val="0"/>
              <w:divBdr>
                <w:top w:val="none" w:sz="0" w:space="0" w:color="auto"/>
                <w:left w:val="none" w:sz="0" w:space="0" w:color="auto"/>
                <w:bottom w:val="none" w:sz="0" w:space="0" w:color="auto"/>
                <w:right w:val="none" w:sz="0" w:space="0" w:color="auto"/>
              </w:divBdr>
            </w:div>
            <w:div w:id="157507153">
              <w:marLeft w:val="0"/>
              <w:marRight w:val="0"/>
              <w:marTop w:val="0"/>
              <w:marBottom w:val="0"/>
              <w:divBdr>
                <w:top w:val="none" w:sz="0" w:space="0" w:color="auto"/>
                <w:left w:val="none" w:sz="0" w:space="0" w:color="auto"/>
                <w:bottom w:val="none" w:sz="0" w:space="0" w:color="auto"/>
                <w:right w:val="none" w:sz="0" w:space="0" w:color="auto"/>
              </w:divBdr>
              <w:divsChild>
                <w:div w:id="1517843175">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544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7696">
          <w:marLeft w:val="0"/>
          <w:marRight w:val="0"/>
          <w:marTop w:val="0"/>
          <w:marBottom w:val="0"/>
          <w:divBdr>
            <w:top w:val="none" w:sz="0" w:space="0" w:color="auto"/>
            <w:left w:val="none" w:sz="0" w:space="0" w:color="auto"/>
            <w:bottom w:val="none" w:sz="0" w:space="0" w:color="auto"/>
            <w:right w:val="none" w:sz="0" w:space="0" w:color="auto"/>
          </w:divBdr>
        </w:div>
        <w:div w:id="335690516">
          <w:marLeft w:val="0"/>
          <w:marRight w:val="0"/>
          <w:marTop w:val="0"/>
          <w:marBottom w:val="0"/>
          <w:divBdr>
            <w:top w:val="none" w:sz="0" w:space="0" w:color="auto"/>
            <w:left w:val="none" w:sz="0" w:space="0" w:color="auto"/>
            <w:bottom w:val="none" w:sz="0" w:space="0" w:color="auto"/>
            <w:right w:val="none" w:sz="0" w:space="0" w:color="auto"/>
          </w:divBdr>
        </w:div>
        <w:div w:id="391006292">
          <w:marLeft w:val="0"/>
          <w:marRight w:val="0"/>
          <w:marTop w:val="0"/>
          <w:marBottom w:val="0"/>
          <w:divBdr>
            <w:top w:val="none" w:sz="0" w:space="0" w:color="auto"/>
            <w:left w:val="none" w:sz="0" w:space="0" w:color="auto"/>
            <w:bottom w:val="none" w:sz="0" w:space="0" w:color="auto"/>
            <w:right w:val="none" w:sz="0" w:space="0" w:color="auto"/>
          </w:divBdr>
        </w:div>
        <w:div w:id="1532642025">
          <w:marLeft w:val="0"/>
          <w:marRight w:val="0"/>
          <w:marTop w:val="0"/>
          <w:marBottom w:val="0"/>
          <w:divBdr>
            <w:top w:val="none" w:sz="0" w:space="0" w:color="auto"/>
            <w:left w:val="none" w:sz="0" w:space="0" w:color="auto"/>
            <w:bottom w:val="none" w:sz="0" w:space="0" w:color="auto"/>
            <w:right w:val="none" w:sz="0" w:space="0" w:color="auto"/>
          </w:divBdr>
        </w:div>
        <w:div w:id="37316441">
          <w:marLeft w:val="0"/>
          <w:marRight w:val="0"/>
          <w:marTop w:val="0"/>
          <w:marBottom w:val="0"/>
          <w:divBdr>
            <w:top w:val="none" w:sz="0" w:space="0" w:color="auto"/>
            <w:left w:val="none" w:sz="0" w:space="0" w:color="auto"/>
            <w:bottom w:val="none" w:sz="0" w:space="0" w:color="auto"/>
            <w:right w:val="none" w:sz="0" w:space="0" w:color="auto"/>
          </w:divBdr>
        </w:div>
      </w:divsChild>
    </w:div>
    <w:div w:id="2108961736">
      <w:bodyDiv w:val="1"/>
      <w:marLeft w:val="0"/>
      <w:marRight w:val="0"/>
      <w:marTop w:val="0"/>
      <w:marBottom w:val="0"/>
      <w:divBdr>
        <w:top w:val="none" w:sz="0" w:space="0" w:color="auto"/>
        <w:left w:val="none" w:sz="0" w:space="0" w:color="auto"/>
        <w:bottom w:val="none" w:sz="0" w:space="0" w:color="auto"/>
        <w:right w:val="none" w:sz="0" w:space="0" w:color="auto"/>
      </w:divBdr>
    </w:div>
    <w:div w:id="213510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3R1303&amp;locale=lt" TargetMode="External"/><Relationship Id="rId18" Type="http://schemas.openxmlformats.org/officeDocument/2006/relationships/hyperlink" Target="http://eur-lex.europa.eu/legal-content/LIT/TXT/?uri=CELEX:32014R0283&amp;locale=lt" TargetMode="External"/><Relationship Id="rId26" Type="http://schemas.openxmlformats.org/officeDocument/2006/relationships/hyperlink" Target="http://eur-lex.europa.eu/legal-content/LIT/TXT/?uri=CELEX:31060R2021&amp;locale=lt" TargetMode="External"/><Relationship Id="rId39" Type="http://schemas.openxmlformats.org/officeDocument/2006/relationships/header" Target="header1.xml"/><Relationship Id="rId21" Type="http://schemas.openxmlformats.org/officeDocument/2006/relationships/hyperlink" Target="http://eur-lex.europa.eu/legal-content/LIT/TXT/?uri=CELEX:32009R1224&amp;locale=lt" TargetMode="External"/><Relationship Id="rId34" Type="http://schemas.openxmlformats.org/officeDocument/2006/relationships/hyperlink" Target="http://eur-lex.europa.eu/legal-content/LIT/TXT/?uri=CELEX:3679R2016&amp;locale=lt"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eur-lex.europa.eu/legal-content/LIT/TXT/?uri=CELEX:32013R1316&amp;locale=lt" TargetMode="External"/><Relationship Id="rId20" Type="http://schemas.openxmlformats.org/officeDocument/2006/relationships/hyperlink" Target="http://eur-lex.europa.eu/legal-content/LIT/TXT/?uri=CELEX:32008R1005&amp;locale=lt" TargetMode="External"/><Relationship Id="rId29" Type="http://schemas.openxmlformats.org/officeDocument/2006/relationships/hyperlink" Target="http://eur-lex.europa.eu/legal-content/LIT/TXT/?uri=CELEX:3679R2016&amp;locale=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13R1296&amp;locale=lt" TargetMode="External"/><Relationship Id="rId24" Type="http://schemas.openxmlformats.org/officeDocument/2006/relationships/hyperlink" Target="http://eur-lex.europa.eu/legal-content/LIT/TXT/?uri=CELEX:31139R2021&amp;locale=lt" TargetMode="External"/><Relationship Id="rId32" Type="http://schemas.openxmlformats.org/officeDocument/2006/relationships/hyperlink" Target="http://eur-lex.europa.eu/legal-content/LIT/TXT/?uri=CELEX:32001R0045&amp;locale=lt" TargetMode="External"/><Relationship Id="rId37" Type="http://schemas.openxmlformats.org/officeDocument/2006/relationships/hyperlink" Target="http://eur-lex.europa.eu/legal-content/LIT/TXT/?uri=CELEX:3679R2016&amp;locale=lt"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eur-lex.europa.eu/legal-content/LIT/TXT/?uri=CELEX:32013R1309&amp;locale=lt" TargetMode="External"/><Relationship Id="rId23" Type="http://schemas.openxmlformats.org/officeDocument/2006/relationships/hyperlink" Target="http://eur-lex.europa.eu/legal-content/LIT/TXT/?uri=CELEX:32008L0099&amp;locale=lt" TargetMode="External"/><Relationship Id="rId28" Type="http://schemas.openxmlformats.org/officeDocument/2006/relationships/hyperlink" Target="http://eur-lex.europa.eu/legal-content/LIT/TXT/?uri=CELEX:3218R2017&amp;locale=lt" TargetMode="External"/><Relationship Id="rId36" Type="http://schemas.openxmlformats.org/officeDocument/2006/relationships/hyperlink" Target="http://eur-lex.europa.eu/legal-content/LIT/TXT/?uri=CELEX:3679R2016&amp;locale=lt" TargetMode="External"/><Relationship Id="rId10" Type="http://schemas.openxmlformats.org/officeDocument/2006/relationships/image" Target="media/image1.jpeg"/><Relationship Id="rId19" Type="http://schemas.openxmlformats.org/officeDocument/2006/relationships/hyperlink" Target="http://eur-lex.europa.eu/legal-content/LIT/TXT/?uri=CELEX:32014D0541&amp;locale=lt" TargetMode="External"/><Relationship Id="rId31" Type="http://schemas.openxmlformats.org/officeDocument/2006/relationships/hyperlink" Target="http://eur-lex.europa.eu/legal-content/LIT/TXT/?uri=CELEX:31725R2018&amp;local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3R1304&amp;locale=lt" TargetMode="External"/><Relationship Id="rId22" Type="http://schemas.openxmlformats.org/officeDocument/2006/relationships/hyperlink" Target="http://eur-lex.europa.eu/legal-content/LIT/TXT/?uri=CELEX:32008R1005&amp;locale=lt" TargetMode="External"/><Relationship Id="rId27" Type="http://schemas.openxmlformats.org/officeDocument/2006/relationships/hyperlink" Target="http://eur-lex.europa.eu/legal-content/LIT/TXT/?uri=CELEX:31060R2021&amp;locale=lt" TargetMode="External"/><Relationship Id="rId30" Type="http://schemas.openxmlformats.org/officeDocument/2006/relationships/hyperlink" Target="http://eur-lex.europa.eu/legal-content/LIT/TXT/?uri=CELEX:31995L0046&amp;locale=lt" TargetMode="External"/><Relationship Id="rId35" Type="http://schemas.openxmlformats.org/officeDocument/2006/relationships/hyperlink" Target="http://eur-lex.europa.eu/legal-content/LIT/TXT/?uri=CELEX:31995L0046&amp;locale=lt"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eur-lex.europa.eu/legal-content/LIT/TXT/?uri=CELEX:32013R1301&amp;locale=lt" TargetMode="External"/><Relationship Id="rId17" Type="http://schemas.openxmlformats.org/officeDocument/2006/relationships/hyperlink" Target="http://eur-lex.europa.eu/legal-content/LIT/TXT/?uri=CELEX:32014R0223&amp;locale=lt" TargetMode="External"/><Relationship Id="rId25" Type="http://schemas.openxmlformats.org/officeDocument/2006/relationships/hyperlink" Target="http://eur-lex.europa.eu/legal-content/LIT/TXT/?uri=CELEX:31039R2021&amp;locale=lt" TargetMode="External"/><Relationship Id="rId33" Type="http://schemas.openxmlformats.org/officeDocument/2006/relationships/hyperlink" Target="http://eur-lex.europa.eu/legal-content/LIT/TXT/?uri=CELEX:32002D1247&amp;locale=lt"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03178FA-ABE5-47BD-B03C-EEB4C91C3840}">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21061</Words>
  <Characters>12005</Characters>
  <Application>Microsoft Office Word</Application>
  <DocSecurity>0</DocSecurity>
  <Lines>100</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Urtė </cp:lastModifiedBy>
  <cp:revision>2</cp:revision>
  <dcterms:created xsi:type="dcterms:W3CDTF">2023-11-13T12:39:00Z</dcterms:created>
  <dcterms:modified xsi:type="dcterms:W3CDTF">2023-11-13T12:39:00Z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GrammarlyDocumentId">
    <vt:lpwstr>d0472e3b0dd498cda461620e58dd69f3b81b72b6d7d9015161fb42db26a39dd1</vt:lpwstr>
  </property>
</Properties>
</file>