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3EDFE" w14:textId="79A7341E" w:rsidR="00EB5737" w:rsidRDefault="007F3860" w:rsidP="007F3860">
      <w:pPr>
        <w:tabs>
          <w:tab w:val="center" w:pos="4819"/>
          <w:tab w:val="right" w:pos="9638"/>
        </w:tabs>
        <w:ind w:firstLine="9072"/>
        <w:rPr>
          <w:bCs/>
          <w:szCs w:val="24"/>
        </w:rPr>
      </w:pPr>
      <w:r>
        <w:rPr>
          <w:bCs/>
          <w:szCs w:val="24"/>
        </w:rPr>
        <w:t>Lietuvos žuvininkystės sektoriaus</w:t>
      </w:r>
    </w:p>
    <w:p w14:paraId="3B2811B9" w14:textId="0CF18B9E" w:rsidR="00EB5737" w:rsidRDefault="007F3860" w:rsidP="007F3860">
      <w:pPr>
        <w:ind w:firstLine="9072"/>
        <w:rPr>
          <w:bCs/>
          <w:szCs w:val="24"/>
        </w:rPr>
      </w:pPr>
      <w:r>
        <w:rPr>
          <w:bCs/>
          <w:szCs w:val="24"/>
        </w:rPr>
        <w:t>2021–2027 metų programos projektų</w:t>
      </w:r>
    </w:p>
    <w:p w14:paraId="4FED4154" w14:textId="1EF30607" w:rsidR="00EB5737" w:rsidRDefault="007F3860" w:rsidP="007F3860">
      <w:pPr>
        <w:ind w:firstLine="9072"/>
        <w:rPr>
          <w:szCs w:val="24"/>
        </w:rPr>
      </w:pPr>
      <w:r>
        <w:rPr>
          <w:bCs/>
          <w:szCs w:val="24"/>
        </w:rPr>
        <w:t>finansavimo ir administravimo taisyklių</w:t>
      </w:r>
    </w:p>
    <w:p w14:paraId="5BF005C9" w14:textId="73256861" w:rsidR="00EB5737" w:rsidRDefault="007F3860" w:rsidP="007F3860">
      <w:pPr>
        <w:ind w:firstLine="9072"/>
        <w:rPr>
          <w:szCs w:val="24"/>
        </w:rPr>
      </w:pPr>
      <w:r>
        <w:rPr>
          <w:szCs w:val="24"/>
        </w:rPr>
        <w:t>3 priedas</w:t>
      </w:r>
    </w:p>
    <w:p w14:paraId="34A1A04A" w14:textId="77777777" w:rsidR="00EB5737" w:rsidRDefault="00EB5737">
      <w:pPr>
        <w:ind w:firstLine="680"/>
        <w:jc w:val="both"/>
        <w:rPr>
          <w:b/>
          <w:szCs w:val="24"/>
          <w:lang w:eastAsia="lt-LT"/>
        </w:rPr>
      </w:pPr>
    </w:p>
    <w:p w14:paraId="1B4E2AE3" w14:textId="77777777" w:rsidR="00EB5737" w:rsidRDefault="00EB5737">
      <w:pPr>
        <w:jc w:val="both"/>
        <w:rPr>
          <w:b/>
          <w:szCs w:val="24"/>
          <w:lang w:eastAsia="lt-LT"/>
        </w:rPr>
      </w:pPr>
    </w:p>
    <w:p w14:paraId="69467B18" w14:textId="77777777" w:rsidR="00EB5737" w:rsidRDefault="00EB5737">
      <w:pPr>
        <w:ind w:firstLine="680"/>
        <w:jc w:val="center"/>
        <w:rPr>
          <w:b/>
          <w:szCs w:val="24"/>
          <w:lang w:eastAsia="lt-LT"/>
        </w:rPr>
      </w:pPr>
    </w:p>
    <w:p w14:paraId="378F0F60" w14:textId="7CAD0A82" w:rsidR="00EB5737" w:rsidRDefault="007F3860" w:rsidP="007F3860">
      <w:pPr>
        <w:jc w:val="center"/>
        <w:rPr>
          <w:b/>
          <w:szCs w:val="24"/>
        </w:rPr>
      </w:pPr>
      <w:r>
        <w:rPr>
          <w:b/>
          <w:szCs w:val="24"/>
          <w:lang w:eastAsia="lt-LT"/>
        </w:rPr>
        <w:t xml:space="preserve">PROJEKTŲ </w:t>
      </w:r>
      <w:r>
        <w:rPr>
          <w:b/>
          <w:szCs w:val="24"/>
        </w:rPr>
        <w:t>BENDRŲJŲ ATRANKOS KRITERIJŲ SĄRAŠAS IR JŲ TAIKYMO METODIKA</w:t>
      </w:r>
    </w:p>
    <w:p w14:paraId="6A267390" w14:textId="77777777" w:rsidR="00EB5737" w:rsidRDefault="00EB5737">
      <w:pPr>
        <w:rPr>
          <w:b/>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281"/>
        <w:gridCol w:w="6"/>
        <w:gridCol w:w="1670"/>
        <w:gridCol w:w="5269"/>
      </w:tblGrid>
      <w:tr w:rsidR="00EB5737" w14:paraId="4B097788" w14:textId="77777777">
        <w:trPr>
          <w:trHeight w:val="539"/>
        </w:trPr>
        <w:tc>
          <w:tcPr>
            <w:tcW w:w="7231" w:type="dxa"/>
            <w:gridSpan w:val="3"/>
            <w:vMerge w:val="restart"/>
            <w:shd w:val="clear" w:color="auto" w:fill="DBE5F1" w:themeFill="accent1" w:themeFillTint="33"/>
            <w:vAlign w:val="center"/>
          </w:tcPr>
          <w:p w14:paraId="602C4017" w14:textId="77777777" w:rsidR="00EB5737" w:rsidRDefault="007F3860">
            <w:pPr>
              <w:jc w:val="both"/>
              <w:rPr>
                <w:b/>
                <w:bCs/>
                <w:szCs w:val="24"/>
              </w:rPr>
            </w:pPr>
            <w:r>
              <w:rPr>
                <w:b/>
                <w:bCs/>
                <w:szCs w:val="24"/>
              </w:rPr>
              <w:t>Bendrasis atrankos kriterijus, jo vertinimo aspektas (-ai)</w:t>
            </w:r>
          </w:p>
        </w:tc>
        <w:tc>
          <w:tcPr>
            <w:tcW w:w="6939" w:type="dxa"/>
            <w:gridSpan w:val="2"/>
            <w:shd w:val="clear" w:color="auto" w:fill="DBE5F1" w:themeFill="accent1" w:themeFillTint="33"/>
            <w:vAlign w:val="center"/>
          </w:tcPr>
          <w:p w14:paraId="1CA397F6" w14:textId="77777777" w:rsidR="00EB5737" w:rsidRDefault="007F3860">
            <w:pPr>
              <w:jc w:val="center"/>
              <w:rPr>
                <w:bCs/>
                <w:szCs w:val="24"/>
              </w:rPr>
            </w:pPr>
            <w:r>
              <w:rPr>
                <w:b/>
                <w:bCs/>
                <w:szCs w:val="24"/>
                <w:lang w:eastAsia="lt-LT"/>
              </w:rPr>
              <w:t>Bendrojo atrankos kriterijaus vertinimo aspekto vertinimas</w:t>
            </w:r>
          </w:p>
        </w:tc>
      </w:tr>
      <w:tr w:rsidR="00EB5737" w14:paraId="03683162" w14:textId="77777777">
        <w:trPr>
          <w:trHeight w:val="315"/>
        </w:trPr>
        <w:tc>
          <w:tcPr>
            <w:tcW w:w="7231" w:type="dxa"/>
            <w:gridSpan w:val="3"/>
            <w:vMerge/>
            <w:shd w:val="clear" w:color="auto" w:fill="DBE5F1" w:themeFill="accent1" w:themeFillTint="33"/>
          </w:tcPr>
          <w:p w14:paraId="453B7AF7" w14:textId="77777777" w:rsidR="00EB5737" w:rsidRDefault="00EB5737">
            <w:pPr>
              <w:jc w:val="both"/>
              <w:rPr>
                <w:b/>
                <w:bCs/>
                <w:szCs w:val="24"/>
              </w:rPr>
            </w:pPr>
          </w:p>
        </w:tc>
        <w:tc>
          <w:tcPr>
            <w:tcW w:w="1670" w:type="dxa"/>
            <w:vMerge w:val="restart"/>
            <w:shd w:val="clear" w:color="auto" w:fill="DBE5F1" w:themeFill="accent1" w:themeFillTint="33"/>
            <w:vAlign w:val="center"/>
          </w:tcPr>
          <w:p w14:paraId="15E9386A" w14:textId="4B521136" w:rsidR="00EB5737" w:rsidRDefault="007F3860">
            <w:pPr>
              <w:jc w:val="center"/>
              <w:rPr>
                <w:szCs w:val="24"/>
                <w:lang w:eastAsia="lt-LT"/>
              </w:rPr>
            </w:pPr>
            <w:r>
              <w:rPr>
                <w:b/>
                <w:bCs/>
                <w:szCs w:val="24"/>
                <w:lang w:eastAsia="lt-LT"/>
              </w:rPr>
              <w:t xml:space="preserve">Taip / Ne / Netaikoma / Taip su išlyga </w:t>
            </w:r>
          </w:p>
        </w:tc>
        <w:tc>
          <w:tcPr>
            <w:tcW w:w="5269" w:type="dxa"/>
            <w:shd w:val="clear" w:color="auto" w:fill="DBE5F1" w:themeFill="accent1" w:themeFillTint="33"/>
            <w:vAlign w:val="center"/>
          </w:tcPr>
          <w:p w14:paraId="2F25F674" w14:textId="77777777" w:rsidR="00EB5737" w:rsidRDefault="007F3860">
            <w:pPr>
              <w:jc w:val="center"/>
              <w:rPr>
                <w:b/>
                <w:bCs/>
                <w:szCs w:val="24"/>
                <w:lang w:eastAsia="lt-LT"/>
              </w:rPr>
            </w:pPr>
            <w:r>
              <w:rPr>
                <w:b/>
                <w:bCs/>
                <w:szCs w:val="24"/>
                <w:lang w:eastAsia="lt-LT"/>
              </w:rPr>
              <w:t>Komentarai</w:t>
            </w:r>
          </w:p>
          <w:p w14:paraId="5E6C7F9A" w14:textId="46747BA7" w:rsidR="00EB5737" w:rsidRDefault="00EB5737">
            <w:pPr>
              <w:jc w:val="center"/>
              <w:rPr>
                <w:b/>
                <w:bCs/>
                <w:szCs w:val="24"/>
                <w:lang w:eastAsia="lt-LT"/>
              </w:rPr>
            </w:pPr>
          </w:p>
        </w:tc>
      </w:tr>
      <w:tr w:rsidR="00EB5737" w14:paraId="18FA1176" w14:textId="77777777">
        <w:trPr>
          <w:trHeight w:val="1050"/>
        </w:trPr>
        <w:tc>
          <w:tcPr>
            <w:tcW w:w="7231" w:type="dxa"/>
            <w:gridSpan w:val="3"/>
            <w:vMerge/>
            <w:shd w:val="clear" w:color="auto" w:fill="DBE5F1" w:themeFill="accent1" w:themeFillTint="33"/>
          </w:tcPr>
          <w:p w14:paraId="1CA6EB78" w14:textId="77777777" w:rsidR="00EB5737" w:rsidRDefault="00EB5737">
            <w:pPr>
              <w:jc w:val="both"/>
              <w:rPr>
                <w:b/>
                <w:bCs/>
                <w:szCs w:val="24"/>
              </w:rPr>
            </w:pPr>
          </w:p>
        </w:tc>
        <w:tc>
          <w:tcPr>
            <w:tcW w:w="1670" w:type="dxa"/>
            <w:vMerge/>
            <w:shd w:val="clear" w:color="auto" w:fill="DBE5F1" w:themeFill="accent1" w:themeFillTint="33"/>
            <w:vAlign w:val="center"/>
          </w:tcPr>
          <w:p w14:paraId="4AA42A8B" w14:textId="77777777" w:rsidR="00EB5737" w:rsidRDefault="00EB5737">
            <w:pPr>
              <w:jc w:val="center"/>
              <w:rPr>
                <w:b/>
                <w:bCs/>
                <w:szCs w:val="24"/>
                <w:lang w:eastAsia="lt-LT"/>
              </w:rPr>
            </w:pPr>
          </w:p>
        </w:tc>
        <w:tc>
          <w:tcPr>
            <w:tcW w:w="5269" w:type="dxa"/>
            <w:shd w:val="clear" w:color="auto" w:fill="DBE5F1" w:themeFill="accent1" w:themeFillTint="33"/>
            <w:vAlign w:val="center"/>
          </w:tcPr>
          <w:p w14:paraId="7442CFA7" w14:textId="4BF84127" w:rsidR="00EB5737" w:rsidRDefault="00EB5737">
            <w:pPr>
              <w:jc w:val="center"/>
              <w:rPr>
                <w:i/>
                <w:szCs w:val="24"/>
                <w:lang w:eastAsia="lt-LT"/>
              </w:rPr>
            </w:pPr>
          </w:p>
          <w:p w14:paraId="1700E912" w14:textId="131A5530" w:rsidR="00EB5737" w:rsidRDefault="007F3860">
            <w:pPr>
              <w:jc w:val="center"/>
              <w:rPr>
                <w:b/>
                <w:bCs/>
                <w:szCs w:val="24"/>
                <w:lang w:eastAsia="lt-LT"/>
              </w:rPr>
            </w:pPr>
            <w:r>
              <w:rPr>
                <w:i/>
                <w:szCs w:val="24"/>
                <w:lang w:eastAsia="lt-LT"/>
              </w:rPr>
              <w:t>(Šiame stulpelyje Agentūra pagrindžia kiekvieno taikomo bendrojo atrankos kriterijaus vertinimo aspekto įvertinimą)</w:t>
            </w:r>
          </w:p>
        </w:tc>
      </w:tr>
      <w:tr w:rsidR="00EB5737" w14:paraId="403FC815" w14:textId="77777777">
        <w:trPr>
          <w:trHeight w:val="354"/>
        </w:trPr>
        <w:tc>
          <w:tcPr>
            <w:tcW w:w="7225" w:type="dxa"/>
            <w:gridSpan w:val="2"/>
            <w:shd w:val="clear" w:color="auto" w:fill="DBE5F1" w:themeFill="accent1" w:themeFillTint="33"/>
            <w:vAlign w:val="center"/>
          </w:tcPr>
          <w:p w14:paraId="611BEBDE" w14:textId="1C27F239" w:rsidR="00EB5737" w:rsidRDefault="007F3860">
            <w:pPr>
              <w:jc w:val="center"/>
              <w:rPr>
                <w:szCs w:val="24"/>
              </w:rPr>
            </w:pPr>
            <w:r>
              <w:rPr>
                <w:szCs w:val="24"/>
              </w:rPr>
              <w:t>1</w:t>
            </w:r>
          </w:p>
        </w:tc>
        <w:tc>
          <w:tcPr>
            <w:tcW w:w="1676" w:type="dxa"/>
            <w:gridSpan w:val="2"/>
            <w:shd w:val="clear" w:color="auto" w:fill="DBE5F1" w:themeFill="accent1" w:themeFillTint="33"/>
            <w:vAlign w:val="center"/>
          </w:tcPr>
          <w:p w14:paraId="07347B65" w14:textId="18A2AA9B" w:rsidR="00EB5737" w:rsidRDefault="007F3860">
            <w:pPr>
              <w:jc w:val="center"/>
              <w:rPr>
                <w:szCs w:val="24"/>
                <w:lang w:eastAsia="lt-LT"/>
              </w:rPr>
            </w:pPr>
            <w:r>
              <w:rPr>
                <w:szCs w:val="24"/>
                <w:lang w:eastAsia="lt-LT"/>
              </w:rPr>
              <w:t>2</w:t>
            </w:r>
          </w:p>
        </w:tc>
        <w:tc>
          <w:tcPr>
            <w:tcW w:w="5269" w:type="dxa"/>
            <w:shd w:val="clear" w:color="auto" w:fill="DBE5F1" w:themeFill="accent1" w:themeFillTint="33"/>
            <w:vAlign w:val="center"/>
          </w:tcPr>
          <w:p w14:paraId="036E79B5" w14:textId="4BEC3BF5" w:rsidR="00EB5737" w:rsidRDefault="007F3860">
            <w:pPr>
              <w:jc w:val="center"/>
              <w:rPr>
                <w:iCs/>
                <w:szCs w:val="24"/>
                <w:lang w:eastAsia="lt-LT"/>
              </w:rPr>
            </w:pPr>
            <w:r>
              <w:rPr>
                <w:iCs/>
                <w:szCs w:val="24"/>
                <w:lang w:eastAsia="lt-LT"/>
              </w:rPr>
              <w:t>3</w:t>
            </w:r>
          </w:p>
        </w:tc>
      </w:tr>
      <w:tr w:rsidR="00EB5737" w14:paraId="5FF8D74F" w14:textId="77777777">
        <w:trPr>
          <w:trHeight w:val="710"/>
        </w:trPr>
        <w:tc>
          <w:tcPr>
            <w:tcW w:w="7231" w:type="dxa"/>
            <w:gridSpan w:val="3"/>
            <w:shd w:val="clear" w:color="auto" w:fill="95B3D7" w:themeFill="accent1" w:themeFillTint="99"/>
          </w:tcPr>
          <w:p w14:paraId="1335044F" w14:textId="58BBE177" w:rsidR="00EB5737" w:rsidRDefault="007F3860">
            <w:pPr>
              <w:ind w:left="720" w:hanging="360"/>
              <w:jc w:val="both"/>
              <w:rPr>
                <w:b/>
                <w:bCs/>
                <w:szCs w:val="24"/>
              </w:rPr>
            </w:pPr>
            <w:r>
              <w:rPr>
                <w:b/>
                <w:bCs/>
                <w:szCs w:val="24"/>
              </w:rPr>
              <w:t>1.</w:t>
            </w:r>
            <w:r>
              <w:rPr>
                <w:b/>
                <w:bCs/>
                <w:szCs w:val="24"/>
              </w:rPr>
              <w:tab/>
              <w:t>P</w:t>
            </w:r>
            <w:r>
              <w:rPr>
                <w:b/>
                <w:szCs w:val="24"/>
              </w:rPr>
              <w:t xml:space="preserve">rojektu </w:t>
            </w:r>
            <w:r>
              <w:rPr>
                <w:b/>
                <w:bCs/>
                <w:szCs w:val="24"/>
              </w:rPr>
              <w:t xml:space="preserve">prisidedama prie nacionalinės plėtros programos uždavinių ir prie  Nacionalinės žemės ūkio, maisto, kaimo plėtros ir žuvininkystės plėtros programos siekiamų rezultatų įgyvendinimo. </w:t>
            </w:r>
          </w:p>
          <w:p w14:paraId="4F3B286F" w14:textId="5A47E550" w:rsidR="00EB5737" w:rsidRDefault="00EB5737">
            <w:pPr>
              <w:ind w:left="720"/>
              <w:jc w:val="both"/>
              <w:rPr>
                <w:b/>
                <w:szCs w:val="24"/>
              </w:rPr>
            </w:pPr>
          </w:p>
        </w:tc>
        <w:tc>
          <w:tcPr>
            <w:tcW w:w="1670" w:type="dxa"/>
            <w:shd w:val="clear" w:color="auto" w:fill="95B3D7" w:themeFill="accent1" w:themeFillTint="99"/>
          </w:tcPr>
          <w:p w14:paraId="2B8B0E21" w14:textId="72F7DDB7" w:rsidR="00EB5737" w:rsidRDefault="00EB5737">
            <w:pPr>
              <w:spacing w:line="276" w:lineRule="auto"/>
              <w:rPr>
                <w:bCs/>
                <w:szCs w:val="24"/>
              </w:rPr>
            </w:pPr>
          </w:p>
        </w:tc>
        <w:tc>
          <w:tcPr>
            <w:tcW w:w="5269" w:type="dxa"/>
            <w:shd w:val="clear" w:color="auto" w:fill="DBE5F1" w:themeFill="accent1" w:themeFillTint="33"/>
          </w:tcPr>
          <w:p w14:paraId="10A9DFBC" w14:textId="0F0D1ADE" w:rsidR="00EB5737" w:rsidRDefault="00EB5737">
            <w:pPr>
              <w:spacing w:line="276" w:lineRule="auto"/>
              <w:rPr>
                <w:bCs/>
                <w:szCs w:val="24"/>
              </w:rPr>
            </w:pPr>
          </w:p>
        </w:tc>
      </w:tr>
      <w:tr w:rsidR="00EB5737" w14:paraId="20C551A0" w14:textId="77777777">
        <w:trPr>
          <w:trHeight w:val="594"/>
        </w:trPr>
        <w:tc>
          <w:tcPr>
            <w:tcW w:w="944" w:type="dxa"/>
          </w:tcPr>
          <w:p w14:paraId="6868CB63" w14:textId="77777777" w:rsidR="00EB5737" w:rsidRDefault="007F3860">
            <w:pPr>
              <w:jc w:val="both"/>
              <w:rPr>
                <w:szCs w:val="24"/>
              </w:rPr>
            </w:pPr>
            <w:r>
              <w:rPr>
                <w:szCs w:val="24"/>
              </w:rPr>
              <w:t>1.1.</w:t>
            </w:r>
          </w:p>
        </w:tc>
        <w:tc>
          <w:tcPr>
            <w:tcW w:w="6287" w:type="dxa"/>
            <w:gridSpan w:val="2"/>
          </w:tcPr>
          <w:p w14:paraId="174F7F11" w14:textId="242FFDF9" w:rsidR="00EB5737" w:rsidRDefault="007F3860">
            <w:pPr>
              <w:jc w:val="both"/>
              <w:rPr>
                <w:bCs/>
                <w:i/>
                <w:szCs w:val="24"/>
              </w:rPr>
            </w:pPr>
            <w:r>
              <w:rPr>
                <w:bCs/>
                <w:szCs w:val="24"/>
              </w:rPr>
              <w:t>Projektu prisidedama prie įgyvendinant plėtros programos pažangos priemonę įgyvendinamo (-ų) Nacionalinio pažangos plano uždavinio (-</w:t>
            </w:r>
            <w:proofErr w:type="spellStart"/>
            <w:r>
              <w:rPr>
                <w:bCs/>
                <w:szCs w:val="24"/>
              </w:rPr>
              <w:t>ių</w:t>
            </w:r>
            <w:proofErr w:type="spellEnd"/>
            <w:r>
              <w:rPr>
                <w:bCs/>
                <w:szCs w:val="24"/>
              </w:rPr>
              <w:t>)</w:t>
            </w:r>
            <w:r>
              <w:rPr>
                <w:szCs w:val="24"/>
              </w:rPr>
              <w:t xml:space="preserve"> </w:t>
            </w:r>
          </w:p>
        </w:tc>
        <w:tc>
          <w:tcPr>
            <w:tcW w:w="1670" w:type="dxa"/>
          </w:tcPr>
          <w:p w14:paraId="5FCA6A71" w14:textId="605988D6" w:rsidR="00EB5737" w:rsidRDefault="007F3860">
            <w:pPr>
              <w:jc w:val="both"/>
              <w:rPr>
                <w:bCs/>
                <w:szCs w:val="24"/>
              </w:rPr>
            </w:pPr>
            <w:r>
              <w:rPr>
                <w:i/>
                <w:color w:val="808080"/>
                <w:szCs w:val="24"/>
                <w:lang w:eastAsia="lt-LT"/>
              </w:rPr>
              <w:t>(Taikoma, kai toks reikalavimas nustatytas PFSA)</w:t>
            </w:r>
          </w:p>
        </w:tc>
        <w:tc>
          <w:tcPr>
            <w:tcW w:w="5269" w:type="dxa"/>
            <w:shd w:val="clear" w:color="auto" w:fill="DBE5F1" w:themeFill="accent1" w:themeFillTint="33"/>
          </w:tcPr>
          <w:p w14:paraId="736264E3" w14:textId="5B9E0714" w:rsidR="00EB5737" w:rsidRDefault="00EB5737">
            <w:pPr>
              <w:jc w:val="both"/>
              <w:rPr>
                <w:bCs/>
                <w:szCs w:val="24"/>
              </w:rPr>
            </w:pPr>
          </w:p>
        </w:tc>
      </w:tr>
      <w:tr w:rsidR="00EB5737" w14:paraId="417AE5A0" w14:textId="77777777">
        <w:trPr>
          <w:trHeight w:val="560"/>
        </w:trPr>
        <w:tc>
          <w:tcPr>
            <w:tcW w:w="944" w:type="dxa"/>
          </w:tcPr>
          <w:p w14:paraId="4CD93606" w14:textId="77777777" w:rsidR="00EB5737" w:rsidRDefault="007F3860">
            <w:pPr>
              <w:jc w:val="both"/>
              <w:rPr>
                <w:szCs w:val="24"/>
              </w:rPr>
            </w:pPr>
            <w:r>
              <w:rPr>
                <w:szCs w:val="24"/>
              </w:rPr>
              <w:t>1.2.</w:t>
            </w:r>
          </w:p>
        </w:tc>
        <w:tc>
          <w:tcPr>
            <w:tcW w:w="6287" w:type="dxa"/>
            <w:gridSpan w:val="2"/>
          </w:tcPr>
          <w:p w14:paraId="43FA6849" w14:textId="1075A6CC" w:rsidR="00EB5737" w:rsidRDefault="007F3860">
            <w:pPr>
              <w:jc w:val="both"/>
              <w:rPr>
                <w:i/>
                <w:szCs w:val="24"/>
              </w:rPr>
            </w:pPr>
            <w:r>
              <w:rPr>
                <w:szCs w:val="24"/>
              </w:rPr>
              <w:t>Projekto veikla (-</w:t>
            </w:r>
            <w:proofErr w:type="spellStart"/>
            <w:r>
              <w:rPr>
                <w:szCs w:val="24"/>
              </w:rPr>
              <w:t>os</w:t>
            </w:r>
            <w:proofErr w:type="spellEnd"/>
            <w:r>
              <w:rPr>
                <w:szCs w:val="24"/>
              </w:rPr>
              <w:t>) atitinka 2022–2030 metų žemės ūkio, maisto, kaimo plėtros ir žuvininkystės plėtros programos nurodytą (-</w:t>
            </w:r>
            <w:proofErr w:type="spellStart"/>
            <w:r>
              <w:rPr>
                <w:szCs w:val="24"/>
              </w:rPr>
              <w:t>as</w:t>
            </w:r>
            <w:proofErr w:type="spellEnd"/>
            <w:r>
              <w:rPr>
                <w:szCs w:val="24"/>
              </w:rPr>
              <w:t>) veiklą (-</w:t>
            </w:r>
            <w:proofErr w:type="spellStart"/>
            <w:r>
              <w:rPr>
                <w:szCs w:val="24"/>
              </w:rPr>
              <w:t>as</w:t>
            </w:r>
            <w:proofErr w:type="spellEnd"/>
            <w:r>
              <w:rPr>
                <w:szCs w:val="24"/>
              </w:rPr>
              <w:t>) ir projektu prisidedama prie priemonės rodiklio (-</w:t>
            </w:r>
            <w:proofErr w:type="spellStart"/>
            <w:r>
              <w:rPr>
                <w:szCs w:val="24"/>
              </w:rPr>
              <w:t>ių</w:t>
            </w:r>
            <w:proofErr w:type="spellEnd"/>
            <w:r>
              <w:rPr>
                <w:szCs w:val="24"/>
              </w:rPr>
              <w:t>) reikšmės (-</w:t>
            </w:r>
            <w:proofErr w:type="spellStart"/>
            <w:r>
              <w:rPr>
                <w:szCs w:val="24"/>
              </w:rPr>
              <w:t>ių</w:t>
            </w:r>
            <w:proofErr w:type="spellEnd"/>
            <w:r>
              <w:rPr>
                <w:szCs w:val="24"/>
              </w:rPr>
              <w:t>) pasiekimo.</w:t>
            </w:r>
          </w:p>
        </w:tc>
        <w:tc>
          <w:tcPr>
            <w:tcW w:w="1670" w:type="dxa"/>
          </w:tcPr>
          <w:p w14:paraId="787F85C4" w14:textId="65E36BC8" w:rsidR="00EB5737" w:rsidRDefault="007F3860">
            <w:pPr>
              <w:rPr>
                <w:szCs w:val="24"/>
              </w:rPr>
            </w:pPr>
            <w:r>
              <w:rPr>
                <w:i/>
                <w:color w:val="808080"/>
                <w:szCs w:val="24"/>
                <w:lang w:eastAsia="lt-LT"/>
              </w:rPr>
              <w:t>(Taikoma, kai toks reikalavimas nustatytas PFSA)</w:t>
            </w:r>
          </w:p>
        </w:tc>
        <w:tc>
          <w:tcPr>
            <w:tcW w:w="5269" w:type="dxa"/>
            <w:shd w:val="clear" w:color="auto" w:fill="DBE5F1" w:themeFill="accent1" w:themeFillTint="33"/>
          </w:tcPr>
          <w:p w14:paraId="4F3BBAD2" w14:textId="35463CC0" w:rsidR="00EB5737" w:rsidRDefault="00EB5737">
            <w:pPr>
              <w:rPr>
                <w:szCs w:val="24"/>
              </w:rPr>
            </w:pPr>
          </w:p>
        </w:tc>
      </w:tr>
      <w:tr w:rsidR="00EB5737" w14:paraId="53149DC2" w14:textId="77777777">
        <w:trPr>
          <w:trHeight w:val="273"/>
        </w:trPr>
        <w:tc>
          <w:tcPr>
            <w:tcW w:w="944" w:type="dxa"/>
            <w:shd w:val="clear" w:color="auto" w:fill="B8CCE4" w:themeFill="accent1" w:themeFillTint="66"/>
          </w:tcPr>
          <w:p w14:paraId="22C81513" w14:textId="77777777" w:rsidR="00EB5737" w:rsidRDefault="007F3860">
            <w:pPr>
              <w:jc w:val="both"/>
              <w:rPr>
                <w:b/>
                <w:szCs w:val="24"/>
              </w:rPr>
            </w:pPr>
            <w:r>
              <w:rPr>
                <w:b/>
                <w:bCs/>
                <w:szCs w:val="24"/>
              </w:rPr>
              <w:t xml:space="preserve">2. </w:t>
            </w:r>
          </w:p>
        </w:tc>
        <w:tc>
          <w:tcPr>
            <w:tcW w:w="6287" w:type="dxa"/>
            <w:gridSpan w:val="2"/>
            <w:shd w:val="clear" w:color="auto" w:fill="B8CCE4" w:themeFill="accent1" w:themeFillTint="66"/>
          </w:tcPr>
          <w:p w14:paraId="70DD4D98" w14:textId="5E44B049" w:rsidR="00EB5737" w:rsidRDefault="007F3860">
            <w:pPr>
              <w:jc w:val="both"/>
              <w:rPr>
                <w:b/>
                <w:szCs w:val="24"/>
              </w:rPr>
            </w:pPr>
            <w:r>
              <w:rPr>
                <w:b/>
                <w:bCs/>
                <w:szCs w:val="24"/>
              </w:rPr>
              <w:t>P</w:t>
            </w:r>
            <w:r>
              <w:rPr>
                <w:b/>
                <w:szCs w:val="24"/>
              </w:rPr>
              <w:t xml:space="preserve">rojektu </w:t>
            </w:r>
            <w:r>
              <w:rPr>
                <w:b/>
                <w:bCs/>
                <w:szCs w:val="24"/>
              </w:rPr>
              <w:t xml:space="preserve">prisidedama prie bent vieno Lietuvos žuvininkystės sektoriaus </w:t>
            </w:r>
            <w:r>
              <w:rPr>
                <w:b/>
                <w:szCs w:val="24"/>
              </w:rPr>
              <w:t xml:space="preserve">2021–2027 metų </w:t>
            </w:r>
            <w:r>
              <w:rPr>
                <w:b/>
                <w:bCs/>
                <w:szCs w:val="24"/>
              </w:rPr>
              <w:t xml:space="preserve">programos (toliau </w:t>
            </w:r>
            <w:r>
              <w:rPr>
                <w:b/>
                <w:bCs/>
                <w:szCs w:val="24"/>
              </w:rPr>
              <w:lastRenderedPageBreak/>
              <w:t>– Žuvininkystės programa) prioriteto konkretaus tikslo įgyvendinimo, rezultato pasiekimo ir įgyvendinama bent viena projektų finansavimo sąlygų apraše (toliau – PFSA) numatoma finansuoti veikla.</w:t>
            </w:r>
          </w:p>
        </w:tc>
        <w:tc>
          <w:tcPr>
            <w:tcW w:w="1670" w:type="dxa"/>
            <w:shd w:val="clear" w:color="auto" w:fill="B8CCE4" w:themeFill="accent1" w:themeFillTint="66"/>
          </w:tcPr>
          <w:p w14:paraId="74F6BC4C" w14:textId="36DC2C36" w:rsidR="00EB5737" w:rsidRDefault="00EB5737">
            <w:pPr>
              <w:rPr>
                <w:i/>
                <w:color w:val="808080"/>
                <w:szCs w:val="24"/>
              </w:rPr>
            </w:pPr>
          </w:p>
        </w:tc>
        <w:tc>
          <w:tcPr>
            <w:tcW w:w="5269" w:type="dxa"/>
            <w:shd w:val="clear" w:color="auto" w:fill="DBE5F1" w:themeFill="accent1" w:themeFillTint="33"/>
          </w:tcPr>
          <w:p w14:paraId="38A2A805" w14:textId="3A3D2E47" w:rsidR="00EB5737" w:rsidRDefault="00EB5737">
            <w:pPr>
              <w:rPr>
                <w:szCs w:val="24"/>
              </w:rPr>
            </w:pPr>
          </w:p>
        </w:tc>
      </w:tr>
      <w:tr w:rsidR="00EB5737" w14:paraId="41976667" w14:textId="77777777">
        <w:trPr>
          <w:trHeight w:val="560"/>
        </w:trPr>
        <w:tc>
          <w:tcPr>
            <w:tcW w:w="944" w:type="dxa"/>
          </w:tcPr>
          <w:p w14:paraId="58F5026D" w14:textId="77777777" w:rsidR="00EB5737" w:rsidRDefault="007F3860">
            <w:pPr>
              <w:rPr>
                <w:szCs w:val="24"/>
              </w:rPr>
            </w:pPr>
            <w:r>
              <w:rPr>
                <w:bCs/>
                <w:szCs w:val="24"/>
              </w:rPr>
              <w:t>2.1.</w:t>
            </w:r>
          </w:p>
        </w:tc>
        <w:tc>
          <w:tcPr>
            <w:tcW w:w="6287" w:type="dxa"/>
            <w:gridSpan w:val="2"/>
          </w:tcPr>
          <w:p w14:paraId="4A6AFF77" w14:textId="76EB603B" w:rsidR="00EB5737" w:rsidRDefault="007F3860">
            <w:pPr>
              <w:jc w:val="both"/>
              <w:rPr>
                <w:i/>
                <w:szCs w:val="24"/>
              </w:rPr>
            </w:pPr>
            <w:r>
              <w:rPr>
                <w:szCs w:val="24"/>
                <w:lang w:eastAsia="lt-LT"/>
              </w:rPr>
              <w:t>Projekto tikslai atitinka bent vieną Žuvininkystės programos prioriteto konkretų tikslą ir siekiamą rezultatą.</w:t>
            </w:r>
          </w:p>
        </w:tc>
        <w:tc>
          <w:tcPr>
            <w:tcW w:w="1670" w:type="dxa"/>
          </w:tcPr>
          <w:p w14:paraId="05D75957" w14:textId="77777777" w:rsidR="00EB5737" w:rsidRDefault="00EB5737">
            <w:pPr>
              <w:rPr>
                <w:szCs w:val="24"/>
              </w:rPr>
            </w:pPr>
          </w:p>
        </w:tc>
        <w:tc>
          <w:tcPr>
            <w:tcW w:w="5269" w:type="dxa"/>
            <w:shd w:val="clear" w:color="auto" w:fill="DBE5F1" w:themeFill="accent1" w:themeFillTint="33"/>
          </w:tcPr>
          <w:p w14:paraId="318B21AB" w14:textId="2167C9E0" w:rsidR="00EB5737" w:rsidRDefault="00EB5737">
            <w:pPr>
              <w:rPr>
                <w:szCs w:val="24"/>
              </w:rPr>
            </w:pPr>
          </w:p>
        </w:tc>
      </w:tr>
      <w:tr w:rsidR="00EB5737" w14:paraId="22DDFC6D" w14:textId="77777777">
        <w:trPr>
          <w:trHeight w:val="560"/>
        </w:trPr>
        <w:tc>
          <w:tcPr>
            <w:tcW w:w="944" w:type="dxa"/>
          </w:tcPr>
          <w:p w14:paraId="6840499E" w14:textId="77777777" w:rsidR="00EB5737" w:rsidRDefault="007F3860">
            <w:pPr>
              <w:rPr>
                <w:szCs w:val="24"/>
              </w:rPr>
            </w:pPr>
            <w:r>
              <w:rPr>
                <w:bCs/>
                <w:szCs w:val="24"/>
              </w:rPr>
              <w:t>2.2.</w:t>
            </w:r>
          </w:p>
        </w:tc>
        <w:tc>
          <w:tcPr>
            <w:tcW w:w="6287" w:type="dxa"/>
            <w:gridSpan w:val="2"/>
          </w:tcPr>
          <w:p w14:paraId="05552831" w14:textId="34211720" w:rsidR="00EB5737" w:rsidRDefault="007F3860">
            <w:pPr>
              <w:jc w:val="both"/>
              <w:rPr>
                <w:i/>
                <w:szCs w:val="24"/>
              </w:rPr>
            </w:pPr>
            <w:r>
              <w:rPr>
                <w:szCs w:val="24"/>
                <w:lang w:eastAsia="lt-LT"/>
              </w:rPr>
              <w:t>Projekto tikslai, veiklos atitinka bent vieną PFSA nurodytų veiklų, o kai teikiami prašymai skirti kompensacijas – Kompensacijų skyrimo sąlygų apraše (toliau – KSSA) nurodytą kompensacijos paskirtį.</w:t>
            </w:r>
          </w:p>
        </w:tc>
        <w:tc>
          <w:tcPr>
            <w:tcW w:w="1670" w:type="dxa"/>
          </w:tcPr>
          <w:p w14:paraId="2EF38198" w14:textId="77777777" w:rsidR="00EB5737" w:rsidRDefault="00EB5737">
            <w:pPr>
              <w:rPr>
                <w:szCs w:val="24"/>
              </w:rPr>
            </w:pPr>
          </w:p>
        </w:tc>
        <w:tc>
          <w:tcPr>
            <w:tcW w:w="5269" w:type="dxa"/>
            <w:shd w:val="clear" w:color="auto" w:fill="DBE5F1" w:themeFill="accent1" w:themeFillTint="33"/>
          </w:tcPr>
          <w:p w14:paraId="4EBF7AFC" w14:textId="5C98BDDE" w:rsidR="00EB5737" w:rsidRDefault="00EB5737">
            <w:pPr>
              <w:rPr>
                <w:szCs w:val="24"/>
              </w:rPr>
            </w:pPr>
          </w:p>
        </w:tc>
      </w:tr>
      <w:tr w:rsidR="00EB5737" w14:paraId="6093F282" w14:textId="77777777">
        <w:trPr>
          <w:trHeight w:val="560"/>
        </w:trPr>
        <w:tc>
          <w:tcPr>
            <w:tcW w:w="944" w:type="dxa"/>
          </w:tcPr>
          <w:p w14:paraId="508973CA" w14:textId="1320ECFD" w:rsidR="00EB5737" w:rsidRDefault="007F3860">
            <w:pPr>
              <w:rPr>
                <w:bCs/>
                <w:szCs w:val="24"/>
              </w:rPr>
            </w:pPr>
            <w:r>
              <w:rPr>
                <w:bCs/>
                <w:szCs w:val="24"/>
              </w:rPr>
              <w:t>2.3.</w:t>
            </w:r>
          </w:p>
        </w:tc>
        <w:tc>
          <w:tcPr>
            <w:tcW w:w="6287" w:type="dxa"/>
            <w:gridSpan w:val="2"/>
          </w:tcPr>
          <w:p w14:paraId="442BE626" w14:textId="7CA5636C" w:rsidR="00EB5737" w:rsidRDefault="007F3860">
            <w:pPr>
              <w:tabs>
                <w:tab w:val="left" w:pos="709"/>
                <w:tab w:val="left" w:pos="851"/>
                <w:tab w:val="left" w:pos="1560"/>
                <w:tab w:val="left" w:pos="1701"/>
              </w:tabs>
              <w:jc w:val="both"/>
              <w:rPr>
                <w:szCs w:val="24"/>
                <w:lang w:eastAsia="lt-LT"/>
              </w:rPr>
            </w:pPr>
            <w:r>
              <w:rPr>
                <w:szCs w:val="24"/>
                <w:lang w:eastAsia="lt-LT"/>
              </w:rPr>
              <w:t xml:space="preserve">Projektu prisidedama prie bent vieno 2009 m. spalio 30 d. Europos Vadovų Tarybos išvadomis Nr. 15265/09 patvirtintos Europos Sąjungos Baltijos jūros regiono strategijos, atnaujintos Europos Komisijos </w:t>
            </w:r>
            <w:r>
              <w:rPr>
                <w:bCs/>
                <w:szCs w:val="24"/>
                <w:lang w:eastAsia="lt-LT"/>
              </w:rPr>
              <w:t>2012 m. kovo 23 d.</w:t>
            </w:r>
            <w:r>
              <w:rPr>
                <w:szCs w:val="24"/>
                <w:lang w:eastAsia="lt-LT"/>
              </w:rPr>
              <w:t xml:space="preserve"> komunikatu Nr. COM (2012) 128, tikslo įgyvendinimo pagal bent vieną Europos Sąjungos Baltijos jūros regiono strategijos veiksmų plane, </w:t>
            </w:r>
            <w:r>
              <w:rPr>
                <w:iCs/>
                <w:szCs w:val="24"/>
                <w:lang w:eastAsia="lt-LT"/>
              </w:rPr>
              <w:t>patvirtintame Europos Komisijos 2017 m. kovo 20 d. sprendimu Nr. SWD (2017)118,</w:t>
            </w:r>
            <w:r>
              <w:rPr>
                <w:szCs w:val="24"/>
                <w:lang w:eastAsia="lt-LT"/>
              </w:rPr>
              <w:t xml:space="preserve"> numatytą politinę sritį, horizontalųjį veiksmą ar įgyvendinimo pavyzdį.</w:t>
            </w:r>
          </w:p>
        </w:tc>
        <w:tc>
          <w:tcPr>
            <w:tcW w:w="1670" w:type="dxa"/>
          </w:tcPr>
          <w:p w14:paraId="63290A82" w14:textId="77777777" w:rsidR="00EB5737" w:rsidRDefault="007F3860">
            <w:pPr>
              <w:rPr>
                <w:color w:val="808080"/>
                <w:szCs w:val="24"/>
              </w:rPr>
            </w:pPr>
            <w:r>
              <w:rPr>
                <w:i/>
                <w:color w:val="808080"/>
                <w:szCs w:val="24"/>
                <w:lang w:eastAsia="lt-LT"/>
              </w:rPr>
              <w:t>(Taikoma, kai toks reikalavimas nustatytas PFSA)</w:t>
            </w:r>
          </w:p>
        </w:tc>
        <w:tc>
          <w:tcPr>
            <w:tcW w:w="5269" w:type="dxa"/>
            <w:shd w:val="clear" w:color="auto" w:fill="DBE5F1" w:themeFill="accent1" w:themeFillTint="33"/>
          </w:tcPr>
          <w:p w14:paraId="3884FABD" w14:textId="3F4E9EBB" w:rsidR="00EB5737" w:rsidRDefault="00EB5737">
            <w:pPr>
              <w:rPr>
                <w:szCs w:val="24"/>
              </w:rPr>
            </w:pPr>
          </w:p>
        </w:tc>
      </w:tr>
      <w:tr w:rsidR="00EB5737" w14:paraId="7BAA255E" w14:textId="77777777">
        <w:trPr>
          <w:trHeight w:val="560"/>
        </w:trPr>
        <w:tc>
          <w:tcPr>
            <w:tcW w:w="944" w:type="dxa"/>
          </w:tcPr>
          <w:p w14:paraId="10475A40" w14:textId="723C21FD" w:rsidR="00EB5737" w:rsidRDefault="007F3860">
            <w:pPr>
              <w:rPr>
                <w:bCs/>
                <w:szCs w:val="24"/>
              </w:rPr>
            </w:pPr>
            <w:r>
              <w:rPr>
                <w:bCs/>
                <w:szCs w:val="24"/>
              </w:rPr>
              <w:t>2.4.</w:t>
            </w:r>
          </w:p>
        </w:tc>
        <w:tc>
          <w:tcPr>
            <w:tcW w:w="6287" w:type="dxa"/>
            <w:gridSpan w:val="2"/>
          </w:tcPr>
          <w:p w14:paraId="1C5E007A" w14:textId="7190A465" w:rsidR="00EB5737" w:rsidRDefault="007F3860">
            <w:pPr>
              <w:tabs>
                <w:tab w:val="left" w:pos="709"/>
                <w:tab w:val="left" w:pos="851"/>
                <w:tab w:val="left" w:pos="1560"/>
                <w:tab w:val="left" w:pos="1701"/>
              </w:tabs>
              <w:jc w:val="both"/>
              <w:rPr>
                <w:szCs w:val="24"/>
                <w:lang w:eastAsia="lt-LT"/>
              </w:rPr>
            </w:pPr>
            <w:r>
              <w:rPr>
                <w:szCs w:val="24"/>
              </w:rPr>
              <w:t>Projekto veiklos nėra tokios veiklos, dėl kurių Europos Komisija Lietuvos Respublikai buvo pateikusi pagrįstą nuomonę dėl pažeidimo pagal Sutarties dėl Europos Sąjungos veikimo (toliau –SESV) 258 straipsnį.</w:t>
            </w:r>
          </w:p>
        </w:tc>
        <w:tc>
          <w:tcPr>
            <w:tcW w:w="1670" w:type="dxa"/>
          </w:tcPr>
          <w:p w14:paraId="5D44F6C6" w14:textId="21BD4090" w:rsidR="00EB5737" w:rsidRDefault="00EB5737">
            <w:pPr>
              <w:rPr>
                <w:i/>
                <w:color w:val="808080"/>
                <w:szCs w:val="24"/>
                <w:lang w:eastAsia="lt-LT"/>
              </w:rPr>
            </w:pPr>
          </w:p>
        </w:tc>
        <w:tc>
          <w:tcPr>
            <w:tcW w:w="5269" w:type="dxa"/>
            <w:shd w:val="clear" w:color="auto" w:fill="DBE5F1" w:themeFill="accent1" w:themeFillTint="33"/>
          </w:tcPr>
          <w:p w14:paraId="39BBFB72" w14:textId="051F2D0B" w:rsidR="00EB5737" w:rsidRDefault="00EB5737">
            <w:pPr>
              <w:rPr>
                <w:szCs w:val="24"/>
              </w:rPr>
            </w:pPr>
          </w:p>
        </w:tc>
      </w:tr>
      <w:tr w:rsidR="00EB5737" w14:paraId="46D68290" w14:textId="77777777">
        <w:trPr>
          <w:trHeight w:val="560"/>
        </w:trPr>
        <w:tc>
          <w:tcPr>
            <w:tcW w:w="944" w:type="dxa"/>
            <w:shd w:val="clear" w:color="auto" w:fill="B8CCE4" w:themeFill="accent1" w:themeFillTint="66"/>
          </w:tcPr>
          <w:p w14:paraId="2C2BCEE7" w14:textId="411CFD0B" w:rsidR="00EB5737" w:rsidRDefault="007F3860">
            <w:pPr>
              <w:rPr>
                <w:b/>
                <w:bCs/>
                <w:szCs w:val="24"/>
              </w:rPr>
            </w:pPr>
            <w:r>
              <w:rPr>
                <w:b/>
                <w:szCs w:val="24"/>
              </w:rPr>
              <w:t>3.</w:t>
            </w:r>
          </w:p>
        </w:tc>
        <w:tc>
          <w:tcPr>
            <w:tcW w:w="6287" w:type="dxa"/>
            <w:gridSpan w:val="2"/>
            <w:shd w:val="clear" w:color="auto" w:fill="B8CCE4" w:themeFill="accent1" w:themeFillTint="66"/>
          </w:tcPr>
          <w:p w14:paraId="27AD3CD3" w14:textId="77777777" w:rsidR="00EB5737" w:rsidRDefault="007F3860">
            <w:pPr>
              <w:tabs>
                <w:tab w:val="left" w:pos="709"/>
                <w:tab w:val="left" w:pos="851"/>
                <w:tab w:val="left" w:pos="1560"/>
                <w:tab w:val="left" w:pos="1701"/>
              </w:tabs>
              <w:jc w:val="both"/>
              <w:rPr>
                <w:b/>
                <w:szCs w:val="24"/>
                <w:lang w:eastAsia="lt-LT"/>
              </w:rPr>
            </w:pPr>
            <w:r>
              <w:rPr>
                <w:b/>
                <w:szCs w:val="24"/>
              </w:rPr>
              <w:t>Pareiškėjas ir partneris (-</w:t>
            </w:r>
            <w:proofErr w:type="spellStart"/>
            <w:r>
              <w:rPr>
                <w:b/>
                <w:szCs w:val="24"/>
              </w:rPr>
              <w:t>iai</w:t>
            </w:r>
            <w:proofErr w:type="spellEnd"/>
            <w:r>
              <w:rPr>
                <w:b/>
                <w:szCs w:val="24"/>
              </w:rPr>
              <w:t>) organizaciniu ir finansiniu požiūriu yra pajėgūs tinkamai ir laiku įgyvendinti projektą bei užtikrinti projekto rezultatų tęstinumą.</w:t>
            </w:r>
          </w:p>
        </w:tc>
        <w:tc>
          <w:tcPr>
            <w:tcW w:w="1670" w:type="dxa"/>
            <w:shd w:val="clear" w:color="auto" w:fill="B8CCE4" w:themeFill="accent1" w:themeFillTint="66"/>
          </w:tcPr>
          <w:p w14:paraId="3C033A60" w14:textId="1944D4C0" w:rsidR="00EB5737" w:rsidRDefault="007F3860">
            <w:pPr>
              <w:rPr>
                <w:i/>
                <w:color w:val="808080"/>
                <w:szCs w:val="24"/>
                <w:lang w:eastAsia="lt-LT"/>
              </w:rPr>
            </w:pPr>
            <w:r>
              <w:rPr>
                <w:i/>
                <w:color w:val="808080"/>
                <w:szCs w:val="24"/>
                <w:lang w:eastAsia="lt-LT"/>
              </w:rPr>
              <w:t>(Netaikoma projektams, apimantiems finansines priemones)</w:t>
            </w:r>
          </w:p>
        </w:tc>
        <w:tc>
          <w:tcPr>
            <w:tcW w:w="5269" w:type="dxa"/>
            <w:shd w:val="clear" w:color="auto" w:fill="DBE5F1" w:themeFill="accent1" w:themeFillTint="33"/>
          </w:tcPr>
          <w:p w14:paraId="62E358E7" w14:textId="4F65BB82" w:rsidR="00EB5737" w:rsidRDefault="00EB5737">
            <w:pPr>
              <w:rPr>
                <w:szCs w:val="24"/>
              </w:rPr>
            </w:pPr>
          </w:p>
        </w:tc>
      </w:tr>
      <w:tr w:rsidR="00EB5737" w14:paraId="20137D20" w14:textId="77777777">
        <w:trPr>
          <w:trHeight w:val="560"/>
        </w:trPr>
        <w:tc>
          <w:tcPr>
            <w:tcW w:w="944" w:type="dxa"/>
            <w:shd w:val="clear" w:color="auto" w:fill="FFFFFF" w:themeFill="background1"/>
          </w:tcPr>
          <w:p w14:paraId="2E5BB6B0" w14:textId="1184F080" w:rsidR="00EB5737" w:rsidRDefault="007F3860">
            <w:pPr>
              <w:rPr>
                <w:szCs w:val="24"/>
              </w:rPr>
            </w:pPr>
            <w:r>
              <w:rPr>
                <w:szCs w:val="24"/>
              </w:rPr>
              <w:t>3.1.</w:t>
            </w:r>
          </w:p>
        </w:tc>
        <w:tc>
          <w:tcPr>
            <w:tcW w:w="6287" w:type="dxa"/>
            <w:gridSpan w:val="2"/>
            <w:shd w:val="clear" w:color="auto" w:fill="FFFFFF" w:themeFill="background1"/>
          </w:tcPr>
          <w:p w14:paraId="0F7C58C1" w14:textId="202375B9" w:rsidR="00EB5737" w:rsidRDefault="007F3860">
            <w:pPr>
              <w:tabs>
                <w:tab w:val="left" w:pos="709"/>
                <w:tab w:val="left" w:pos="851"/>
                <w:tab w:val="left" w:pos="1560"/>
                <w:tab w:val="left" w:pos="1701"/>
              </w:tabs>
              <w:jc w:val="both"/>
              <w:rPr>
                <w:szCs w:val="24"/>
              </w:rPr>
            </w:pPr>
            <w:r>
              <w:rPr>
                <w:szCs w:val="24"/>
              </w:rPr>
              <w:t>Pareiškėjas ir partneris (-</w:t>
            </w:r>
            <w:proofErr w:type="spellStart"/>
            <w:r>
              <w:rPr>
                <w:szCs w:val="24"/>
              </w:rPr>
              <w:t>iai</w:t>
            </w:r>
            <w:proofErr w:type="spellEnd"/>
            <w:r>
              <w:rPr>
                <w:szCs w:val="24"/>
              </w:rPr>
              <w:t>) atitinka tinkamų pareiškėjų ir partnerių sąrašą (kriterijus), nurodytą PFSA / KSSA.</w:t>
            </w:r>
          </w:p>
        </w:tc>
        <w:tc>
          <w:tcPr>
            <w:tcW w:w="1670" w:type="dxa"/>
            <w:shd w:val="clear" w:color="auto" w:fill="FFFFFF" w:themeFill="background1"/>
          </w:tcPr>
          <w:p w14:paraId="30659D49" w14:textId="77777777" w:rsidR="00EB5737" w:rsidRDefault="00EB5737">
            <w:pPr>
              <w:rPr>
                <w:i/>
                <w:color w:val="808080"/>
                <w:szCs w:val="24"/>
                <w:lang w:eastAsia="lt-LT"/>
              </w:rPr>
            </w:pPr>
          </w:p>
        </w:tc>
        <w:tc>
          <w:tcPr>
            <w:tcW w:w="5269" w:type="dxa"/>
            <w:shd w:val="clear" w:color="auto" w:fill="DBE5F1" w:themeFill="accent1" w:themeFillTint="33"/>
          </w:tcPr>
          <w:p w14:paraId="454FC3B3" w14:textId="13EAB4FB" w:rsidR="00EB5737" w:rsidRDefault="00EB5737">
            <w:pPr>
              <w:rPr>
                <w:szCs w:val="24"/>
              </w:rPr>
            </w:pPr>
          </w:p>
        </w:tc>
      </w:tr>
      <w:tr w:rsidR="00EB5737" w14:paraId="6F348BF2" w14:textId="77777777">
        <w:trPr>
          <w:trHeight w:val="420"/>
        </w:trPr>
        <w:tc>
          <w:tcPr>
            <w:tcW w:w="944" w:type="dxa"/>
            <w:shd w:val="clear" w:color="auto" w:fill="FFFFFF" w:themeFill="background1"/>
          </w:tcPr>
          <w:p w14:paraId="26B3F8F6" w14:textId="296CAD99" w:rsidR="00EB5737" w:rsidRDefault="007F3860">
            <w:pPr>
              <w:rPr>
                <w:szCs w:val="24"/>
              </w:rPr>
            </w:pPr>
            <w:r>
              <w:rPr>
                <w:szCs w:val="24"/>
              </w:rPr>
              <w:t>3.2.</w:t>
            </w:r>
          </w:p>
        </w:tc>
        <w:tc>
          <w:tcPr>
            <w:tcW w:w="6287" w:type="dxa"/>
            <w:gridSpan w:val="2"/>
            <w:shd w:val="clear" w:color="auto" w:fill="FFFFFF" w:themeFill="background1"/>
          </w:tcPr>
          <w:p w14:paraId="6162C204" w14:textId="1CA665C5" w:rsidR="00EB5737" w:rsidRDefault="007F3860">
            <w:pPr>
              <w:tabs>
                <w:tab w:val="left" w:pos="1134"/>
              </w:tabs>
              <w:jc w:val="both"/>
              <w:rPr>
                <w:bCs/>
                <w:i/>
                <w:szCs w:val="24"/>
                <w:lang w:eastAsia="lt-LT"/>
              </w:rPr>
            </w:pPr>
            <w:r>
              <w:rPr>
                <w:szCs w:val="24"/>
              </w:rPr>
              <w:t>Pareiškėjui ir partneriui (-</w:t>
            </w:r>
            <w:proofErr w:type="spellStart"/>
            <w:r>
              <w:rPr>
                <w:szCs w:val="24"/>
              </w:rPr>
              <w:t>iams</w:t>
            </w:r>
            <w:proofErr w:type="spellEnd"/>
            <w:r>
              <w:rPr>
                <w:szCs w:val="24"/>
              </w:rPr>
              <w:t xml:space="preserve">) nėra apribojimų gauti finansavimą </w:t>
            </w:r>
            <w:r>
              <w:rPr>
                <w:i/>
                <w:szCs w:val="24"/>
                <w:lang w:eastAsia="lt-LT"/>
              </w:rPr>
              <w:t xml:space="preserve">(vertinant atitiktį šiam kriterijui vadovaujamasi pareiškėjo ir partnerio pateiktomis </w:t>
            </w:r>
            <w:r>
              <w:rPr>
                <w:bCs/>
                <w:i/>
                <w:szCs w:val="24"/>
                <w:lang w:eastAsia="lt-LT"/>
              </w:rPr>
              <w:t xml:space="preserve">deklaracijomis. Pareiškėjo ir partnerio deklaracijose pateiktų teiginių dėl šiame </w:t>
            </w:r>
            <w:r>
              <w:rPr>
                <w:bCs/>
                <w:i/>
                <w:szCs w:val="24"/>
                <w:lang w:eastAsia="lt-LT"/>
              </w:rPr>
              <w:lastRenderedPageBreak/>
              <w:t>papunktyje nurodytų apribojimų tikrumas tikrinamas atrankos būdu):</w:t>
            </w:r>
          </w:p>
        </w:tc>
        <w:tc>
          <w:tcPr>
            <w:tcW w:w="1670" w:type="dxa"/>
            <w:shd w:val="clear" w:color="auto" w:fill="FFFFFF" w:themeFill="background1"/>
          </w:tcPr>
          <w:p w14:paraId="24BA0CB0" w14:textId="77777777" w:rsidR="00EB5737" w:rsidRDefault="00EB5737">
            <w:pPr>
              <w:rPr>
                <w:i/>
                <w:color w:val="808080"/>
                <w:szCs w:val="24"/>
                <w:lang w:eastAsia="lt-LT"/>
              </w:rPr>
            </w:pPr>
          </w:p>
        </w:tc>
        <w:tc>
          <w:tcPr>
            <w:tcW w:w="5269" w:type="dxa"/>
            <w:shd w:val="clear" w:color="auto" w:fill="DBE5F1" w:themeFill="accent1" w:themeFillTint="33"/>
          </w:tcPr>
          <w:p w14:paraId="108591BC" w14:textId="5E5A4266" w:rsidR="00EB5737" w:rsidRDefault="00EB5737">
            <w:pPr>
              <w:rPr>
                <w:szCs w:val="24"/>
              </w:rPr>
            </w:pPr>
          </w:p>
        </w:tc>
      </w:tr>
      <w:tr w:rsidR="00EB5737" w14:paraId="43DF208B" w14:textId="77777777">
        <w:trPr>
          <w:trHeight w:val="415"/>
        </w:trPr>
        <w:tc>
          <w:tcPr>
            <w:tcW w:w="944" w:type="dxa"/>
            <w:shd w:val="clear" w:color="auto" w:fill="FFFFFF" w:themeFill="background1"/>
          </w:tcPr>
          <w:p w14:paraId="4DE9BB06" w14:textId="176D621E" w:rsidR="00EB5737" w:rsidRDefault="007F3860">
            <w:pPr>
              <w:rPr>
                <w:szCs w:val="24"/>
              </w:rPr>
            </w:pPr>
            <w:r>
              <w:rPr>
                <w:szCs w:val="24"/>
              </w:rPr>
              <w:t>3.2.1.</w:t>
            </w:r>
          </w:p>
        </w:tc>
        <w:tc>
          <w:tcPr>
            <w:tcW w:w="6287" w:type="dxa"/>
            <w:gridSpan w:val="2"/>
            <w:shd w:val="clear" w:color="auto" w:fill="FFFFFF" w:themeFill="background1"/>
          </w:tcPr>
          <w:p w14:paraId="1AB8B59D" w14:textId="3B415FC1" w:rsidR="00EB5737" w:rsidRDefault="007F3860">
            <w:pPr>
              <w:tabs>
                <w:tab w:val="left" w:pos="709"/>
                <w:tab w:val="left" w:pos="851"/>
                <w:tab w:val="left" w:pos="1560"/>
                <w:tab w:val="left" w:pos="1701"/>
              </w:tabs>
              <w:jc w:val="both"/>
              <w:rPr>
                <w:szCs w:val="24"/>
              </w:rPr>
            </w:pPr>
            <w:r>
              <w:rPr>
                <w:szCs w:val="24"/>
              </w:rPr>
              <w:t>pareiškėjui ir partneriui (-</w:t>
            </w:r>
            <w:proofErr w:type="spellStart"/>
            <w:r>
              <w:rPr>
                <w:szCs w:val="24"/>
              </w:rPr>
              <w:t>iams</w:t>
            </w:r>
            <w:proofErr w:type="spellEnd"/>
            <w:r>
              <w:rPr>
                <w:szCs w:val="24"/>
              </w:rPr>
              <w:t xml:space="preserve">), kurie yra juridiniai asmenys, nėra iškelta byla dėl bankroto arba restruktūrizavimo, nėra pradėtas ikiteisminis tyrimas dėl ūkinės </w:t>
            </w:r>
            <w:r>
              <w:rPr>
                <w:bCs/>
                <w:szCs w:val="24"/>
              </w:rPr>
              <w:t>ir (arba) ekonominės</w:t>
            </w:r>
            <w:r>
              <w:rPr>
                <w:szCs w:val="24"/>
              </w:rPr>
              <w:t xml:space="preserve"> veiklos arba jis (jie) nėra likviduojamas (-i), nėra priimtas kreditorių susirinkimo nutarimas bankroto procedūras vykdyti ne teismo tvarka </w:t>
            </w:r>
            <w:r>
              <w:rPr>
                <w:i/>
                <w:szCs w:val="24"/>
              </w:rPr>
              <w:t>(ši nuostata netaikoma biudžetinėms įstaigoms)</w:t>
            </w:r>
            <w:r>
              <w:rPr>
                <w:szCs w:val="24"/>
              </w:rPr>
              <w:t xml:space="preserve">, nėra iškelta byla dėl bankroto, nėra pradėtas ikiteisminis tyrimas dėl ūkinės </w:t>
            </w:r>
            <w:r>
              <w:rPr>
                <w:bCs/>
                <w:szCs w:val="24"/>
              </w:rPr>
              <w:t>ir (arba) ekonominės</w:t>
            </w:r>
            <w:r>
              <w:rPr>
                <w:szCs w:val="24"/>
              </w:rPr>
              <w:t xml:space="preserve"> veiklos;</w:t>
            </w:r>
          </w:p>
        </w:tc>
        <w:tc>
          <w:tcPr>
            <w:tcW w:w="1670" w:type="dxa"/>
            <w:shd w:val="clear" w:color="auto" w:fill="FFFFFF" w:themeFill="background1"/>
          </w:tcPr>
          <w:p w14:paraId="3B1C191C" w14:textId="77777777" w:rsidR="00EB5737" w:rsidRDefault="00EB5737">
            <w:pPr>
              <w:rPr>
                <w:i/>
                <w:color w:val="808080"/>
                <w:szCs w:val="24"/>
                <w:lang w:eastAsia="lt-LT"/>
              </w:rPr>
            </w:pPr>
          </w:p>
        </w:tc>
        <w:tc>
          <w:tcPr>
            <w:tcW w:w="5269" w:type="dxa"/>
            <w:shd w:val="clear" w:color="auto" w:fill="DBE5F1" w:themeFill="accent1" w:themeFillTint="33"/>
          </w:tcPr>
          <w:p w14:paraId="3FFC0F2E" w14:textId="548010DE" w:rsidR="00EB5737" w:rsidRDefault="00EB5737">
            <w:pPr>
              <w:rPr>
                <w:szCs w:val="24"/>
              </w:rPr>
            </w:pPr>
          </w:p>
        </w:tc>
      </w:tr>
      <w:tr w:rsidR="00EB5737" w14:paraId="63890CC7" w14:textId="77777777">
        <w:trPr>
          <w:trHeight w:val="560"/>
        </w:trPr>
        <w:tc>
          <w:tcPr>
            <w:tcW w:w="944" w:type="dxa"/>
            <w:shd w:val="clear" w:color="auto" w:fill="FFFFFF" w:themeFill="background1"/>
          </w:tcPr>
          <w:p w14:paraId="61F03D40" w14:textId="4416189F" w:rsidR="00EB5737" w:rsidRDefault="007F3860">
            <w:pPr>
              <w:rPr>
                <w:szCs w:val="24"/>
              </w:rPr>
            </w:pPr>
            <w:r>
              <w:rPr>
                <w:szCs w:val="24"/>
              </w:rPr>
              <w:t>3.2.2.</w:t>
            </w:r>
          </w:p>
        </w:tc>
        <w:tc>
          <w:tcPr>
            <w:tcW w:w="6287" w:type="dxa"/>
            <w:gridSpan w:val="2"/>
            <w:shd w:val="clear" w:color="auto" w:fill="FFFFFF" w:themeFill="background1"/>
          </w:tcPr>
          <w:p w14:paraId="586AA866" w14:textId="111B2D61" w:rsidR="00EB5737" w:rsidRDefault="007F3860">
            <w:pPr>
              <w:tabs>
                <w:tab w:val="left" w:pos="709"/>
                <w:tab w:val="left" w:pos="851"/>
                <w:tab w:val="left" w:pos="1560"/>
                <w:tab w:val="left" w:pos="1701"/>
              </w:tabs>
              <w:jc w:val="both"/>
              <w:rPr>
                <w:szCs w:val="24"/>
              </w:rPr>
            </w:pPr>
            <w:r>
              <w:rPr>
                <w:szCs w:val="24"/>
              </w:rPr>
              <w:t>projekto įgyvendinimo plano / prašymo skirti kompensaciją pateikimo dieną pareiškėjas ir partneris (-</w:t>
            </w:r>
            <w:proofErr w:type="spellStart"/>
            <w:r>
              <w:rPr>
                <w:szCs w:val="24"/>
              </w:rPr>
              <w:t>iai</w:t>
            </w:r>
            <w:proofErr w:type="spellEnd"/>
            <w:r>
              <w:rPr>
                <w:szCs w:val="24"/>
              </w:rPr>
              <w:t>) galutiniu teismo sprendimu ar galutiniu administraciniu sprendimu nėra pripažinti nevykdančiais pareigų, susijusių su mokesčių ar socialinio draudimo įmokų mokėjimu</w:t>
            </w:r>
            <w:r>
              <w:rPr>
                <w:b/>
                <w:szCs w:val="24"/>
              </w:rPr>
              <w:t xml:space="preserve"> </w:t>
            </w:r>
            <w:r>
              <w:rPr>
                <w:szCs w:val="24"/>
              </w:rPr>
              <w:t>pagal Lietuvos Respublikos teisės aktus.</w:t>
            </w:r>
          </w:p>
        </w:tc>
        <w:tc>
          <w:tcPr>
            <w:tcW w:w="1670" w:type="dxa"/>
            <w:shd w:val="clear" w:color="auto" w:fill="FFFFFF" w:themeFill="background1"/>
          </w:tcPr>
          <w:p w14:paraId="0ECB3D54" w14:textId="77777777" w:rsidR="00EB5737" w:rsidRDefault="007F3860">
            <w:pPr>
              <w:rPr>
                <w:i/>
                <w:color w:val="808080"/>
                <w:szCs w:val="24"/>
                <w:lang w:eastAsia="lt-LT"/>
              </w:rPr>
            </w:pPr>
            <w:r>
              <w:rPr>
                <w:i/>
                <w:color w:val="808080"/>
                <w:szCs w:val="24"/>
              </w:rPr>
              <w:t xml:space="preserve">(Netaikoma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w:t>
            </w:r>
            <w:r>
              <w:rPr>
                <w:i/>
                <w:color w:val="808080"/>
                <w:szCs w:val="24"/>
              </w:rPr>
              <w:lastRenderedPageBreak/>
              <w:t>įmokų mokėjimo terminai)</w:t>
            </w:r>
          </w:p>
        </w:tc>
        <w:tc>
          <w:tcPr>
            <w:tcW w:w="5269" w:type="dxa"/>
            <w:shd w:val="clear" w:color="auto" w:fill="DBE5F1" w:themeFill="accent1" w:themeFillTint="33"/>
          </w:tcPr>
          <w:p w14:paraId="25FC850D" w14:textId="01FB92CE" w:rsidR="00EB5737" w:rsidRDefault="00EB5737">
            <w:pPr>
              <w:rPr>
                <w:szCs w:val="24"/>
              </w:rPr>
            </w:pPr>
          </w:p>
        </w:tc>
      </w:tr>
      <w:tr w:rsidR="00EB5737" w14:paraId="03678847" w14:textId="77777777">
        <w:trPr>
          <w:trHeight w:val="560"/>
        </w:trPr>
        <w:tc>
          <w:tcPr>
            <w:tcW w:w="944" w:type="dxa"/>
            <w:shd w:val="clear" w:color="auto" w:fill="FFFFFF" w:themeFill="background1"/>
          </w:tcPr>
          <w:p w14:paraId="1BBC0BF5" w14:textId="13DD85AA" w:rsidR="00EB5737" w:rsidRDefault="007F3860">
            <w:pPr>
              <w:rPr>
                <w:szCs w:val="24"/>
              </w:rPr>
            </w:pPr>
            <w:r>
              <w:rPr>
                <w:szCs w:val="24"/>
              </w:rPr>
              <w:t>3.2.3.</w:t>
            </w:r>
          </w:p>
        </w:tc>
        <w:tc>
          <w:tcPr>
            <w:tcW w:w="6287" w:type="dxa"/>
            <w:gridSpan w:val="2"/>
            <w:shd w:val="clear" w:color="auto" w:fill="FFFFFF" w:themeFill="background1"/>
          </w:tcPr>
          <w:p w14:paraId="18236B6E" w14:textId="6B56924F" w:rsidR="00EB5737" w:rsidRDefault="007F3860">
            <w:pPr>
              <w:tabs>
                <w:tab w:val="left" w:pos="709"/>
                <w:tab w:val="left" w:pos="851"/>
                <w:tab w:val="left" w:pos="1560"/>
                <w:tab w:val="left" w:pos="1701"/>
              </w:tabs>
              <w:jc w:val="both"/>
              <w:rPr>
                <w:szCs w:val="24"/>
              </w:rPr>
            </w:pPr>
            <w:r>
              <w:rPr>
                <w:szCs w:val="24"/>
              </w:rPr>
              <w:t xml:space="preserve">projekto įgyvendinimo plano / prašymo skirti kompensacijas </w:t>
            </w:r>
            <w:r>
              <w:rPr>
                <w:szCs w:val="24"/>
                <w:lang w:eastAsia="lt-LT"/>
              </w:rPr>
              <w:t>vertinimo metu pareiškėjas ir partneris (-</w:t>
            </w:r>
            <w:proofErr w:type="spellStart"/>
            <w:r>
              <w:rPr>
                <w:szCs w:val="24"/>
                <w:lang w:eastAsia="lt-LT"/>
              </w:rPr>
              <w:t>iai</w:t>
            </w:r>
            <w:proofErr w:type="spellEnd"/>
            <w:r>
              <w:rPr>
                <w:szCs w:val="24"/>
                <w:lang w:eastAsia="lt-LT"/>
              </w:rPr>
              <w:t>) neturi neišnykusio arba nepanaikinto teistumo arba dėl pareiškėjo ir partnerio (-</w:t>
            </w:r>
            <w:proofErr w:type="spellStart"/>
            <w:r>
              <w:rPr>
                <w:szCs w:val="24"/>
                <w:lang w:eastAsia="lt-LT"/>
              </w:rPr>
              <w:t>ių</w:t>
            </w:r>
            <w:proofErr w:type="spellEnd"/>
            <w:r>
              <w:rPr>
                <w:szCs w:val="24"/>
                <w:lang w:eastAsia="lt-LT"/>
              </w:rPr>
              <w:t xml:space="preserve">) per pastaruosius 5 metus nebuvo priimtas ir įsiteisėjęs apkaltinamasis teismo nuosprendis dėl neteisėtos veiklos, </w:t>
            </w:r>
            <w:r>
              <w:rPr>
                <w:szCs w:val="24"/>
              </w:rPr>
              <w:t xml:space="preserve">kenkiančios Lietuvos Respublikos ir (arba) Europos Sąjungos finansiniams interesams, t. y. </w:t>
            </w:r>
            <w:r>
              <w:rPr>
                <w:szCs w:val="24"/>
                <w:lang w:eastAsia="lt-LT"/>
              </w:rPr>
              <w:t>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apskaitą tvarkantis asmuo (asmenys), ar kitas (kiti) asmuo (asmenys), turintis (-</w:t>
            </w:r>
            <w:proofErr w:type="spellStart"/>
            <w:r>
              <w:rPr>
                <w:szCs w:val="24"/>
                <w:lang w:eastAsia="lt-LT"/>
              </w:rPr>
              <w:t>ys</w:t>
            </w:r>
            <w:proofErr w:type="spellEnd"/>
            <w:r>
              <w:rPr>
                <w:szCs w:val="24"/>
                <w:lang w:eastAsia="lt-LT"/>
              </w:rPr>
              <w:t>) teisę 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pastaruosius 5 metus nebuvo priimtas ir įsiteisėjęs apkaltinamasis teismo nuosprendis </w:t>
            </w:r>
            <w:r>
              <w:rPr>
                <w:szCs w:val="24"/>
              </w:rPr>
              <w:t xml:space="preserve">už dalyvavimą bendrininkų grupėje, organizuotoje grupėje, nusikalstamame susivienijime, jų organizavimą ar vadovavimą jiems, </w:t>
            </w:r>
            <w:r>
              <w:rPr>
                <w:color w:val="000000"/>
                <w:szCs w:val="24"/>
              </w:rPr>
              <w:t>teroristinius ir su teroristine veikla susijusius nusikaltimus</w:t>
            </w:r>
            <w:r>
              <w:rPr>
                <w:szCs w:val="24"/>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w:t>
            </w:r>
            <w:r>
              <w:rPr>
                <w:szCs w:val="24"/>
              </w:rPr>
              <w:lastRenderedPageBreak/>
              <w:t>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color w:val="000000"/>
                <w:szCs w:val="24"/>
                <w:shd w:val="clear" w:color="auto" w:fill="FFFFFF"/>
              </w:rPr>
              <w:t>projekto įgyvendinimo planų  / prašymų skirti kompensacijas  nepriimtinumo laikotarpis nustatomas pagal Deleguotojo reglamento (ES) 2022/2181 IV priedą)</w:t>
            </w:r>
            <w:r>
              <w:rPr>
                <w:szCs w:val="24"/>
              </w:rPr>
              <w:t>.</w:t>
            </w:r>
          </w:p>
        </w:tc>
        <w:tc>
          <w:tcPr>
            <w:tcW w:w="1670" w:type="dxa"/>
            <w:shd w:val="clear" w:color="auto" w:fill="FFFFFF" w:themeFill="background1"/>
          </w:tcPr>
          <w:p w14:paraId="21DD21FF" w14:textId="77777777" w:rsidR="00EB5737" w:rsidRDefault="007F3860">
            <w:pPr>
              <w:rPr>
                <w:i/>
                <w:color w:val="808080"/>
                <w:szCs w:val="24"/>
                <w:lang w:eastAsia="lt-LT"/>
              </w:rPr>
            </w:pPr>
            <w:r>
              <w:rPr>
                <w:i/>
                <w:color w:val="7F7F7F"/>
                <w:szCs w:val="24"/>
              </w:rPr>
              <w:lastRenderedPageBreak/>
              <w:t>(N</w:t>
            </w:r>
            <w:r>
              <w:rPr>
                <w:i/>
                <w:iCs/>
                <w:color w:val="7F7F7F"/>
                <w:szCs w:val="24"/>
              </w:rPr>
              <w:t>etaikoma, jei pareiškėjo veikla finansuojama iš Lietuvos Respublikos valstybės ir (arba) savivaldybių biudžetų ir (arba) valstybės pinigų fondų lėšų, taip pat iš Europos investicijų fondo ir Europos investicijų banko lėšų)</w:t>
            </w:r>
          </w:p>
        </w:tc>
        <w:tc>
          <w:tcPr>
            <w:tcW w:w="5269" w:type="dxa"/>
            <w:shd w:val="clear" w:color="auto" w:fill="DBE5F1" w:themeFill="accent1" w:themeFillTint="33"/>
          </w:tcPr>
          <w:p w14:paraId="3B6DEE9B" w14:textId="22E273DE" w:rsidR="00EB5737" w:rsidRDefault="00EB5737">
            <w:pPr>
              <w:rPr>
                <w:szCs w:val="24"/>
              </w:rPr>
            </w:pPr>
          </w:p>
        </w:tc>
      </w:tr>
      <w:tr w:rsidR="00EB5737" w14:paraId="07851966" w14:textId="77777777">
        <w:trPr>
          <w:trHeight w:val="560"/>
        </w:trPr>
        <w:tc>
          <w:tcPr>
            <w:tcW w:w="944" w:type="dxa"/>
            <w:shd w:val="clear" w:color="auto" w:fill="FFFFFF" w:themeFill="background1"/>
          </w:tcPr>
          <w:p w14:paraId="35E3C8B6" w14:textId="05D40687" w:rsidR="00EB5737" w:rsidRDefault="007F3860">
            <w:pPr>
              <w:rPr>
                <w:szCs w:val="24"/>
              </w:rPr>
            </w:pPr>
            <w:r>
              <w:rPr>
                <w:szCs w:val="24"/>
              </w:rPr>
              <w:t>3.2.4.</w:t>
            </w:r>
          </w:p>
        </w:tc>
        <w:tc>
          <w:tcPr>
            <w:tcW w:w="6287" w:type="dxa"/>
            <w:gridSpan w:val="2"/>
            <w:shd w:val="clear" w:color="auto" w:fill="FFFFFF" w:themeFill="background1"/>
          </w:tcPr>
          <w:p w14:paraId="7E97BB71" w14:textId="63B8BE0A" w:rsidR="00EB5737" w:rsidRDefault="007F3860">
            <w:pPr>
              <w:tabs>
                <w:tab w:val="left" w:pos="709"/>
                <w:tab w:val="left" w:pos="851"/>
                <w:tab w:val="left" w:pos="1560"/>
                <w:tab w:val="left" w:pos="1701"/>
              </w:tabs>
              <w:jc w:val="both"/>
              <w:rPr>
                <w:szCs w:val="24"/>
              </w:rPr>
            </w:pPr>
            <w:r>
              <w:rPr>
                <w:szCs w:val="24"/>
              </w:rPr>
              <w:t>projekto įgyvendinimo plano / prašymo skirti kompensaciją vertinimo metu pareiškėjui ir partneriui (-</w:t>
            </w:r>
            <w:proofErr w:type="spellStart"/>
            <w:r>
              <w:rPr>
                <w:szCs w:val="24"/>
              </w:rPr>
              <w:t>iams</w:t>
            </w:r>
            <w:proofErr w:type="spellEnd"/>
            <w:r>
              <w:rPr>
                <w:szCs w:val="24"/>
              </w:rPr>
              <w:t>), jei jie nutraukė arba perkėlė gamybinę veiklą, kuriai buvo skirtas finansavimas iš 2014–2020 arba 2021–2027 metų Europos Sąjungos fondų lėšų, už Lietuvos ribų,  netaikyta arba yra pasibaigusi lėšų grąžinimo procedūra dėl pažeidimo neįvykdžius investicijų tęstinumo reikalavimo;</w:t>
            </w:r>
          </w:p>
        </w:tc>
        <w:tc>
          <w:tcPr>
            <w:tcW w:w="1670" w:type="dxa"/>
            <w:shd w:val="clear" w:color="auto" w:fill="FFFFFF" w:themeFill="background1"/>
          </w:tcPr>
          <w:p w14:paraId="1DFEC947" w14:textId="77777777" w:rsidR="00EB5737" w:rsidRDefault="00EB5737">
            <w:pPr>
              <w:rPr>
                <w:i/>
                <w:color w:val="808080"/>
                <w:szCs w:val="24"/>
                <w:lang w:eastAsia="lt-LT"/>
              </w:rPr>
            </w:pPr>
          </w:p>
        </w:tc>
        <w:tc>
          <w:tcPr>
            <w:tcW w:w="5269" w:type="dxa"/>
            <w:shd w:val="clear" w:color="auto" w:fill="DBE5F1" w:themeFill="accent1" w:themeFillTint="33"/>
          </w:tcPr>
          <w:p w14:paraId="527C5992" w14:textId="1D97FB72" w:rsidR="00EB5737" w:rsidRDefault="00EB5737">
            <w:pPr>
              <w:rPr>
                <w:szCs w:val="24"/>
              </w:rPr>
            </w:pPr>
          </w:p>
        </w:tc>
      </w:tr>
      <w:tr w:rsidR="00EB5737" w14:paraId="61E0F54B" w14:textId="77777777">
        <w:trPr>
          <w:trHeight w:val="560"/>
        </w:trPr>
        <w:tc>
          <w:tcPr>
            <w:tcW w:w="944" w:type="dxa"/>
            <w:shd w:val="clear" w:color="auto" w:fill="FFFFFF" w:themeFill="background1"/>
          </w:tcPr>
          <w:p w14:paraId="182C0BFD" w14:textId="6F494C60" w:rsidR="00EB5737" w:rsidRDefault="007F3860">
            <w:pPr>
              <w:rPr>
                <w:szCs w:val="24"/>
              </w:rPr>
            </w:pPr>
            <w:r>
              <w:rPr>
                <w:szCs w:val="24"/>
              </w:rPr>
              <w:t>3.2.5.</w:t>
            </w:r>
          </w:p>
        </w:tc>
        <w:tc>
          <w:tcPr>
            <w:tcW w:w="6287" w:type="dxa"/>
            <w:gridSpan w:val="2"/>
            <w:shd w:val="clear" w:color="auto" w:fill="FFFFFF" w:themeFill="background1"/>
          </w:tcPr>
          <w:p w14:paraId="6CD4A9A5" w14:textId="3923ADB4" w:rsidR="00EB5737" w:rsidRDefault="007F3860">
            <w:pPr>
              <w:jc w:val="both"/>
              <w:rPr>
                <w:szCs w:val="24"/>
              </w:rPr>
            </w:pPr>
            <w:r>
              <w:rPr>
                <w:szCs w:val="24"/>
              </w:rPr>
              <w:t>projekto įgyvendinimo plano / prašymo skirti kompensaciją vertinimo metu pareiškėjui ir partneriui (-</w:t>
            </w:r>
            <w:proofErr w:type="spellStart"/>
            <w:r>
              <w:rPr>
                <w:szCs w:val="24"/>
              </w:rPr>
              <w:t>iams</w:t>
            </w:r>
            <w:proofErr w:type="spellEnd"/>
            <w:r>
              <w:rPr>
                <w:szCs w:val="24"/>
              </w:rPr>
              <w:t>) nėra taikomas apribojimas (iki 5 metų) neskirti Europos Sąjungos finansinės paramos dėl trečiųjų šalių piliečių nelegalaus įdarbinimo;</w:t>
            </w:r>
          </w:p>
        </w:tc>
        <w:tc>
          <w:tcPr>
            <w:tcW w:w="1670" w:type="dxa"/>
            <w:shd w:val="clear" w:color="auto" w:fill="FFFFFF" w:themeFill="background1"/>
          </w:tcPr>
          <w:p w14:paraId="357D1CBF" w14:textId="77777777" w:rsidR="00EB5737" w:rsidRDefault="007F3860">
            <w:pPr>
              <w:rPr>
                <w:i/>
                <w:color w:val="808080"/>
                <w:szCs w:val="24"/>
                <w:lang w:eastAsia="lt-LT"/>
              </w:rPr>
            </w:pPr>
            <w:r>
              <w:rPr>
                <w:color w:val="808080"/>
                <w:szCs w:val="24"/>
              </w:rPr>
              <w:t>(</w:t>
            </w:r>
            <w:r>
              <w:rPr>
                <w:i/>
                <w:color w:val="808080"/>
                <w:szCs w:val="24"/>
              </w:rPr>
              <w:t>Netaikoma viešiesiems juridiniams asmenims</w:t>
            </w:r>
            <w:r>
              <w:rPr>
                <w:color w:val="808080"/>
                <w:szCs w:val="24"/>
              </w:rPr>
              <w:t>)</w:t>
            </w:r>
          </w:p>
        </w:tc>
        <w:tc>
          <w:tcPr>
            <w:tcW w:w="5269" w:type="dxa"/>
            <w:shd w:val="clear" w:color="auto" w:fill="DBE5F1" w:themeFill="accent1" w:themeFillTint="33"/>
          </w:tcPr>
          <w:p w14:paraId="1BC4A454" w14:textId="0353430D" w:rsidR="00EB5737" w:rsidRDefault="00EB5737">
            <w:pPr>
              <w:rPr>
                <w:szCs w:val="24"/>
              </w:rPr>
            </w:pPr>
          </w:p>
        </w:tc>
      </w:tr>
      <w:tr w:rsidR="00EB5737" w14:paraId="726F490E" w14:textId="77777777">
        <w:trPr>
          <w:trHeight w:val="1716"/>
        </w:trPr>
        <w:tc>
          <w:tcPr>
            <w:tcW w:w="944" w:type="dxa"/>
            <w:shd w:val="clear" w:color="auto" w:fill="FFFFFF" w:themeFill="background1"/>
          </w:tcPr>
          <w:p w14:paraId="0E2F22BA" w14:textId="3266C1BE" w:rsidR="00EB5737" w:rsidRDefault="007F3860">
            <w:pPr>
              <w:rPr>
                <w:szCs w:val="24"/>
              </w:rPr>
            </w:pPr>
            <w:r>
              <w:rPr>
                <w:szCs w:val="24"/>
              </w:rPr>
              <w:lastRenderedPageBreak/>
              <w:t>3.2.6.</w:t>
            </w:r>
          </w:p>
        </w:tc>
        <w:tc>
          <w:tcPr>
            <w:tcW w:w="6287" w:type="dxa"/>
            <w:gridSpan w:val="2"/>
            <w:shd w:val="clear" w:color="auto" w:fill="FFFFFF" w:themeFill="background1"/>
          </w:tcPr>
          <w:p w14:paraId="4154034D" w14:textId="415F5EB9" w:rsidR="00EB5737" w:rsidRDefault="007F3860">
            <w:pPr>
              <w:jc w:val="both"/>
              <w:rPr>
                <w:szCs w:val="24"/>
              </w:rPr>
            </w:pPr>
            <w:r>
              <w:rPr>
                <w:szCs w:val="24"/>
              </w:rPr>
              <w:t>projekto įgyvendinimo plano / prašymo skirti kompensaciją vertinimo metu pareiškėjas ir partneris (-</w:t>
            </w:r>
            <w:proofErr w:type="spellStart"/>
            <w:r>
              <w:rPr>
                <w:szCs w:val="24"/>
              </w:rPr>
              <w:t>iai</w:t>
            </w:r>
            <w:proofErr w:type="spellEnd"/>
            <w:r>
              <w:rPr>
                <w:szCs w:val="24"/>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tc>
          <w:tcPr>
            <w:tcW w:w="1670" w:type="dxa"/>
            <w:shd w:val="clear" w:color="auto" w:fill="FFFFFF" w:themeFill="background1"/>
          </w:tcPr>
          <w:p w14:paraId="4F0F709F" w14:textId="173BC7A6" w:rsidR="00EB5737" w:rsidRDefault="007F3860">
            <w:pPr>
              <w:rPr>
                <w:color w:val="808080"/>
                <w:szCs w:val="24"/>
              </w:rPr>
            </w:pPr>
            <w:r>
              <w:rPr>
                <w:i/>
                <w:color w:val="808080"/>
                <w:szCs w:val="24"/>
              </w:rPr>
              <w:t>(Netaikoma, kai pareiškėjas yra fizinis asmuo. Šis vertinimo aspektas taikomas tik tais atvejais, kai finansines ataskaitas būtina rengti pagal įstatymus, taikomus juridiniam asmeniui)</w:t>
            </w:r>
          </w:p>
        </w:tc>
        <w:tc>
          <w:tcPr>
            <w:tcW w:w="5269" w:type="dxa"/>
            <w:shd w:val="clear" w:color="auto" w:fill="DBE5F1" w:themeFill="accent1" w:themeFillTint="33"/>
          </w:tcPr>
          <w:p w14:paraId="1E6060D3" w14:textId="2D69690F" w:rsidR="00EB5737" w:rsidRDefault="00EB5737">
            <w:pPr>
              <w:rPr>
                <w:szCs w:val="24"/>
              </w:rPr>
            </w:pPr>
          </w:p>
        </w:tc>
      </w:tr>
      <w:tr w:rsidR="00EB5737" w14:paraId="79131CF7" w14:textId="77777777">
        <w:trPr>
          <w:trHeight w:val="560"/>
        </w:trPr>
        <w:tc>
          <w:tcPr>
            <w:tcW w:w="944" w:type="dxa"/>
            <w:shd w:val="clear" w:color="auto" w:fill="FFFFFF" w:themeFill="background1"/>
          </w:tcPr>
          <w:p w14:paraId="5284317B" w14:textId="2DE2DB53" w:rsidR="00EB5737" w:rsidRDefault="007F3860">
            <w:pPr>
              <w:rPr>
                <w:szCs w:val="24"/>
              </w:rPr>
            </w:pPr>
            <w:r>
              <w:rPr>
                <w:szCs w:val="24"/>
              </w:rPr>
              <w:t>3.2.7.</w:t>
            </w:r>
          </w:p>
        </w:tc>
        <w:tc>
          <w:tcPr>
            <w:tcW w:w="6287" w:type="dxa"/>
            <w:gridSpan w:val="2"/>
            <w:shd w:val="clear" w:color="auto" w:fill="FFFFFF" w:themeFill="background1"/>
          </w:tcPr>
          <w:p w14:paraId="346B2F4D" w14:textId="1FF29CCC" w:rsidR="00EB5737" w:rsidRDefault="007F3860">
            <w:pPr>
              <w:jc w:val="both"/>
              <w:rPr>
                <w:szCs w:val="24"/>
              </w:rPr>
            </w:pPr>
            <w:r>
              <w:rPr>
                <w:szCs w:val="24"/>
                <w:lang w:eastAsia="lt-LT"/>
              </w:rPr>
              <w:t>pareiškėjas ir (ar) partneris nepadarė Reglamento (EB) Nr. 1005/2008 42 straipsnyje, Tarybos Reglamento (EB) Nr. 1224/2009 90 straipsnyje arba kituose Europos Parlamento ir Tarybos pagal BŽP priimtuose teisės aktuose nurodytų sunkių pažeidimų(</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I priedą);</w:t>
            </w:r>
          </w:p>
        </w:tc>
        <w:tc>
          <w:tcPr>
            <w:tcW w:w="1670" w:type="dxa"/>
            <w:shd w:val="clear" w:color="auto" w:fill="FFFFFF" w:themeFill="background1"/>
          </w:tcPr>
          <w:p w14:paraId="0F025ADE" w14:textId="77777777" w:rsidR="00EB5737" w:rsidRDefault="00EB5737">
            <w:pPr>
              <w:rPr>
                <w:i/>
                <w:color w:val="808080"/>
                <w:szCs w:val="24"/>
              </w:rPr>
            </w:pPr>
          </w:p>
        </w:tc>
        <w:tc>
          <w:tcPr>
            <w:tcW w:w="5269" w:type="dxa"/>
            <w:tcBorders>
              <w:right w:val="nil"/>
            </w:tcBorders>
            <w:shd w:val="clear" w:color="auto" w:fill="DBE5F1" w:themeFill="accent1" w:themeFillTint="33"/>
          </w:tcPr>
          <w:p w14:paraId="6864AB79" w14:textId="53B2CE56" w:rsidR="00EB5737" w:rsidRDefault="00EB5737">
            <w:pPr>
              <w:rPr>
                <w:szCs w:val="24"/>
              </w:rPr>
            </w:pPr>
          </w:p>
        </w:tc>
      </w:tr>
      <w:tr w:rsidR="00EB5737" w14:paraId="6E90640E" w14:textId="77777777">
        <w:trPr>
          <w:trHeight w:val="560"/>
        </w:trPr>
        <w:tc>
          <w:tcPr>
            <w:tcW w:w="944" w:type="dxa"/>
            <w:shd w:val="clear" w:color="auto" w:fill="FFFFFF" w:themeFill="background1"/>
          </w:tcPr>
          <w:p w14:paraId="238CC21E" w14:textId="26AE1698" w:rsidR="00EB5737" w:rsidRDefault="007F3860">
            <w:pPr>
              <w:rPr>
                <w:szCs w:val="24"/>
              </w:rPr>
            </w:pPr>
            <w:r>
              <w:rPr>
                <w:szCs w:val="24"/>
              </w:rPr>
              <w:t>3.2.8.</w:t>
            </w:r>
          </w:p>
        </w:tc>
        <w:tc>
          <w:tcPr>
            <w:tcW w:w="6287" w:type="dxa"/>
            <w:gridSpan w:val="2"/>
            <w:shd w:val="clear" w:color="auto" w:fill="FFFFFF" w:themeFill="background1"/>
          </w:tcPr>
          <w:p w14:paraId="69FFBC1B" w14:textId="5AE633D3" w:rsidR="00EB5737" w:rsidRDefault="007F3860">
            <w:pPr>
              <w:jc w:val="both"/>
              <w:rPr>
                <w:szCs w:val="24"/>
              </w:rPr>
            </w:pPr>
            <w:r>
              <w:rPr>
                <w:szCs w:val="24"/>
                <w:lang w:eastAsia="lt-LT"/>
              </w:rPr>
              <w:t>pareiškėjas nėra susijęs su Reglamento (EB) Nr. 1005/2008 40 straipsnio 3 dalyje nustatytame Sąjungos NNN žvejybą vykdančių laivų sąraše nurodyto žvejybos laivo arba laivo, plaukiojančio su nebendradarbiaujančiomis trečiosiomis valstybėmis pripažintų valstybių, kaip išdėstyta to reglamento 33 straipsnyje, vėliava, eksploatavimu, valdymu arba nuosavybe (</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jo II priedą)</w:t>
            </w:r>
          </w:p>
        </w:tc>
        <w:tc>
          <w:tcPr>
            <w:tcW w:w="1670" w:type="dxa"/>
            <w:shd w:val="clear" w:color="auto" w:fill="FFFFFF" w:themeFill="background1"/>
          </w:tcPr>
          <w:p w14:paraId="12E05564" w14:textId="77777777" w:rsidR="00EB5737" w:rsidRDefault="00EB5737">
            <w:pPr>
              <w:rPr>
                <w:i/>
                <w:color w:val="808080"/>
                <w:szCs w:val="24"/>
              </w:rPr>
            </w:pPr>
          </w:p>
        </w:tc>
        <w:tc>
          <w:tcPr>
            <w:tcW w:w="5269" w:type="dxa"/>
            <w:tcBorders>
              <w:right w:val="nil"/>
            </w:tcBorders>
            <w:shd w:val="clear" w:color="auto" w:fill="DBE5F1" w:themeFill="accent1" w:themeFillTint="33"/>
          </w:tcPr>
          <w:p w14:paraId="4338A14A" w14:textId="6AFCAE1B" w:rsidR="00EB5737" w:rsidRDefault="00EB5737">
            <w:pPr>
              <w:rPr>
                <w:szCs w:val="24"/>
              </w:rPr>
            </w:pPr>
          </w:p>
        </w:tc>
      </w:tr>
      <w:tr w:rsidR="00EB5737" w14:paraId="163B6030" w14:textId="77777777">
        <w:trPr>
          <w:trHeight w:val="560"/>
        </w:trPr>
        <w:tc>
          <w:tcPr>
            <w:tcW w:w="944" w:type="dxa"/>
            <w:shd w:val="clear" w:color="auto" w:fill="FFFFFF" w:themeFill="background1"/>
          </w:tcPr>
          <w:p w14:paraId="5E27FE8B" w14:textId="0F35B0FD" w:rsidR="00EB5737" w:rsidRDefault="007F3860">
            <w:pPr>
              <w:rPr>
                <w:szCs w:val="24"/>
              </w:rPr>
            </w:pPr>
            <w:r>
              <w:rPr>
                <w:szCs w:val="24"/>
              </w:rPr>
              <w:lastRenderedPageBreak/>
              <w:t>3.2.9.</w:t>
            </w:r>
          </w:p>
        </w:tc>
        <w:tc>
          <w:tcPr>
            <w:tcW w:w="6287" w:type="dxa"/>
            <w:gridSpan w:val="2"/>
            <w:shd w:val="clear" w:color="auto" w:fill="FFFFFF" w:themeFill="background1"/>
          </w:tcPr>
          <w:p w14:paraId="3F5D12C2" w14:textId="2244E266" w:rsidR="00EB5737" w:rsidRDefault="007F3860">
            <w:pPr>
              <w:jc w:val="both"/>
              <w:rPr>
                <w:szCs w:val="24"/>
              </w:rPr>
            </w:pPr>
            <w:r>
              <w:rPr>
                <w:szCs w:val="24"/>
                <w:lang w:eastAsia="lt-LT"/>
              </w:rPr>
              <w:t>pareiškėjas ir (ar) partneris nepadarė kurių nors iš Europos Parlamento ir Tarybos direktyvos 2008/99/EB 3 ir 4 straipsniuose nurodytų nusikaltimų aplinkai, jei projekto įgyvendinimo planas / prašymas skirti kompensaciją teikiamas pagal reglamento  (ES) 2021/1139 27 straipsnį (</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III priedą);</w:t>
            </w:r>
          </w:p>
        </w:tc>
        <w:tc>
          <w:tcPr>
            <w:tcW w:w="1670" w:type="dxa"/>
            <w:shd w:val="clear" w:color="auto" w:fill="FFFFFF" w:themeFill="background1"/>
          </w:tcPr>
          <w:p w14:paraId="70A57B68" w14:textId="386EC343" w:rsidR="00EB5737" w:rsidRDefault="007F3860">
            <w:pPr>
              <w:rPr>
                <w:i/>
                <w:color w:val="808080"/>
                <w:szCs w:val="24"/>
              </w:rPr>
            </w:pPr>
            <w:r>
              <w:rPr>
                <w:i/>
                <w:color w:val="808080"/>
                <w:szCs w:val="24"/>
              </w:rPr>
              <w:t>(Taikoma, kai projekto įgyvendinimo plane numatytos akvakultūros veiklos )</w:t>
            </w:r>
          </w:p>
        </w:tc>
        <w:tc>
          <w:tcPr>
            <w:tcW w:w="5269" w:type="dxa"/>
            <w:tcBorders>
              <w:right w:val="nil"/>
            </w:tcBorders>
            <w:shd w:val="clear" w:color="auto" w:fill="DBE5F1" w:themeFill="accent1" w:themeFillTint="33"/>
          </w:tcPr>
          <w:p w14:paraId="177C4A4E" w14:textId="0F2907B6" w:rsidR="00EB5737" w:rsidRDefault="00EB5737">
            <w:pPr>
              <w:rPr>
                <w:szCs w:val="24"/>
              </w:rPr>
            </w:pPr>
          </w:p>
        </w:tc>
      </w:tr>
      <w:tr w:rsidR="00EB5737" w14:paraId="2BC9DC87" w14:textId="77777777">
        <w:trPr>
          <w:trHeight w:val="560"/>
        </w:trPr>
        <w:tc>
          <w:tcPr>
            <w:tcW w:w="944" w:type="dxa"/>
            <w:shd w:val="clear" w:color="auto" w:fill="FFFFFF" w:themeFill="background1"/>
          </w:tcPr>
          <w:p w14:paraId="4D9040CA" w14:textId="78B79912" w:rsidR="00EB5737" w:rsidRDefault="007F3860">
            <w:pPr>
              <w:rPr>
                <w:szCs w:val="24"/>
              </w:rPr>
            </w:pPr>
            <w:r>
              <w:rPr>
                <w:szCs w:val="24"/>
              </w:rPr>
              <w:t>3.2.10.</w:t>
            </w:r>
          </w:p>
        </w:tc>
        <w:tc>
          <w:tcPr>
            <w:tcW w:w="6287" w:type="dxa"/>
            <w:gridSpan w:val="2"/>
            <w:shd w:val="clear" w:color="auto" w:fill="FFFFFF" w:themeFill="background1"/>
          </w:tcPr>
          <w:p w14:paraId="32126FC8" w14:textId="5A061041" w:rsidR="00EB5737" w:rsidRDefault="007F3860">
            <w:pPr>
              <w:jc w:val="both"/>
              <w:rPr>
                <w:szCs w:val="24"/>
                <w:lang w:eastAsia="lt-LT"/>
              </w:rPr>
            </w:pPr>
            <w:r>
              <w:rPr>
                <w:szCs w:val="24"/>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tc>
          <w:tcPr>
            <w:tcW w:w="1670" w:type="dxa"/>
            <w:shd w:val="clear" w:color="auto" w:fill="FFFFFF" w:themeFill="background1"/>
          </w:tcPr>
          <w:p w14:paraId="085722CD" w14:textId="016295DA" w:rsidR="00EB5737" w:rsidRDefault="007F3860">
            <w:pPr>
              <w:rPr>
                <w:i/>
                <w:color w:val="808080"/>
                <w:szCs w:val="24"/>
              </w:rPr>
            </w:pPr>
            <w:r>
              <w:rPr>
                <w:i/>
                <w:color w:val="808080"/>
                <w:szCs w:val="24"/>
                <w:lang w:eastAsia="lt-LT"/>
              </w:rPr>
              <w:t xml:space="preserve">(Reikalavimas taikomas, kai projektui teikiama valstybės pagalba (įskaitant „de </w:t>
            </w:r>
            <w:proofErr w:type="spellStart"/>
            <w:r>
              <w:rPr>
                <w:i/>
                <w:color w:val="808080"/>
                <w:szCs w:val="24"/>
                <w:lang w:eastAsia="lt-LT"/>
              </w:rPr>
              <w:t>minimis</w:t>
            </w:r>
            <w:proofErr w:type="spellEnd"/>
            <w:r>
              <w:rPr>
                <w:i/>
                <w:color w:val="808080"/>
                <w:szCs w:val="24"/>
                <w:lang w:eastAsia="lt-LT"/>
              </w:rPr>
              <w:t>“ pagalbą))</w:t>
            </w:r>
          </w:p>
        </w:tc>
        <w:tc>
          <w:tcPr>
            <w:tcW w:w="5269" w:type="dxa"/>
            <w:shd w:val="clear" w:color="auto" w:fill="DBE5F1" w:themeFill="accent1" w:themeFillTint="33"/>
          </w:tcPr>
          <w:p w14:paraId="11DECF78" w14:textId="2FB60C45" w:rsidR="00EB5737" w:rsidRDefault="00EB5737">
            <w:pPr>
              <w:rPr>
                <w:szCs w:val="24"/>
              </w:rPr>
            </w:pPr>
          </w:p>
        </w:tc>
      </w:tr>
      <w:tr w:rsidR="00EB5737" w14:paraId="65927B79" w14:textId="77777777">
        <w:trPr>
          <w:trHeight w:val="560"/>
        </w:trPr>
        <w:tc>
          <w:tcPr>
            <w:tcW w:w="944" w:type="dxa"/>
            <w:shd w:val="clear" w:color="auto" w:fill="FFFFFF" w:themeFill="background1"/>
          </w:tcPr>
          <w:p w14:paraId="275C6CBC" w14:textId="27B36D81" w:rsidR="00EB5737" w:rsidRDefault="007F3860">
            <w:pPr>
              <w:rPr>
                <w:szCs w:val="24"/>
              </w:rPr>
            </w:pPr>
            <w:r>
              <w:rPr>
                <w:szCs w:val="24"/>
              </w:rPr>
              <w:t>3.3.</w:t>
            </w:r>
          </w:p>
        </w:tc>
        <w:tc>
          <w:tcPr>
            <w:tcW w:w="6287" w:type="dxa"/>
            <w:gridSpan w:val="2"/>
            <w:shd w:val="clear" w:color="auto" w:fill="FFFFFF" w:themeFill="background1"/>
          </w:tcPr>
          <w:p w14:paraId="1FC42BA9" w14:textId="77777777" w:rsidR="00EB5737" w:rsidRDefault="007F3860">
            <w:pPr>
              <w:jc w:val="both"/>
              <w:rPr>
                <w:szCs w:val="24"/>
              </w:rPr>
            </w:pPr>
            <w:r>
              <w:rPr>
                <w:szCs w:val="24"/>
              </w:rPr>
              <w:t xml:space="preserve">Partnerystė įgyvendinant projektą yra pagrįsta ir teikia naudą. </w:t>
            </w:r>
          </w:p>
          <w:p w14:paraId="43CBB12F" w14:textId="77777777" w:rsidR="00EB5737" w:rsidRDefault="00EB5737">
            <w:pPr>
              <w:jc w:val="both"/>
              <w:rPr>
                <w:spacing w:val="-4"/>
                <w:szCs w:val="24"/>
                <w:lang w:eastAsia="lt-LT"/>
              </w:rPr>
            </w:pPr>
          </w:p>
        </w:tc>
        <w:tc>
          <w:tcPr>
            <w:tcW w:w="1670" w:type="dxa"/>
            <w:shd w:val="clear" w:color="auto" w:fill="FFFFFF" w:themeFill="background1"/>
          </w:tcPr>
          <w:p w14:paraId="78593A27" w14:textId="77777777" w:rsidR="00EB5737" w:rsidRDefault="007F3860">
            <w:pPr>
              <w:rPr>
                <w:i/>
                <w:color w:val="808080"/>
                <w:szCs w:val="24"/>
              </w:rPr>
            </w:pPr>
            <w:r>
              <w:rPr>
                <w:i/>
                <w:color w:val="808080"/>
                <w:szCs w:val="24"/>
              </w:rPr>
              <w:t>(Taikoma, jei pareiškėjas numato projektą įgyvendinti kartu su partneriu (-</w:t>
            </w:r>
            <w:proofErr w:type="spellStart"/>
            <w:r>
              <w:rPr>
                <w:i/>
                <w:color w:val="808080"/>
                <w:szCs w:val="24"/>
              </w:rPr>
              <w:t>iais</w:t>
            </w:r>
            <w:proofErr w:type="spellEnd"/>
            <w:r>
              <w:rPr>
                <w:i/>
                <w:color w:val="808080"/>
                <w:szCs w:val="24"/>
              </w:rPr>
              <w:t>).</w:t>
            </w:r>
          </w:p>
          <w:p w14:paraId="1218E175" w14:textId="2B7322A5" w:rsidR="00EB5737" w:rsidRDefault="00EB5737">
            <w:pPr>
              <w:rPr>
                <w:i/>
                <w:color w:val="808080"/>
                <w:szCs w:val="24"/>
              </w:rPr>
            </w:pPr>
          </w:p>
        </w:tc>
        <w:tc>
          <w:tcPr>
            <w:tcW w:w="5269" w:type="dxa"/>
            <w:shd w:val="clear" w:color="auto" w:fill="DBE5F1" w:themeFill="accent1" w:themeFillTint="33"/>
          </w:tcPr>
          <w:p w14:paraId="5F8DFF92" w14:textId="6E15A307" w:rsidR="00EB5737" w:rsidRDefault="00EB5737">
            <w:pPr>
              <w:rPr>
                <w:szCs w:val="24"/>
              </w:rPr>
            </w:pPr>
          </w:p>
        </w:tc>
      </w:tr>
      <w:tr w:rsidR="00EB5737" w14:paraId="7E4E804D" w14:textId="77777777">
        <w:trPr>
          <w:trHeight w:val="560"/>
        </w:trPr>
        <w:tc>
          <w:tcPr>
            <w:tcW w:w="944" w:type="dxa"/>
            <w:shd w:val="clear" w:color="auto" w:fill="FFFFFF" w:themeFill="background1"/>
          </w:tcPr>
          <w:p w14:paraId="3F97BF54" w14:textId="2F01045D" w:rsidR="00EB5737" w:rsidRDefault="007F3860">
            <w:pPr>
              <w:rPr>
                <w:szCs w:val="24"/>
              </w:rPr>
            </w:pPr>
            <w:r>
              <w:rPr>
                <w:szCs w:val="24"/>
              </w:rPr>
              <w:t>3.4.</w:t>
            </w:r>
          </w:p>
        </w:tc>
        <w:tc>
          <w:tcPr>
            <w:tcW w:w="6287" w:type="dxa"/>
            <w:gridSpan w:val="2"/>
            <w:shd w:val="clear" w:color="auto" w:fill="FFFFFF" w:themeFill="background1"/>
          </w:tcPr>
          <w:p w14:paraId="3B93C259" w14:textId="77777777" w:rsidR="00EB5737" w:rsidRDefault="007F3860">
            <w:pPr>
              <w:jc w:val="both"/>
              <w:rPr>
                <w:szCs w:val="24"/>
                <w:lang w:eastAsia="lt-LT"/>
              </w:rPr>
            </w:pPr>
            <w:r>
              <w:rPr>
                <w:szCs w:val="24"/>
                <w:lang w:eastAsia="lt-LT"/>
              </w:rPr>
              <w:t>Užtikrintas finansinis projekto (veiklų) rezultatų tęstinumas.</w:t>
            </w:r>
          </w:p>
          <w:p w14:paraId="2E939917" w14:textId="77777777" w:rsidR="00EB5737" w:rsidRDefault="00EB5737">
            <w:pPr>
              <w:jc w:val="both"/>
              <w:rPr>
                <w:szCs w:val="24"/>
              </w:rPr>
            </w:pPr>
          </w:p>
        </w:tc>
        <w:tc>
          <w:tcPr>
            <w:tcW w:w="1670" w:type="dxa"/>
            <w:shd w:val="clear" w:color="auto" w:fill="FFFFFF" w:themeFill="background1"/>
          </w:tcPr>
          <w:p w14:paraId="6F64C924" w14:textId="7B04D760" w:rsidR="00EB5737" w:rsidRDefault="007F3860">
            <w:pPr>
              <w:rPr>
                <w:i/>
                <w:color w:val="808080"/>
                <w:szCs w:val="24"/>
              </w:rPr>
            </w:pPr>
            <w:r>
              <w:rPr>
                <w:i/>
                <w:color w:val="808080"/>
                <w:szCs w:val="24"/>
                <w:lang w:eastAsia="lt-LT"/>
              </w:rPr>
              <w:t>(Netaikoma,</w:t>
            </w:r>
            <w:r>
              <w:rPr>
                <w:i/>
                <w:color w:val="808080"/>
                <w:szCs w:val="24"/>
              </w:rPr>
              <w:t xml:space="preserve"> kai pagal PFSA nėra reikalavimo užtikrinti finansinį projekto veiklų tęstinumą). </w:t>
            </w:r>
          </w:p>
        </w:tc>
        <w:tc>
          <w:tcPr>
            <w:tcW w:w="5269" w:type="dxa"/>
            <w:shd w:val="clear" w:color="auto" w:fill="DBE5F1" w:themeFill="accent1" w:themeFillTint="33"/>
          </w:tcPr>
          <w:p w14:paraId="0885565A" w14:textId="0372423E" w:rsidR="00EB5737" w:rsidRDefault="00EB5737">
            <w:pPr>
              <w:rPr>
                <w:szCs w:val="24"/>
              </w:rPr>
            </w:pPr>
          </w:p>
        </w:tc>
      </w:tr>
      <w:tr w:rsidR="00EB5737" w14:paraId="61792FEB" w14:textId="77777777">
        <w:trPr>
          <w:trHeight w:val="560"/>
        </w:trPr>
        <w:tc>
          <w:tcPr>
            <w:tcW w:w="944" w:type="dxa"/>
            <w:shd w:val="clear" w:color="auto" w:fill="FFFFFF" w:themeFill="background1"/>
          </w:tcPr>
          <w:p w14:paraId="249D005D" w14:textId="0E459987" w:rsidR="00EB5737" w:rsidRDefault="007F3860">
            <w:pPr>
              <w:rPr>
                <w:szCs w:val="24"/>
              </w:rPr>
            </w:pPr>
            <w:r>
              <w:rPr>
                <w:szCs w:val="24"/>
              </w:rPr>
              <w:lastRenderedPageBreak/>
              <w:t>3.5.</w:t>
            </w:r>
          </w:p>
        </w:tc>
        <w:tc>
          <w:tcPr>
            <w:tcW w:w="6287" w:type="dxa"/>
            <w:gridSpan w:val="2"/>
            <w:shd w:val="clear" w:color="auto" w:fill="FFFFFF" w:themeFill="background1"/>
          </w:tcPr>
          <w:p w14:paraId="3623A2F6" w14:textId="77777777" w:rsidR="00EB5737" w:rsidRDefault="007F3860">
            <w:pPr>
              <w:jc w:val="both"/>
              <w:rPr>
                <w:szCs w:val="24"/>
                <w:lang w:eastAsia="lt-LT"/>
              </w:rPr>
            </w:pPr>
            <w:r>
              <w:rPr>
                <w:szCs w:val="24"/>
                <w:lang w:eastAsia="lt-LT"/>
              </w:rPr>
              <w:t xml:space="preserve">Nuosavas įnašas atitinka PFSA nustatytus reikalavimus ir yra užtikrintas įnašo finansavimas. </w:t>
            </w:r>
          </w:p>
          <w:p w14:paraId="102F9388" w14:textId="77777777" w:rsidR="00EB5737" w:rsidRDefault="00EB5737">
            <w:pPr>
              <w:jc w:val="both"/>
              <w:rPr>
                <w:szCs w:val="24"/>
                <w:lang w:eastAsia="lt-LT"/>
              </w:rPr>
            </w:pPr>
          </w:p>
        </w:tc>
        <w:tc>
          <w:tcPr>
            <w:tcW w:w="1670" w:type="dxa"/>
            <w:shd w:val="clear" w:color="auto" w:fill="FFFFFF" w:themeFill="background1"/>
          </w:tcPr>
          <w:p w14:paraId="0C3B8BEC" w14:textId="77777777" w:rsidR="00EB5737" w:rsidRDefault="007F3860">
            <w:pPr>
              <w:rPr>
                <w:i/>
                <w:color w:val="808080"/>
                <w:szCs w:val="24"/>
                <w:lang w:eastAsia="lt-LT"/>
              </w:rPr>
            </w:pPr>
            <w:r>
              <w:rPr>
                <w:i/>
                <w:color w:val="808080"/>
                <w:szCs w:val="24"/>
                <w:lang w:eastAsia="lt-LT"/>
              </w:rPr>
              <w:t>(Taikoma, jei projekto įgyvendinimo plane numatytas nuosavas įnašas ir (arba) nuosavas įnašas privalomas pagal PFSA reikalavimus)</w:t>
            </w:r>
          </w:p>
        </w:tc>
        <w:tc>
          <w:tcPr>
            <w:tcW w:w="5269" w:type="dxa"/>
            <w:shd w:val="clear" w:color="auto" w:fill="DBE5F1" w:themeFill="accent1" w:themeFillTint="33"/>
          </w:tcPr>
          <w:p w14:paraId="63738319" w14:textId="7638398F" w:rsidR="00EB5737" w:rsidRDefault="00EB5737">
            <w:pPr>
              <w:rPr>
                <w:szCs w:val="24"/>
              </w:rPr>
            </w:pPr>
          </w:p>
        </w:tc>
      </w:tr>
      <w:tr w:rsidR="00EB5737" w14:paraId="3C714451" w14:textId="77777777">
        <w:trPr>
          <w:trHeight w:val="560"/>
        </w:trPr>
        <w:tc>
          <w:tcPr>
            <w:tcW w:w="944" w:type="dxa"/>
            <w:shd w:val="clear" w:color="auto" w:fill="FFFFFF" w:themeFill="background1"/>
          </w:tcPr>
          <w:p w14:paraId="01304269" w14:textId="19DF7624" w:rsidR="00EB5737" w:rsidRDefault="007F3860">
            <w:pPr>
              <w:rPr>
                <w:szCs w:val="24"/>
              </w:rPr>
            </w:pPr>
            <w:r>
              <w:rPr>
                <w:szCs w:val="24"/>
              </w:rPr>
              <w:t>3.6.</w:t>
            </w:r>
          </w:p>
        </w:tc>
        <w:tc>
          <w:tcPr>
            <w:tcW w:w="6287" w:type="dxa"/>
            <w:gridSpan w:val="2"/>
            <w:shd w:val="clear" w:color="auto" w:fill="FFFFFF" w:themeFill="background1"/>
          </w:tcPr>
          <w:p w14:paraId="3370692C" w14:textId="77777777" w:rsidR="00EB5737" w:rsidRDefault="007F3860">
            <w:pPr>
              <w:jc w:val="both"/>
              <w:rPr>
                <w:szCs w:val="24"/>
                <w:lang w:eastAsia="lt-LT"/>
              </w:rPr>
            </w:pPr>
            <w:r>
              <w:rPr>
                <w:szCs w:val="24"/>
                <w:lang w:eastAsia="lt-LT"/>
              </w:rPr>
              <w:t>Užtikrintas netinkamų finansuoti su projektu susijusių išlaidų padengimas.</w:t>
            </w:r>
          </w:p>
          <w:p w14:paraId="7A7F8B35" w14:textId="77777777" w:rsidR="00EB5737" w:rsidRDefault="00EB5737">
            <w:pPr>
              <w:jc w:val="both"/>
              <w:rPr>
                <w:szCs w:val="24"/>
                <w:lang w:eastAsia="lt-LT"/>
              </w:rPr>
            </w:pPr>
          </w:p>
        </w:tc>
        <w:tc>
          <w:tcPr>
            <w:tcW w:w="1670" w:type="dxa"/>
            <w:shd w:val="clear" w:color="auto" w:fill="FFFFFF" w:themeFill="background1"/>
          </w:tcPr>
          <w:p w14:paraId="0A0C6DE0" w14:textId="607924A5" w:rsidR="00EB5737" w:rsidRDefault="00EB5737">
            <w:pPr>
              <w:rPr>
                <w:i/>
                <w:color w:val="808080"/>
                <w:szCs w:val="24"/>
                <w:lang w:eastAsia="lt-LT"/>
              </w:rPr>
            </w:pPr>
          </w:p>
        </w:tc>
        <w:tc>
          <w:tcPr>
            <w:tcW w:w="5269" w:type="dxa"/>
            <w:shd w:val="clear" w:color="auto" w:fill="DBE5F1" w:themeFill="accent1" w:themeFillTint="33"/>
          </w:tcPr>
          <w:p w14:paraId="19DFDEC1" w14:textId="733F902B" w:rsidR="00EB5737" w:rsidRDefault="00EB5737">
            <w:pPr>
              <w:rPr>
                <w:szCs w:val="24"/>
              </w:rPr>
            </w:pPr>
          </w:p>
        </w:tc>
      </w:tr>
      <w:tr w:rsidR="00EB5737" w14:paraId="562EB442" w14:textId="77777777">
        <w:trPr>
          <w:trHeight w:val="560"/>
        </w:trPr>
        <w:tc>
          <w:tcPr>
            <w:tcW w:w="944" w:type="dxa"/>
            <w:shd w:val="clear" w:color="auto" w:fill="B8CCE4" w:themeFill="accent1" w:themeFillTint="66"/>
          </w:tcPr>
          <w:p w14:paraId="6056A5B9" w14:textId="2981F8B2" w:rsidR="00EB5737" w:rsidRDefault="007F3860">
            <w:pPr>
              <w:rPr>
                <w:b/>
                <w:szCs w:val="24"/>
              </w:rPr>
            </w:pPr>
            <w:r>
              <w:rPr>
                <w:b/>
                <w:szCs w:val="24"/>
              </w:rPr>
              <w:t>4.</w:t>
            </w:r>
          </w:p>
        </w:tc>
        <w:tc>
          <w:tcPr>
            <w:tcW w:w="6287" w:type="dxa"/>
            <w:gridSpan w:val="2"/>
            <w:shd w:val="clear" w:color="auto" w:fill="B8CCE4" w:themeFill="accent1" w:themeFillTint="66"/>
          </w:tcPr>
          <w:p w14:paraId="7720A34A" w14:textId="77777777" w:rsidR="00EB5737" w:rsidRDefault="007F3860">
            <w:pPr>
              <w:jc w:val="both"/>
              <w:rPr>
                <w:b/>
                <w:szCs w:val="24"/>
              </w:rPr>
            </w:pPr>
            <w:r>
              <w:rPr>
                <w:b/>
                <w:szCs w:val="24"/>
              </w:rPr>
              <w:t>Projekto veiklos yra aiškios, realios, pamatuojamos ir jas įgyvendinus bus pasiekti projekto rezultatai.</w:t>
            </w:r>
          </w:p>
        </w:tc>
        <w:tc>
          <w:tcPr>
            <w:tcW w:w="1670" w:type="dxa"/>
            <w:shd w:val="clear" w:color="auto" w:fill="B8CCE4" w:themeFill="accent1" w:themeFillTint="66"/>
          </w:tcPr>
          <w:p w14:paraId="3A253C1A" w14:textId="7D5DED2F" w:rsidR="00EB5737" w:rsidRDefault="00EB5737">
            <w:pPr>
              <w:rPr>
                <w:i/>
                <w:color w:val="808080"/>
                <w:szCs w:val="24"/>
                <w:lang w:eastAsia="lt-LT"/>
              </w:rPr>
            </w:pPr>
          </w:p>
        </w:tc>
        <w:tc>
          <w:tcPr>
            <w:tcW w:w="5269" w:type="dxa"/>
            <w:shd w:val="clear" w:color="auto" w:fill="DBE5F1" w:themeFill="accent1" w:themeFillTint="33"/>
          </w:tcPr>
          <w:p w14:paraId="417F92C7" w14:textId="0D460A6C" w:rsidR="00EB5737" w:rsidRDefault="00EB5737">
            <w:pPr>
              <w:rPr>
                <w:color w:val="808080"/>
                <w:szCs w:val="24"/>
              </w:rPr>
            </w:pPr>
          </w:p>
        </w:tc>
      </w:tr>
      <w:tr w:rsidR="00EB5737" w14:paraId="4F7B01D2" w14:textId="77777777">
        <w:trPr>
          <w:trHeight w:val="560"/>
        </w:trPr>
        <w:tc>
          <w:tcPr>
            <w:tcW w:w="944" w:type="dxa"/>
            <w:shd w:val="clear" w:color="auto" w:fill="FFFFFF" w:themeFill="background1"/>
          </w:tcPr>
          <w:p w14:paraId="58C62B41" w14:textId="647EA658" w:rsidR="00EB5737" w:rsidRDefault="007F3860">
            <w:pPr>
              <w:rPr>
                <w:szCs w:val="24"/>
              </w:rPr>
            </w:pPr>
            <w:r>
              <w:rPr>
                <w:szCs w:val="24"/>
              </w:rPr>
              <w:t>4.1.</w:t>
            </w:r>
          </w:p>
        </w:tc>
        <w:tc>
          <w:tcPr>
            <w:tcW w:w="6287" w:type="dxa"/>
            <w:gridSpan w:val="2"/>
            <w:shd w:val="clear" w:color="auto" w:fill="FFFFFF" w:themeFill="background1"/>
          </w:tcPr>
          <w:p w14:paraId="4576504D" w14:textId="77777777" w:rsidR="00EB5737" w:rsidRDefault="007F3860">
            <w:pPr>
              <w:jc w:val="both"/>
              <w:rPr>
                <w:szCs w:val="24"/>
              </w:rPr>
            </w:pPr>
            <w:r>
              <w:rPr>
                <w:bCs/>
                <w:szCs w:val="24"/>
              </w:rPr>
              <w:t>Išlaikyta nuosekli vidinė projekto logika, t. y. projekto rezultatai yra projekto veiklų padarinys, projekto veiklos sudaro prielaidas įgyvendinti projekto tikslą.</w:t>
            </w:r>
          </w:p>
        </w:tc>
        <w:tc>
          <w:tcPr>
            <w:tcW w:w="1670" w:type="dxa"/>
            <w:shd w:val="clear" w:color="auto" w:fill="FFFFFF" w:themeFill="background1"/>
          </w:tcPr>
          <w:p w14:paraId="66F38531" w14:textId="77777777" w:rsidR="00EB5737" w:rsidRDefault="00EB5737">
            <w:pPr>
              <w:rPr>
                <w:i/>
                <w:color w:val="808080"/>
                <w:szCs w:val="24"/>
                <w:lang w:eastAsia="lt-LT"/>
              </w:rPr>
            </w:pPr>
          </w:p>
        </w:tc>
        <w:tc>
          <w:tcPr>
            <w:tcW w:w="5269" w:type="dxa"/>
            <w:shd w:val="clear" w:color="auto" w:fill="DBE5F1" w:themeFill="accent1" w:themeFillTint="33"/>
          </w:tcPr>
          <w:p w14:paraId="2749A63C" w14:textId="42204942" w:rsidR="00EB5737" w:rsidRDefault="00EB5737">
            <w:pPr>
              <w:rPr>
                <w:szCs w:val="24"/>
              </w:rPr>
            </w:pPr>
          </w:p>
        </w:tc>
      </w:tr>
      <w:tr w:rsidR="00EB5737" w14:paraId="2ADA93A1" w14:textId="77777777">
        <w:trPr>
          <w:trHeight w:val="560"/>
        </w:trPr>
        <w:tc>
          <w:tcPr>
            <w:tcW w:w="944" w:type="dxa"/>
            <w:shd w:val="clear" w:color="auto" w:fill="FFFFFF" w:themeFill="background1"/>
          </w:tcPr>
          <w:p w14:paraId="3D01ADB4" w14:textId="1300F15B" w:rsidR="00EB5737" w:rsidRDefault="007F3860">
            <w:pPr>
              <w:rPr>
                <w:szCs w:val="24"/>
              </w:rPr>
            </w:pPr>
            <w:r>
              <w:rPr>
                <w:szCs w:val="24"/>
              </w:rPr>
              <w:t>4.2.</w:t>
            </w:r>
          </w:p>
        </w:tc>
        <w:tc>
          <w:tcPr>
            <w:tcW w:w="6287" w:type="dxa"/>
            <w:gridSpan w:val="2"/>
            <w:shd w:val="clear" w:color="auto" w:fill="FFFFFF" w:themeFill="background1"/>
          </w:tcPr>
          <w:p w14:paraId="0471B91F" w14:textId="57494178" w:rsidR="00EB5737" w:rsidRDefault="007F3860">
            <w:pPr>
              <w:jc w:val="both"/>
              <w:rPr>
                <w:bCs/>
                <w:szCs w:val="24"/>
              </w:rPr>
            </w:pPr>
            <w:r>
              <w:rPr>
                <w:bCs/>
                <w:szCs w:val="24"/>
              </w:rPr>
              <w:t>Projekto tikslas, veiklos yra įvykdomos ir jų rezultatai pamatuojami ir pasiekiami per projekto įgyvendinimo laikotarpį, projekto įgyvendinimo trukmė atitinka PFSA nurodytus reikalavimus.</w:t>
            </w:r>
          </w:p>
        </w:tc>
        <w:tc>
          <w:tcPr>
            <w:tcW w:w="1670" w:type="dxa"/>
            <w:shd w:val="clear" w:color="auto" w:fill="FFFFFF" w:themeFill="background1"/>
          </w:tcPr>
          <w:p w14:paraId="19D78EDD" w14:textId="77777777" w:rsidR="00EB5737" w:rsidRDefault="00EB5737">
            <w:pPr>
              <w:rPr>
                <w:i/>
                <w:color w:val="808080"/>
                <w:szCs w:val="24"/>
                <w:lang w:eastAsia="lt-LT"/>
              </w:rPr>
            </w:pPr>
          </w:p>
        </w:tc>
        <w:tc>
          <w:tcPr>
            <w:tcW w:w="5269" w:type="dxa"/>
            <w:shd w:val="clear" w:color="auto" w:fill="DBE5F1" w:themeFill="accent1" w:themeFillTint="33"/>
          </w:tcPr>
          <w:p w14:paraId="7D907B64" w14:textId="1F1AB18E" w:rsidR="00EB5737" w:rsidRDefault="00EB5737">
            <w:pPr>
              <w:rPr>
                <w:szCs w:val="24"/>
              </w:rPr>
            </w:pPr>
          </w:p>
        </w:tc>
      </w:tr>
      <w:tr w:rsidR="00EB5737" w14:paraId="06C742C3" w14:textId="77777777">
        <w:trPr>
          <w:trHeight w:val="560"/>
        </w:trPr>
        <w:tc>
          <w:tcPr>
            <w:tcW w:w="944" w:type="dxa"/>
            <w:shd w:val="clear" w:color="auto" w:fill="95B3D7" w:themeFill="accent1" w:themeFillTint="99"/>
          </w:tcPr>
          <w:p w14:paraId="1E5E5B56" w14:textId="4C56EB74" w:rsidR="00EB5737" w:rsidRDefault="007F3860">
            <w:pPr>
              <w:rPr>
                <w:b/>
                <w:szCs w:val="24"/>
              </w:rPr>
            </w:pPr>
            <w:r>
              <w:rPr>
                <w:b/>
                <w:szCs w:val="24"/>
              </w:rPr>
              <w:t>5.</w:t>
            </w:r>
          </w:p>
        </w:tc>
        <w:tc>
          <w:tcPr>
            <w:tcW w:w="6287" w:type="dxa"/>
            <w:gridSpan w:val="2"/>
            <w:shd w:val="clear" w:color="auto" w:fill="95B3D7" w:themeFill="accent1" w:themeFillTint="99"/>
          </w:tcPr>
          <w:p w14:paraId="24E2AF89" w14:textId="77777777" w:rsidR="00EB5737" w:rsidRDefault="007F3860">
            <w:pPr>
              <w:jc w:val="both"/>
              <w:rPr>
                <w:b/>
                <w:bCs/>
                <w:szCs w:val="24"/>
              </w:rPr>
            </w:pPr>
            <w:r>
              <w:rPr>
                <w:b/>
                <w:szCs w:val="24"/>
              </w:rPr>
              <w:t>Užtikrintas efektyvus projektui įgyvendinti reikalingų lėšų panaudojimas.</w:t>
            </w:r>
          </w:p>
        </w:tc>
        <w:tc>
          <w:tcPr>
            <w:tcW w:w="1670" w:type="dxa"/>
            <w:shd w:val="clear" w:color="auto" w:fill="95B3D7" w:themeFill="accent1" w:themeFillTint="99"/>
          </w:tcPr>
          <w:p w14:paraId="2774E493" w14:textId="77777777" w:rsidR="00EB5737" w:rsidRDefault="00EB5737">
            <w:pPr>
              <w:rPr>
                <w:i/>
                <w:color w:val="808080"/>
                <w:szCs w:val="24"/>
                <w:lang w:eastAsia="lt-LT"/>
              </w:rPr>
            </w:pPr>
          </w:p>
        </w:tc>
        <w:tc>
          <w:tcPr>
            <w:tcW w:w="5269" w:type="dxa"/>
            <w:shd w:val="clear" w:color="auto" w:fill="DBE5F1" w:themeFill="accent1" w:themeFillTint="33"/>
          </w:tcPr>
          <w:p w14:paraId="4A71B205" w14:textId="6858CFCB" w:rsidR="00EB5737" w:rsidRDefault="00EB5737">
            <w:pPr>
              <w:rPr>
                <w:color w:val="808080"/>
                <w:szCs w:val="24"/>
              </w:rPr>
            </w:pPr>
          </w:p>
        </w:tc>
      </w:tr>
      <w:tr w:rsidR="00EB5737" w14:paraId="38E9D4A9" w14:textId="77777777">
        <w:trPr>
          <w:trHeight w:val="560"/>
        </w:trPr>
        <w:tc>
          <w:tcPr>
            <w:tcW w:w="944" w:type="dxa"/>
            <w:shd w:val="clear" w:color="auto" w:fill="auto"/>
          </w:tcPr>
          <w:p w14:paraId="2558D742" w14:textId="64344F44" w:rsidR="00EB5737" w:rsidRDefault="007F3860">
            <w:pPr>
              <w:rPr>
                <w:szCs w:val="24"/>
              </w:rPr>
            </w:pPr>
            <w:r>
              <w:rPr>
                <w:szCs w:val="24"/>
              </w:rPr>
              <w:t>5.1.</w:t>
            </w:r>
          </w:p>
        </w:tc>
        <w:tc>
          <w:tcPr>
            <w:tcW w:w="6287" w:type="dxa"/>
            <w:gridSpan w:val="2"/>
            <w:shd w:val="clear" w:color="auto" w:fill="auto"/>
          </w:tcPr>
          <w:p w14:paraId="5C46BD17" w14:textId="77777777" w:rsidR="00EB5737" w:rsidRDefault="007F3860">
            <w:pPr>
              <w:jc w:val="both"/>
              <w:rPr>
                <w:szCs w:val="24"/>
                <w:lang w:eastAsia="lt-LT"/>
              </w:rPr>
            </w:pPr>
            <w:r>
              <w:rPr>
                <w:spacing w:val="-4"/>
                <w:szCs w:val="24"/>
                <w:lang w:eastAsia="lt-LT"/>
              </w:rPr>
              <w:t>Projekto parengtumas atitinka PFSA nustatytus reikalavimus.</w:t>
            </w:r>
          </w:p>
        </w:tc>
        <w:tc>
          <w:tcPr>
            <w:tcW w:w="1670" w:type="dxa"/>
            <w:shd w:val="clear" w:color="auto" w:fill="auto"/>
          </w:tcPr>
          <w:p w14:paraId="20D10B73" w14:textId="040D114E" w:rsidR="00EB5737" w:rsidRDefault="007F3860">
            <w:pPr>
              <w:rPr>
                <w:i/>
                <w:color w:val="808080"/>
                <w:szCs w:val="24"/>
                <w:lang w:eastAsia="lt-LT"/>
              </w:rPr>
            </w:pPr>
            <w:r>
              <w:rPr>
                <w:i/>
                <w:color w:val="808080"/>
                <w:szCs w:val="24"/>
              </w:rPr>
              <w:t>(Taikoma, kai PFSA nustatyti projekto parengtumo reikalavimai</w:t>
            </w:r>
            <w:r>
              <w:rPr>
                <w:bCs/>
                <w:i/>
                <w:color w:val="808080"/>
                <w:szCs w:val="24"/>
                <w:lang w:eastAsia="lt-LT"/>
              </w:rPr>
              <w:t>)</w:t>
            </w:r>
          </w:p>
        </w:tc>
        <w:tc>
          <w:tcPr>
            <w:tcW w:w="5269" w:type="dxa"/>
            <w:shd w:val="clear" w:color="auto" w:fill="DBE5F1" w:themeFill="accent1" w:themeFillTint="33"/>
          </w:tcPr>
          <w:p w14:paraId="0EB10A6E" w14:textId="7BEBF382" w:rsidR="00EB5737" w:rsidRDefault="00EB5737">
            <w:pPr>
              <w:spacing w:line="276" w:lineRule="auto"/>
              <w:rPr>
                <w:szCs w:val="24"/>
              </w:rPr>
            </w:pPr>
          </w:p>
        </w:tc>
      </w:tr>
      <w:tr w:rsidR="00EB5737" w14:paraId="36EE56AC" w14:textId="77777777">
        <w:trPr>
          <w:trHeight w:val="560"/>
        </w:trPr>
        <w:tc>
          <w:tcPr>
            <w:tcW w:w="944" w:type="dxa"/>
            <w:shd w:val="clear" w:color="auto" w:fill="FFFFFF" w:themeFill="background1"/>
          </w:tcPr>
          <w:p w14:paraId="7D9021CB" w14:textId="31164916" w:rsidR="00EB5737" w:rsidRDefault="007F3860">
            <w:pPr>
              <w:rPr>
                <w:szCs w:val="24"/>
              </w:rPr>
            </w:pPr>
            <w:r>
              <w:rPr>
                <w:szCs w:val="24"/>
              </w:rPr>
              <w:t>5.2.</w:t>
            </w:r>
          </w:p>
        </w:tc>
        <w:tc>
          <w:tcPr>
            <w:tcW w:w="6287" w:type="dxa"/>
            <w:gridSpan w:val="2"/>
            <w:shd w:val="clear" w:color="auto" w:fill="FFFFFF" w:themeFill="background1"/>
          </w:tcPr>
          <w:p w14:paraId="1D6D771D" w14:textId="501DF1B2" w:rsidR="00EB5737" w:rsidRDefault="007F3860">
            <w:pPr>
              <w:jc w:val="both"/>
              <w:rPr>
                <w:szCs w:val="24"/>
              </w:rPr>
            </w:pPr>
            <w:r>
              <w:rPr>
                <w:szCs w:val="24"/>
              </w:rPr>
              <w:t>Įvertintos pagrindinės projekto rizikos ir suplanuotos rizikų valdymo priemonės bei joms įgyvendinti reikalingi ištekliai.</w:t>
            </w:r>
          </w:p>
        </w:tc>
        <w:tc>
          <w:tcPr>
            <w:tcW w:w="1670" w:type="dxa"/>
            <w:shd w:val="clear" w:color="auto" w:fill="FFFFFF" w:themeFill="background1"/>
          </w:tcPr>
          <w:p w14:paraId="0B7F4B83" w14:textId="29531C14" w:rsidR="00EB5737" w:rsidRDefault="007F3860">
            <w:pPr>
              <w:rPr>
                <w:i/>
                <w:color w:val="808080"/>
                <w:szCs w:val="24"/>
                <w:lang w:eastAsia="lt-LT"/>
              </w:rPr>
            </w:pPr>
            <w:r>
              <w:rPr>
                <w:color w:val="808080"/>
                <w:szCs w:val="24"/>
              </w:rPr>
              <w:t>(</w:t>
            </w:r>
            <w:r>
              <w:rPr>
                <w:i/>
                <w:color w:val="808080"/>
                <w:szCs w:val="24"/>
              </w:rPr>
              <w:t xml:space="preserve">Taikoma, jei PFSA nustatytas </w:t>
            </w:r>
            <w:r>
              <w:rPr>
                <w:i/>
                <w:color w:val="808080"/>
                <w:szCs w:val="24"/>
              </w:rPr>
              <w:lastRenderedPageBreak/>
              <w:t xml:space="preserve">projekto rizikų vertinimas </w:t>
            </w:r>
            <w:r>
              <w:rPr>
                <w:bCs/>
                <w:i/>
                <w:color w:val="808080"/>
                <w:szCs w:val="24"/>
                <w:lang w:eastAsia="lt-LT"/>
              </w:rPr>
              <w:t>)</w:t>
            </w:r>
          </w:p>
        </w:tc>
        <w:tc>
          <w:tcPr>
            <w:tcW w:w="5269" w:type="dxa"/>
            <w:shd w:val="clear" w:color="auto" w:fill="DBE5F1" w:themeFill="accent1" w:themeFillTint="33"/>
          </w:tcPr>
          <w:p w14:paraId="2D808801" w14:textId="5E4D7CB1" w:rsidR="00EB5737" w:rsidRDefault="00EB5737">
            <w:pPr>
              <w:rPr>
                <w:szCs w:val="24"/>
              </w:rPr>
            </w:pPr>
          </w:p>
        </w:tc>
      </w:tr>
      <w:tr w:rsidR="00EB5737" w14:paraId="14C0BEE1" w14:textId="77777777">
        <w:trPr>
          <w:trHeight w:val="560"/>
        </w:trPr>
        <w:tc>
          <w:tcPr>
            <w:tcW w:w="944" w:type="dxa"/>
            <w:shd w:val="clear" w:color="auto" w:fill="FFFFFF" w:themeFill="background1"/>
          </w:tcPr>
          <w:p w14:paraId="707FC2D2" w14:textId="49123464" w:rsidR="00EB5737" w:rsidRDefault="007F3860">
            <w:pPr>
              <w:rPr>
                <w:szCs w:val="24"/>
              </w:rPr>
            </w:pPr>
            <w:r>
              <w:rPr>
                <w:szCs w:val="24"/>
              </w:rPr>
              <w:t>5.3.</w:t>
            </w:r>
          </w:p>
        </w:tc>
        <w:tc>
          <w:tcPr>
            <w:tcW w:w="6287" w:type="dxa"/>
            <w:gridSpan w:val="2"/>
            <w:shd w:val="clear" w:color="auto" w:fill="FFFFFF" w:themeFill="background1"/>
          </w:tcPr>
          <w:p w14:paraId="7061F749" w14:textId="30617F19" w:rsidR="00EB5737" w:rsidRDefault="007F3860">
            <w:pPr>
              <w:jc w:val="both"/>
              <w:rPr>
                <w:szCs w:val="24"/>
              </w:rPr>
            </w:pPr>
            <w:r>
              <w:rPr>
                <w:szCs w:val="24"/>
              </w:rPr>
              <w:t xml:space="preserve">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w:t>
            </w:r>
          </w:p>
        </w:tc>
        <w:tc>
          <w:tcPr>
            <w:tcW w:w="1670" w:type="dxa"/>
            <w:shd w:val="clear" w:color="auto" w:fill="FFFFFF" w:themeFill="background1"/>
          </w:tcPr>
          <w:p w14:paraId="7958953D" w14:textId="430B5E75" w:rsidR="00EB5737" w:rsidRDefault="00EB5737">
            <w:pPr>
              <w:rPr>
                <w:color w:val="808080"/>
                <w:szCs w:val="24"/>
              </w:rPr>
            </w:pPr>
          </w:p>
        </w:tc>
        <w:tc>
          <w:tcPr>
            <w:tcW w:w="5269" w:type="dxa"/>
            <w:shd w:val="clear" w:color="auto" w:fill="DBE5F1" w:themeFill="accent1" w:themeFillTint="33"/>
          </w:tcPr>
          <w:p w14:paraId="566250C0" w14:textId="67AAC2C1" w:rsidR="00EB5737" w:rsidRDefault="00EB5737">
            <w:pPr>
              <w:rPr>
                <w:szCs w:val="24"/>
              </w:rPr>
            </w:pPr>
          </w:p>
        </w:tc>
      </w:tr>
      <w:tr w:rsidR="00EB5737" w14:paraId="75D0B8B5" w14:textId="77777777">
        <w:trPr>
          <w:trHeight w:val="560"/>
        </w:trPr>
        <w:tc>
          <w:tcPr>
            <w:tcW w:w="944" w:type="dxa"/>
            <w:shd w:val="clear" w:color="auto" w:fill="FFFFFF" w:themeFill="background1"/>
          </w:tcPr>
          <w:p w14:paraId="41676B25" w14:textId="2FFC484E" w:rsidR="00EB5737" w:rsidRDefault="007F3860">
            <w:pPr>
              <w:rPr>
                <w:szCs w:val="24"/>
              </w:rPr>
            </w:pPr>
            <w:r>
              <w:rPr>
                <w:szCs w:val="24"/>
              </w:rPr>
              <w:t>5.4.</w:t>
            </w:r>
          </w:p>
        </w:tc>
        <w:tc>
          <w:tcPr>
            <w:tcW w:w="6287" w:type="dxa"/>
            <w:gridSpan w:val="2"/>
            <w:shd w:val="clear" w:color="auto" w:fill="FFFFFF" w:themeFill="background1"/>
          </w:tcPr>
          <w:p w14:paraId="37864721" w14:textId="07D3B0A4" w:rsidR="00EB5737" w:rsidRDefault="007F3860">
            <w:pPr>
              <w:jc w:val="both"/>
              <w:rPr>
                <w:szCs w:val="24"/>
              </w:rPr>
            </w:pPr>
            <w:r>
              <w:rPr>
                <w:szCs w:val="24"/>
              </w:rPr>
              <w:t xml:space="preserve">Tinkamai pritaikyta fiksuotoji projekto išlaidų norma, fiksuotieji projekto išlaidų vieneto įkainiai ir (ar)  fiksuotosios projekto išlaidų sumos. </w:t>
            </w:r>
          </w:p>
        </w:tc>
        <w:tc>
          <w:tcPr>
            <w:tcW w:w="1670" w:type="dxa"/>
            <w:shd w:val="clear" w:color="auto" w:fill="FFFFFF" w:themeFill="background1"/>
          </w:tcPr>
          <w:p w14:paraId="35638AEA" w14:textId="5F2C36E7" w:rsidR="00EB5737" w:rsidRDefault="007F3860">
            <w:pPr>
              <w:rPr>
                <w:color w:val="808080"/>
                <w:szCs w:val="24"/>
              </w:rPr>
            </w:pPr>
            <w:r>
              <w:rPr>
                <w:color w:val="808080"/>
                <w:szCs w:val="24"/>
              </w:rPr>
              <w:t>(</w:t>
            </w:r>
            <w:r>
              <w:rPr>
                <w:i/>
                <w:color w:val="808080"/>
                <w:szCs w:val="24"/>
              </w:rPr>
              <w:t>Jeigu taikoma</w:t>
            </w:r>
            <w:r>
              <w:rPr>
                <w:color w:val="808080"/>
                <w:szCs w:val="24"/>
              </w:rPr>
              <w:t>)</w:t>
            </w:r>
          </w:p>
        </w:tc>
        <w:tc>
          <w:tcPr>
            <w:tcW w:w="5269" w:type="dxa"/>
            <w:shd w:val="clear" w:color="auto" w:fill="DBE5F1" w:themeFill="accent1" w:themeFillTint="33"/>
          </w:tcPr>
          <w:p w14:paraId="46D50940" w14:textId="463F73A2" w:rsidR="00EB5737" w:rsidRDefault="00EB5737">
            <w:pPr>
              <w:rPr>
                <w:szCs w:val="24"/>
              </w:rPr>
            </w:pPr>
          </w:p>
        </w:tc>
      </w:tr>
      <w:tr w:rsidR="00EB5737" w14:paraId="3936E23A" w14:textId="77777777">
        <w:trPr>
          <w:trHeight w:val="560"/>
        </w:trPr>
        <w:tc>
          <w:tcPr>
            <w:tcW w:w="944" w:type="dxa"/>
            <w:shd w:val="clear" w:color="auto" w:fill="FFFFFF" w:themeFill="background1"/>
          </w:tcPr>
          <w:p w14:paraId="634AFD80" w14:textId="3803A9E4" w:rsidR="00EB5737" w:rsidRDefault="007F3860">
            <w:pPr>
              <w:rPr>
                <w:szCs w:val="24"/>
              </w:rPr>
            </w:pPr>
            <w:r>
              <w:rPr>
                <w:szCs w:val="24"/>
              </w:rPr>
              <w:t>5.5.</w:t>
            </w:r>
          </w:p>
        </w:tc>
        <w:tc>
          <w:tcPr>
            <w:tcW w:w="6287" w:type="dxa"/>
            <w:gridSpan w:val="2"/>
            <w:shd w:val="clear" w:color="auto" w:fill="FFFFFF" w:themeFill="background1"/>
          </w:tcPr>
          <w:p w14:paraId="4EEBFA2E" w14:textId="328A6FE6" w:rsidR="00EB5737" w:rsidRDefault="007F3860">
            <w:pPr>
              <w:jc w:val="both"/>
              <w:rPr>
                <w:szCs w:val="24"/>
              </w:rPr>
            </w:pPr>
            <w:r>
              <w:rPr>
                <w:szCs w:val="24"/>
              </w:rPr>
              <w:t>Planuojamų įgyvendinti projekto veiklų išlaidos nefinansuojamos pagal kitus pareiškėjo ir (ar) partnerio (-</w:t>
            </w:r>
            <w:proofErr w:type="spellStart"/>
            <w:r>
              <w:rPr>
                <w:szCs w:val="24"/>
              </w:rPr>
              <w:t>ių</w:t>
            </w:r>
            <w:proofErr w:type="spellEnd"/>
            <w:r>
              <w:rPr>
                <w:szCs w:val="24"/>
              </w:rPr>
              <w:t>) įgyvendintus ir (arba) įgyvendinamus projektus.</w:t>
            </w:r>
          </w:p>
        </w:tc>
        <w:tc>
          <w:tcPr>
            <w:tcW w:w="1670" w:type="dxa"/>
            <w:shd w:val="clear" w:color="auto" w:fill="FFFFFF" w:themeFill="background1"/>
          </w:tcPr>
          <w:p w14:paraId="4DE99904" w14:textId="53F57CE5" w:rsidR="00EB5737" w:rsidRDefault="00EB5737">
            <w:pPr>
              <w:rPr>
                <w:color w:val="808080"/>
                <w:szCs w:val="24"/>
              </w:rPr>
            </w:pPr>
          </w:p>
        </w:tc>
        <w:tc>
          <w:tcPr>
            <w:tcW w:w="5269" w:type="dxa"/>
            <w:shd w:val="clear" w:color="auto" w:fill="DBE5F1" w:themeFill="accent1" w:themeFillTint="33"/>
          </w:tcPr>
          <w:p w14:paraId="15A01449" w14:textId="2D4A27E0" w:rsidR="00EB5737" w:rsidRDefault="00EB5737">
            <w:pPr>
              <w:rPr>
                <w:szCs w:val="24"/>
              </w:rPr>
            </w:pPr>
          </w:p>
        </w:tc>
      </w:tr>
      <w:tr w:rsidR="00EB5737" w14:paraId="4F1FE048" w14:textId="77777777">
        <w:trPr>
          <w:trHeight w:val="316"/>
        </w:trPr>
        <w:tc>
          <w:tcPr>
            <w:tcW w:w="944" w:type="dxa"/>
            <w:shd w:val="clear" w:color="auto" w:fill="95B3D7" w:themeFill="accent1" w:themeFillTint="99"/>
          </w:tcPr>
          <w:p w14:paraId="09919D45" w14:textId="3ADC5DC7" w:rsidR="00EB5737" w:rsidRDefault="007F3860">
            <w:pPr>
              <w:rPr>
                <w:b/>
                <w:szCs w:val="24"/>
              </w:rPr>
            </w:pPr>
            <w:r>
              <w:rPr>
                <w:b/>
                <w:szCs w:val="24"/>
              </w:rPr>
              <w:t xml:space="preserve">6. </w:t>
            </w:r>
          </w:p>
        </w:tc>
        <w:tc>
          <w:tcPr>
            <w:tcW w:w="6287" w:type="dxa"/>
            <w:gridSpan w:val="2"/>
            <w:shd w:val="clear" w:color="auto" w:fill="95B3D7" w:themeFill="accent1" w:themeFillTint="99"/>
          </w:tcPr>
          <w:p w14:paraId="324B1D82" w14:textId="30042F7A" w:rsidR="00EB5737" w:rsidRDefault="007F3860">
            <w:pPr>
              <w:jc w:val="both"/>
              <w:rPr>
                <w:b/>
                <w:szCs w:val="24"/>
              </w:rPr>
            </w:pPr>
            <w:r>
              <w:rPr>
                <w:b/>
                <w:bCs/>
                <w:szCs w:val="24"/>
              </w:rPr>
              <w:t xml:space="preserve">Projektas atitinka Europos Sąjungos konkurencijos politikos nuostatas </w:t>
            </w:r>
            <w:r>
              <w:rPr>
                <w:i/>
                <w:iCs/>
                <w:szCs w:val="24"/>
              </w:rPr>
              <w:t xml:space="preserve">(de </w:t>
            </w:r>
            <w:proofErr w:type="spellStart"/>
            <w:r>
              <w:rPr>
                <w:i/>
                <w:iCs/>
                <w:szCs w:val="24"/>
              </w:rPr>
              <w:t>minimis</w:t>
            </w:r>
            <w:proofErr w:type="spellEnd"/>
            <w:r>
              <w:rPr>
                <w:i/>
                <w:iCs/>
                <w:szCs w:val="24"/>
              </w:rPr>
              <w:t xml:space="preserve"> pagalbos ir valstybės pagalbos </w:t>
            </w:r>
            <w:proofErr w:type="spellStart"/>
            <w:r>
              <w:rPr>
                <w:i/>
                <w:iCs/>
                <w:szCs w:val="24"/>
              </w:rPr>
              <w:t>taisykkles</w:t>
            </w:r>
            <w:proofErr w:type="spellEnd"/>
            <w:r>
              <w:rPr>
                <w:b/>
                <w:bCs/>
                <w:szCs w:val="24"/>
              </w:rPr>
              <w:t>)</w:t>
            </w:r>
          </w:p>
        </w:tc>
        <w:tc>
          <w:tcPr>
            <w:tcW w:w="1670" w:type="dxa"/>
            <w:shd w:val="clear" w:color="auto" w:fill="95B3D7" w:themeFill="accent1" w:themeFillTint="99"/>
          </w:tcPr>
          <w:p w14:paraId="06B7DBF9" w14:textId="77777777" w:rsidR="00EB5737" w:rsidRDefault="00EB5737">
            <w:pPr>
              <w:rPr>
                <w:b/>
                <w:color w:val="808080"/>
                <w:szCs w:val="24"/>
              </w:rPr>
            </w:pPr>
          </w:p>
        </w:tc>
        <w:tc>
          <w:tcPr>
            <w:tcW w:w="5269" w:type="dxa"/>
            <w:shd w:val="clear" w:color="auto" w:fill="DBE5F1" w:themeFill="accent1" w:themeFillTint="33"/>
          </w:tcPr>
          <w:p w14:paraId="567E8778" w14:textId="11B500AA" w:rsidR="00EB5737" w:rsidRDefault="00EB5737">
            <w:pPr>
              <w:rPr>
                <w:b/>
                <w:szCs w:val="24"/>
              </w:rPr>
            </w:pPr>
          </w:p>
        </w:tc>
      </w:tr>
      <w:tr w:rsidR="00EB5737" w14:paraId="3055BA08" w14:textId="77777777">
        <w:trPr>
          <w:trHeight w:val="560"/>
        </w:trPr>
        <w:tc>
          <w:tcPr>
            <w:tcW w:w="944" w:type="dxa"/>
            <w:shd w:val="clear" w:color="auto" w:fill="FFFFFF" w:themeFill="background1"/>
          </w:tcPr>
          <w:p w14:paraId="14EC1442" w14:textId="1891F8FE" w:rsidR="00EB5737" w:rsidRDefault="007F3860">
            <w:pPr>
              <w:rPr>
                <w:szCs w:val="24"/>
              </w:rPr>
            </w:pPr>
            <w:r>
              <w:rPr>
                <w:szCs w:val="24"/>
              </w:rPr>
              <w:t>6.1.</w:t>
            </w:r>
          </w:p>
        </w:tc>
        <w:tc>
          <w:tcPr>
            <w:tcW w:w="6287" w:type="dxa"/>
            <w:gridSpan w:val="2"/>
            <w:shd w:val="clear" w:color="auto" w:fill="FFFFFF" w:themeFill="background1"/>
          </w:tcPr>
          <w:p w14:paraId="3FD1E33F" w14:textId="77777777" w:rsidR="00EB5737" w:rsidRDefault="007F3860">
            <w:pPr>
              <w:jc w:val="both"/>
              <w:rPr>
                <w:b/>
                <w:szCs w:val="24"/>
              </w:rPr>
            </w:pPr>
            <w:r>
              <w:rPr>
                <w:szCs w:val="24"/>
              </w:rPr>
              <w:t>Teikiamas finansavimas neviršija nustatytų</w:t>
            </w:r>
            <w:r>
              <w:rPr>
                <w:i/>
                <w:szCs w:val="24"/>
              </w:rPr>
              <w:t xml:space="preserve"> de </w:t>
            </w:r>
            <w:proofErr w:type="spellStart"/>
            <w:r>
              <w:rPr>
                <w:i/>
                <w:szCs w:val="24"/>
              </w:rPr>
              <w:t>minimis</w:t>
            </w:r>
            <w:proofErr w:type="spellEnd"/>
            <w:r>
              <w:rPr>
                <w:szCs w:val="24"/>
              </w:rPr>
              <w:t xml:space="preserve"> pagalbos ribų ir atitinka reikalavimus, taikomus </w:t>
            </w:r>
            <w:r>
              <w:rPr>
                <w:i/>
                <w:szCs w:val="24"/>
              </w:rPr>
              <w:t xml:space="preserve">de </w:t>
            </w:r>
            <w:proofErr w:type="spellStart"/>
            <w:r>
              <w:rPr>
                <w:i/>
                <w:szCs w:val="24"/>
              </w:rPr>
              <w:t>minimis</w:t>
            </w:r>
            <w:proofErr w:type="spellEnd"/>
            <w:r>
              <w:rPr>
                <w:szCs w:val="24"/>
              </w:rPr>
              <w:t xml:space="preserve"> pagalbai.</w:t>
            </w:r>
          </w:p>
        </w:tc>
        <w:tc>
          <w:tcPr>
            <w:tcW w:w="1670" w:type="dxa"/>
            <w:shd w:val="clear" w:color="auto" w:fill="FFFFFF" w:themeFill="background1"/>
          </w:tcPr>
          <w:p w14:paraId="7207B55C" w14:textId="77777777" w:rsidR="00EB5737" w:rsidRDefault="007F3860">
            <w:pPr>
              <w:rPr>
                <w:b/>
                <w:color w:val="808080"/>
                <w:szCs w:val="24"/>
              </w:rPr>
            </w:pPr>
            <w:r>
              <w:rPr>
                <w:i/>
                <w:color w:val="808080"/>
                <w:szCs w:val="24"/>
              </w:rPr>
              <w:t xml:space="preserve">(Taikoma, </w:t>
            </w:r>
            <w:r>
              <w:rPr>
                <w:i/>
                <w:iCs/>
                <w:color w:val="808080"/>
                <w:szCs w:val="24"/>
              </w:rPr>
              <w:t xml:space="preserve">jei projektui teikiama de </w:t>
            </w:r>
            <w:proofErr w:type="spellStart"/>
            <w:r>
              <w:rPr>
                <w:i/>
                <w:iCs/>
                <w:color w:val="808080"/>
                <w:szCs w:val="24"/>
              </w:rPr>
              <w:t>minimis</w:t>
            </w:r>
            <w:proofErr w:type="spellEnd"/>
            <w:r>
              <w:rPr>
                <w:i/>
                <w:iCs/>
                <w:color w:val="808080"/>
                <w:szCs w:val="24"/>
              </w:rPr>
              <w:t xml:space="preserve"> pagalba)</w:t>
            </w:r>
          </w:p>
        </w:tc>
        <w:tc>
          <w:tcPr>
            <w:tcW w:w="5269" w:type="dxa"/>
            <w:shd w:val="clear" w:color="auto" w:fill="DBE5F1" w:themeFill="accent1" w:themeFillTint="33"/>
          </w:tcPr>
          <w:p w14:paraId="2CC58395" w14:textId="0DD96424" w:rsidR="00EB5737" w:rsidRDefault="00EB5737">
            <w:pPr>
              <w:rPr>
                <w:b/>
                <w:szCs w:val="24"/>
              </w:rPr>
            </w:pPr>
          </w:p>
        </w:tc>
      </w:tr>
      <w:tr w:rsidR="00EB5737" w14:paraId="27A74643" w14:textId="77777777">
        <w:trPr>
          <w:trHeight w:val="560"/>
        </w:trPr>
        <w:tc>
          <w:tcPr>
            <w:tcW w:w="944" w:type="dxa"/>
            <w:shd w:val="clear" w:color="auto" w:fill="FFFFFF" w:themeFill="background1"/>
          </w:tcPr>
          <w:p w14:paraId="63CE82A5" w14:textId="1FA43F5E" w:rsidR="00EB5737" w:rsidRDefault="007F3860">
            <w:pPr>
              <w:rPr>
                <w:szCs w:val="24"/>
              </w:rPr>
            </w:pPr>
            <w:r>
              <w:rPr>
                <w:szCs w:val="24"/>
              </w:rPr>
              <w:t>6.2.</w:t>
            </w:r>
          </w:p>
        </w:tc>
        <w:tc>
          <w:tcPr>
            <w:tcW w:w="6287" w:type="dxa"/>
            <w:gridSpan w:val="2"/>
            <w:shd w:val="clear" w:color="auto" w:fill="FFFFFF" w:themeFill="background1"/>
          </w:tcPr>
          <w:p w14:paraId="0476E78F" w14:textId="777D19A9" w:rsidR="00EB5737" w:rsidRDefault="007F3860">
            <w:pPr>
              <w:jc w:val="both"/>
              <w:rPr>
                <w:szCs w:val="24"/>
              </w:rPr>
            </w:pPr>
            <w:r>
              <w:rPr>
                <w:szCs w:val="24"/>
              </w:rPr>
              <w:t>Projektas finansuojamas laikantis valstybės pagalbos taisyklių</w:t>
            </w:r>
          </w:p>
        </w:tc>
        <w:tc>
          <w:tcPr>
            <w:tcW w:w="1670" w:type="dxa"/>
            <w:shd w:val="clear" w:color="auto" w:fill="FFFFFF" w:themeFill="background1"/>
          </w:tcPr>
          <w:p w14:paraId="609E16D7" w14:textId="658D0AC4" w:rsidR="00EB5737" w:rsidRDefault="007F3860">
            <w:pPr>
              <w:rPr>
                <w:i/>
                <w:color w:val="808080"/>
                <w:szCs w:val="24"/>
              </w:rPr>
            </w:pPr>
            <w:r>
              <w:rPr>
                <w:i/>
                <w:color w:val="808080"/>
                <w:szCs w:val="24"/>
              </w:rPr>
              <w:t xml:space="preserve">(Taikoma, </w:t>
            </w:r>
            <w:r>
              <w:rPr>
                <w:i/>
                <w:iCs/>
                <w:color w:val="808080"/>
                <w:szCs w:val="24"/>
              </w:rPr>
              <w:t>jei projektui teikiama valstybės pagalba)</w:t>
            </w:r>
          </w:p>
        </w:tc>
        <w:tc>
          <w:tcPr>
            <w:tcW w:w="5269" w:type="dxa"/>
            <w:shd w:val="clear" w:color="auto" w:fill="DBE5F1" w:themeFill="accent1" w:themeFillTint="33"/>
          </w:tcPr>
          <w:p w14:paraId="2BDF114B" w14:textId="4EFEF0B0" w:rsidR="00EB5737" w:rsidRDefault="00EB5737">
            <w:pPr>
              <w:rPr>
                <w:b/>
                <w:szCs w:val="24"/>
              </w:rPr>
            </w:pPr>
          </w:p>
        </w:tc>
      </w:tr>
      <w:tr w:rsidR="00EB5737" w14:paraId="79BFB9A8" w14:textId="77777777">
        <w:trPr>
          <w:trHeight w:val="560"/>
        </w:trPr>
        <w:tc>
          <w:tcPr>
            <w:tcW w:w="944" w:type="dxa"/>
            <w:shd w:val="clear" w:color="auto" w:fill="FFFFFF" w:themeFill="background1"/>
          </w:tcPr>
          <w:p w14:paraId="573F2DEA" w14:textId="0C532397" w:rsidR="00EB5737" w:rsidRDefault="007F3860">
            <w:pPr>
              <w:rPr>
                <w:szCs w:val="24"/>
              </w:rPr>
            </w:pPr>
            <w:r>
              <w:rPr>
                <w:szCs w:val="24"/>
              </w:rPr>
              <w:t>6.3.</w:t>
            </w:r>
          </w:p>
        </w:tc>
        <w:tc>
          <w:tcPr>
            <w:tcW w:w="6287" w:type="dxa"/>
            <w:gridSpan w:val="2"/>
            <w:shd w:val="clear" w:color="auto" w:fill="FFFFFF" w:themeFill="background1"/>
          </w:tcPr>
          <w:p w14:paraId="2DD13EFA" w14:textId="77777777" w:rsidR="00EB5737" w:rsidRDefault="007F3860">
            <w:pPr>
              <w:jc w:val="both"/>
              <w:rPr>
                <w:szCs w:val="24"/>
              </w:rPr>
            </w:pPr>
            <w:r>
              <w:rPr>
                <w:szCs w:val="24"/>
              </w:rPr>
              <w:t xml:space="preserve">Projekto finansavimu nėra teikiama neteisėta valstybės pagalba ar </w:t>
            </w:r>
            <w:r>
              <w:rPr>
                <w:i/>
                <w:szCs w:val="24"/>
              </w:rPr>
              <w:t xml:space="preserve">de </w:t>
            </w:r>
            <w:proofErr w:type="spellStart"/>
            <w:r>
              <w:rPr>
                <w:i/>
                <w:szCs w:val="24"/>
              </w:rPr>
              <w:t>minimis</w:t>
            </w:r>
            <w:proofErr w:type="spellEnd"/>
            <w:r>
              <w:rPr>
                <w:szCs w:val="24"/>
              </w:rPr>
              <w:t xml:space="preserve"> pagalba.</w:t>
            </w:r>
          </w:p>
        </w:tc>
        <w:tc>
          <w:tcPr>
            <w:tcW w:w="1670" w:type="dxa"/>
            <w:shd w:val="clear" w:color="auto" w:fill="FFFFFF" w:themeFill="background1"/>
          </w:tcPr>
          <w:p w14:paraId="4F69D5E9" w14:textId="77777777" w:rsidR="00EB5737" w:rsidRDefault="007F3860">
            <w:pPr>
              <w:rPr>
                <w:i/>
                <w:color w:val="808080"/>
                <w:szCs w:val="24"/>
              </w:rPr>
            </w:pPr>
            <w:r>
              <w:rPr>
                <w:i/>
                <w:iCs/>
                <w:color w:val="808080"/>
                <w:szCs w:val="24"/>
              </w:rPr>
              <w:t xml:space="preserve">(Taikoma, jei PFSA nurodyta, kad pagal PFSA nurodytas sąlygas valstybės pagalba ir (ar) </w:t>
            </w:r>
            <w:r>
              <w:rPr>
                <w:i/>
                <w:iCs/>
                <w:color w:val="808080"/>
                <w:szCs w:val="24"/>
              </w:rPr>
              <w:lastRenderedPageBreak/>
              <w:t xml:space="preserve">de </w:t>
            </w:r>
            <w:proofErr w:type="spellStart"/>
            <w:r>
              <w:rPr>
                <w:i/>
                <w:iCs/>
                <w:color w:val="808080"/>
                <w:szCs w:val="24"/>
              </w:rPr>
              <w:t>minimis</w:t>
            </w:r>
            <w:proofErr w:type="spellEnd"/>
            <w:r>
              <w:rPr>
                <w:i/>
                <w:iCs/>
                <w:color w:val="808080"/>
                <w:szCs w:val="24"/>
              </w:rPr>
              <w:t xml:space="preserve"> pagalba nėra teikiama</w:t>
            </w:r>
            <w:r>
              <w:rPr>
                <w:i/>
                <w:color w:val="808080"/>
                <w:szCs w:val="24"/>
              </w:rPr>
              <w:t>)</w:t>
            </w:r>
          </w:p>
        </w:tc>
        <w:tc>
          <w:tcPr>
            <w:tcW w:w="5269" w:type="dxa"/>
            <w:shd w:val="clear" w:color="auto" w:fill="DBE5F1" w:themeFill="accent1" w:themeFillTint="33"/>
          </w:tcPr>
          <w:p w14:paraId="2A40245C" w14:textId="51B5C707" w:rsidR="00EB5737" w:rsidRDefault="00EB5737">
            <w:pPr>
              <w:rPr>
                <w:b/>
                <w:szCs w:val="24"/>
              </w:rPr>
            </w:pPr>
          </w:p>
        </w:tc>
      </w:tr>
      <w:tr w:rsidR="00EB5737" w14:paraId="0458CF73" w14:textId="77777777">
        <w:trPr>
          <w:trHeight w:val="560"/>
        </w:trPr>
        <w:tc>
          <w:tcPr>
            <w:tcW w:w="944" w:type="dxa"/>
            <w:shd w:val="clear" w:color="auto" w:fill="95B3D7" w:themeFill="accent1" w:themeFillTint="99"/>
          </w:tcPr>
          <w:p w14:paraId="4B4252DF" w14:textId="6006133D" w:rsidR="00EB5737" w:rsidRDefault="007F3860">
            <w:pPr>
              <w:rPr>
                <w:b/>
                <w:szCs w:val="24"/>
              </w:rPr>
            </w:pPr>
            <w:r>
              <w:rPr>
                <w:b/>
                <w:szCs w:val="24"/>
              </w:rPr>
              <w:t xml:space="preserve">7. </w:t>
            </w:r>
          </w:p>
        </w:tc>
        <w:tc>
          <w:tcPr>
            <w:tcW w:w="6287" w:type="dxa"/>
            <w:gridSpan w:val="2"/>
            <w:shd w:val="clear" w:color="auto" w:fill="95B3D7" w:themeFill="accent1" w:themeFillTint="99"/>
          </w:tcPr>
          <w:p w14:paraId="4A722421" w14:textId="77777777" w:rsidR="00EB5737" w:rsidRDefault="007F3860">
            <w:pPr>
              <w:jc w:val="both"/>
              <w:rPr>
                <w:b/>
                <w:szCs w:val="24"/>
              </w:rPr>
            </w:pPr>
            <w:r>
              <w:rPr>
                <w:b/>
                <w:szCs w:val="24"/>
              </w:rPr>
              <w:t xml:space="preserve">Projektas atitinka horizontaliuosius principus (toliau – HP) ir su jais susijusias Europos Sąjungos pagrindinių teisių chartijos (toliau – Chartija) nuostatas. </w:t>
            </w:r>
          </w:p>
        </w:tc>
        <w:tc>
          <w:tcPr>
            <w:tcW w:w="1670" w:type="dxa"/>
            <w:shd w:val="clear" w:color="auto" w:fill="95B3D7" w:themeFill="accent1" w:themeFillTint="99"/>
          </w:tcPr>
          <w:p w14:paraId="17E0EE24" w14:textId="77777777" w:rsidR="00EB5737" w:rsidRDefault="00EB5737">
            <w:pPr>
              <w:rPr>
                <w:b/>
                <w:color w:val="808080"/>
                <w:szCs w:val="24"/>
              </w:rPr>
            </w:pPr>
          </w:p>
        </w:tc>
        <w:tc>
          <w:tcPr>
            <w:tcW w:w="5269" w:type="dxa"/>
            <w:shd w:val="clear" w:color="auto" w:fill="DBE5F1" w:themeFill="accent1" w:themeFillTint="33"/>
          </w:tcPr>
          <w:p w14:paraId="2B1CA0FD" w14:textId="200FBFFD" w:rsidR="00EB5737" w:rsidRDefault="00EB5737">
            <w:pPr>
              <w:rPr>
                <w:b/>
                <w:szCs w:val="24"/>
              </w:rPr>
            </w:pPr>
          </w:p>
        </w:tc>
      </w:tr>
      <w:tr w:rsidR="00EB5737" w14:paraId="5955DC23" w14:textId="77777777">
        <w:trPr>
          <w:trHeight w:val="334"/>
        </w:trPr>
        <w:tc>
          <w:tcPr>
            <w:tcW w:w="944" w:type="dxa"/>
            <w:shd w:val="clear" w:color="auto" w:fill="auto"/>
          </w:tcPr>
          <w:p w14:paraId="5E1B1178" w14:textId="47ABD314" w:rsidR="00EB5737" w:rsidRDefault="007F3860">
            <w:pPr>
              <w:rPr>
                <w:szCs w:val="24"/>
              </w:rPr>
            </w:pPr>
            <w:r>
              <w:rPr>
                <w:szCs w:val="24"/>
              </w:rPr>
              <w:t>7.1.</w:t>
            </w:r>
          </w:p>
          <w:p w14:paraId="4F7A0641" w14:textId="77777777" w:rsidR="00EB5737" w:rsidRDefault="00EB5737">
            <w:pPr>
              <w:rPr>
                <w:b/>
                <w:szCs w:val="24"/>
              </w:rPr>
            </w:pPr>
          </w:p>
        </w:tc>
        <w:tc>
          <w:tcPr>
            <w:tcW w:w="6287" w:type="dxa"/>
            <w:gridSpan w:val="2"/>
            <w:shd w:val="clear" w:color="auto" w:fill="auto"/>
          </w:tcPr>
          <w:p w14:paraId="174EC767" w14:textId="77777777" w:rsidR="00EB5737" w:rsidRDefault="007F3860">
            <w:pPr>
              <w:jc w:val="both"/>
              <w:rPr>
                <w:b/>
                <w:szCs w:val="24"/>
              </w:rPr>
            </w:pPr>
            <w:r>
              <w:rPr>
                <w:b/>
                <w:szCs w:val="24"/>
              </w:rPr>
              <w:t>Projekto įgyvendinimo metu nepažeidžiami HP ir su jais susijusios Chartijos nuostatos:</w:t>
            </w:r>
          </w:p>
        </w:tc>
        <w:tc>
          <w:tcPr>
            <w:tcW w:w="1670" w:type="dxa"/>
            <w:shd w:val="clear" w:color="auto" w:fill="auto"/>
          </w:tcPr>
          <w:p w14:paraId="44448173" w14:textId="77777777" w:rsidR="00EB5737" w:rsidRDefault="007F3860">
            <w:pPr>
              <w:rPr>
                <w:i/>
                <w:color w:val="808080"/>
                <w:szCs w:val="24"/>
              </w:rPr>
            </w:pPr>
            <w:r>
              <w:rPr>
                <w:i/>
                <w:color w:val="808080"/>
                <w:szCs w:val="24"/>
              </w:rPr>
              <w:t>(Negali būti netaikoma)</w:t>
            </w:r>
          </w:p>
        </w:tc>
        <w:tc>
          <w:tcPr>
            <w:tcW w:w="5269" w:type="dxa"/>
            <w:shd w:val="clear" w:color="auto" w:fill="DBE5F1" w:themeFill="accent1" w:themeFillTint="33"/>
          </w:tcPr>
          <w:p w14:paraId="1326FA1D" w14:textId="2D951288" w:rsidR="00EB5737" w:rsidRDefault="00EB5737">
            <w:pPr>
              <w:rPr>
                <w:b/>
                <w:szCs w:val="24"/>
              </w:rPr>
            </w:pPr>
          </w:p>
        </w:tc>
      </w:tr>
      <w:tr w:rsidR="00EB5737" w14:paraId="37F22946" w14:textId="77777777">
        <w:trPr>
          <w:trHeight w:val="560"/>
        </w:trPr>
        <w:tc>
          <w:tcPr>
            <w:tcW w:w="944" w:type="dxa"/>
            <w:shd w:val="clear" w:color="auto" w:fill="auto"/>
          </w:tcPr>
          <w:p w14:paraId="4DEB0DFF" w14:textId="7B1E6E9D" w:rsidR="00EB5737" w:rsidRDefault="007F3860">
            <w:pPr>
              <w:rPr>
                <w:szCs w:val="24"/>
              </w:rPr>
            </w:pPr>
            <w:r>
              <w:rPr>
                <w:szCs w:val="24"/>
              </w:rPr>
              <w:t>7.1.1.</w:t>
            </w:r>
          </w:p>
        </w:tc>
        <w:tc>
          <w:tcPr>
            <w:tcW w:w="6287" w:type="dxa"/>
            <w:gridSpan w:val="2"/>
            <w:shd w:val="clear" w:color="auto" w:fill="auto"/>
          </w:tcPr>
          <w:p w14:paraId="4D84BCF6" w14:textId="77777777" w:rsidR="00EB5737" w:rsidRDefault="007F3860">
            <w:pPr>
              <w:tabs>
                <w:tab w:val="left" w:pos="345"/>
                <w:tab w:val="left" w:pos="641"/>
              </w:tabs>
              <w:jc w:val="both"/>
              <w:rPr>
                <w:bCs/>
                <w:szCs w:val="24"/>
                <w:lang w:eastAsia="lt-LT"/>
              </w:rPr>
            </w:pPr>
            <w:r>
              <w:rPr>
                <w:bCs/>
                <w:szCs w:val="24"/>
                <w:lang w:eastAsia="lt-LT"/>
              </w:rPr>
              <w:t>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tc>
          <w:tcPr>
            <w:tcW w:w="1670" w:type="dxa"/>
            <w:shd w:val="clear" w:color="auto" w:fill="auto"/>
          </w:tcPr>
          <w:p w14:paraId="78521496" w14:textId="77777777" w:rsidR="00EB5737" w:rsidRDefault="00EB5737">
            <w:pPr>
              <w:spacing w:line="276" w:lineRule="auto"/>
              <w:rPr>
                <w:i/>
                <w:color w:val="808080"/>
                <w:szCs w:val="24"/>
              </w:rPr>
            </w:pPr>
          </w:p>
        </w:tc>
        <w:tc>
          <w:tcPr>
            <w:tcW w:w="5269" w:type="dxa"/>
            <w:shd w:val="clear" w:color="auto" w:fill="DBE5F1" w:themeFill="accent1" w:themeFillTint="33"/>
          </w:tcPr>
          <w:p w14:paraId="7FECBBEB" w14:textId="4B9E19BD" w:rsidR="00EB5737" w:rsidRDefault="00EB5737">
            <w:pPr>
              <w:spacing w:line="276" w:lineRule="auto"/>
              <w:rPr>
                <w:b/>
                <w:szCs w:val="24"/>
              </w:rPr>
            </w:pPr>
          </w:p>
        </w:tc>
      </w:tr>
      <w:tr w:rsidR="00EB5737" w14:paraId="3CC9DF19" w14:textId="77777777">
        <w:trPr>
          <w:trHeight w:val="560"/>
        </w:trPr>
        <w:tc>
          <w:tcPr>
            <w:tcW w:w="944" w:type="dxa"/>
            <w:shd w:val="clear" w:color="auto" w:fill="auto"/>
          </w:tcPr>
          <w:p w14:paraId="6026227E" w14:textId="149F8004" w:rsidR="00EB5737" w:rsidRDefault="007F3860">
            <w:pPr>
              <w:rPr>
                <w:szCs w:val="24"/>
              </w:rPr>
            </w:pPr>
            <w:r>
              <w:rPr>
                <w:szCs w:val="24"/>
              </w:rPr>
              <w:t>7.1.2.</w:t>
            </w:r>
          </w:p>
        </w:tc>
        <w:tc>
          <w:tcPr>
            <w:tcW w:w="6287" w:type="dxa"/>
            <w:gridSpan w:val="2"/>
            <w:shd w:val="clear" w:color="auto" w:fill="auto"/>
          </w:tcPr>
          <w:p w14:paraId="3206213A" w14:textId="763C7C60" w:rsidR="00EB5737" w:rsidRDefault="007F3860">
            <w:pPr>
              <w:tabs>
                <w:tab w:val="left" w:pos="641"/>
              </w:tabs>
              <w:ind w:left="67" w:hanging="67"/>
              <w:jc w:val="both"/>
              <w:rPr>
                <w:bCs/>
                <w:szCs w:val="24"/>
                <w:lang w:eastAsia="lt-LT"/>
              </w:rPr>
            </w:pPr>
            <w:r>
              <w:rPr>
                <w:szCs w:val="24"/>
              </w:rPr>
              <w:t>Projektas neturi neigiamo poveikio lygių galimybių ir nediskriminavimo HP, įskaitant prieinamumo visiems reikalavimą (atsižvelgiama į Jungtinių Tautų neįgaliųjų teisių konvenciją).</w:t>
            </w:r>
          </w:p>
        </w:tc>
        <w:tc>
          <w:tcPr>
            <w:tcW w:w="1670" w:type="dxa"/>
            <w:shd w:val="clear" w:color="auto" w:fill="auto"/>
          </w:tcPr>
          <w:p w14:paraId="303585AA" w14:textId="77777777" w:rsidR="00EB5737" w:rsidRDefault="00EB5737">
            <w:pPr>
              <w:rPr>
                <w:b/>
                <w:color w:val="808080"/>
                <w:szCs w:val="24"/>
              </w:rPr>
            </w:pPr>
          </w:p>
        </w:tc>
        <w:tc>
          <w:tcPr>
            <w:tcW w:w="5269" w:type="dxa"/>
            <w:shd w:val="clear" w:color="auto" w:fill="DBE5F1" w:themeFill="accent1" w:themeFillTint="33"/>
          </w:tcPr>
          <w:p w14:paraId="10558B33" w14:textId="28283AD5" w:rsidR="00EB5737" w:rsidRDefault="00EB5737">
            <w:pPr>
              <w:rPr>
                <w:b/>
                <w:szCs w:val="24"/>
              </w:rPr>
            </w:pPr>
          </w:p>
        </w:tc>
      </w:tr>
      <w:tr w:rsidR="00EB5737" w14:paraId="635DEA7D" w14:textId="77777777">
        <w:trPr>
          <w:trHeight w:val="560"/>
        </w:trPr>
        <w:tc>
          <w:tcPr>
            <w:tcW w:w="944" w:type="dxa"/>
            <w:shd w:val="clear" w:color="auto" w:fill="auto"/>
          </w:tcPr>
          <w:p w14:paraId="3E6C45A7" w14:textId="286F4FC0" w:rsidR="00EB5737" w:rsidRDefault="007F3860">
            <w:pPr>
              <w:rPr>
                <w:szCs w:val="24"/>
              </w:rPr>
            </w:pPr>
            <w:r>
              <w:rPr>
                <w:szCs w:val="24"/>
              </w:rPr>
              <w:t>7.1.3.</w:t>
            </w:r>
          </w:p>
        </w:tc>
        <w:tc>
          <w:tcPr>
            <w:tcW w:w="6287" w:type="dxa"/>
            <w:gridSpan w:val="2"/>
            <w:shd w:val="clear" w:color="auto" w:fill="auto"/>
          </w:tcPr>
          <w:p w14:paraId="5AB8DACD" w14:textId="665CEFA5" w:rsidR="00EB5737" w:rsidRDefault="007F3860">
            <w:pPr>
              <w:tabs>
                <w:tab w:val="left" w:pos="641"/>
              </w:tabs>
              <w:ind w:left="67" w:hanging="67"/>
              <w:jc w:val="both"/>
              <w:rPr>
                <w:szCs w:val="24"/>
              </w:rPr>
            </w:pPr>
            <w:r>
              <w:rPr>
                <w:szCs w:val="24"/>
              </w:rPr>
              <w:t>Įgyvendinant projektą laikomasi atitinkamų Chartijos nuostatų laikymosi reikalavimų, nustatytų PFSA / KSSA</w:t>
            </w:r>
          </w:p>
        </w:tc>
        <w:tc>
          <w:tcPr>
            <w:tcW w:w="1670" w:type="dxa"/>
            <w:shd w:val="clear" w:color="auto" w:fill="auto"/>
          </w:tcPr>
          <w:p w14:paraId="00AEE117" w14:textId="77777777" w:rsidR="00EB5737" w:rsidRDefault="00EB5737">
            <w:pPr>
              <w:rPr>
                <w:b/>
                <w:color w:val="808080"/>
                <w:szCs w:val="24"/>
              </w:rPr>
            </w:pPr>
          </w:p>
        </w:tc>
        <w:tc>
          <w:tcPr>
            <w:tcW w:w="5269" w:type="dxa"/>
            <w:shd w:val="clear" w:color="auto" w:fill="DBE5F1" w:themeFill="accent1" w:themeFillTint="33"/>
          </w:tcPr>
          <w:p w14:paraId="574A95B3" w14:textId="77777777" w:rsidR="00EB5737" w:rsidRDefault="00EB5737">
            <w:pPr>
              <w:rPr>
                <w:b/>
                <w:szCs w:val="24"/>
              </w:rPr>
            </w:pPr>
          </w:p>
        </w:tc>
      </w:tr>
      <w:tr w:rsidR="00EB5737" w14:paraId="4CEEF6D3" w14:textId="77777777">
        <w:trPr>
          <w:trHeight w:val="560"/>
        </w:trPr>
        <w:tc>
          <w:tcPr>
            <w:tcW w:w="944" w:type="dxa"/>
            <w:shd w:val="clear" w:color="auto" w:fill="FFFFFF" w:themeFill="background1"/>
          </w:tcPr>
          <w:p w14:paraId="27808512" w14:textId="5EE28BC6" w:rsidR="00EB5737" w:rsidRDefault="007F3860">
            <w:pPr>
              <w:rPr>
                <w:szCs w:val="24"/>
              </w:rPr>
            </w:pPr>
            <w:r>
              <w:rPr>
                <w:szCs w:val="24"/>
              </w:rPr>
              <w:t>7.2.</w:t>
            </w:r>
          </w:p>
        </w:tc>
        <w:tc>
          <w:tcPr>
            <w:tcW w:w="6287" w:type="dxa"/>
            <w:gridSpan w:val="2"/>
            <w:shd w:val="clear" w:color="auto" w:fill="FFFFFF" w:themeFill="background1"/>
          </w:tcPr>
          <w:p w14:paraId="087DC5DB" w14:textId="2755A824" w:rsidR="00EB5737" w:rsidRDefault="007F3860">
            <w:pPr>
              <w:tabs>
                <w:tab w:val="left" w:pos="277"/>
                <w:tab w:val="left" w:pos="427"/>
              </w:tabs>
              <w:jc w:val="both"/>
              <w:rPr>
                <w:szCs w:val="24"/>
              </w:rPr>
            </w:pPr>
            <w:r>
              <w:rPr>
                <w:b/>
                <w:bCs/>
                <w:szCs w:val="24"/>
                <w:lang w:eastAsia="lt-LT"/>
              </w:rPr>
              <w:t>Projektu tiesiogiai (</w:t>
            </w:r>
            <w:r>
              <w:rPr>
                <w:b/>
                <w:szCs w:val="24"/>
              </w:rPr>
              <w:t xml:space="preserve">projekto tikslas, tikslinė grupė, projekto veiklos, paramos gavėjai, rodikliai, siekiami rezultatai ir pan.) </w:t>
            </w:r>
            <w:r>
              <w:rPr>
                <w:b/>
                <w:bCs/>
                <w:szCs w:val="24"/>
                <w:lang w:eastAsia="lt-LT"/>
              </w:rPr>
              <w:t>prisidedama prie HP įgyvendinimo:</w:t>
            </w:r>
            <w:r>
              <w:rPr>
                <w:szCs w:val="24"/>
              </w:rPr>
              <w:t xml:space="preserve"> </w:t>
            </w:r>
          </w:p>
        </w:tc>
        <w:tc>
          <w:tcPr>
            <w:tcW w:w="1670" w:type="dxa"/>
            <w:shd w:val="clear" w:color="auto" w:fill="FFFFFF" w:themeFill="background1"/>
          </w:tcPr>
          <w:p w14:paraId="5C1C0C84" w14:textId="362C0849" w:rsidR="00EB5737" w:rsidRDefault="007F3860">
            <w:pPr>
              <w:jc w:val="both"/>
              <w:rPr>
                <w:i/>
                <w:color w:val="808080"/>
                <w:szCs w:val="24"/>
              </w:rPr>
            </w:pPr>
            <w:r>
              <w:rPr>
                <w:i/>
                <w:color w:val="808080"/>
                <w:szCs w:val="24"/>
              </w:rPr>
              <w:t xml:space="preserve">(Taikoma, kai toks reikalavimas nustatytas PFSA / KSSA. Šis vertinimo aspektas detalizuojamas pagal konkrečius reikalavimus, </w:t>
            </w:r>
            <w:r>
              <w:rPr>
                <w:i/>
                <w:color w:val="808080"/>
                <w:szCs w:val="24"/>
              </w:rPr>
              <w:lastRenderedPageBreak/>
              <w:t>nurodytus PFSA / KSSA)</w:t>
            </w:r>
          </w:p>
        </w:tc>
        <w:tc>
          <w:tcPr>
            <w:tcW w:w="5269" w:type="dxa"/>
            <w:shd w:val="clear" w:color="auto" w:fill="DBE5F1" w:themeFill="accent1" w:themeFillTint="33"/>
          </w:tcPr>
          <w:p w14:paraId="3B19195E" w14:textId="235BEB23" w:rsidR="00EB5737" w:rsidRDefault="00EB5737">
            <w:pPr>
              <w:rPr>
                <w:b/>
                <w:szCs w:val="24"/>
              </w:rPr>
            </w:pPr>
          </w:p>
        </w:tc>
      </w:tr>
      <w:tr w:rsidR="00EB5737" w14:paraId="4BC6D9C8" w14:textId="77777777">
        <w:trPr>
          <w:trHeight w:val="560"/>
        </w:trPr>
        <w:tc>
          <w:tcPr>
            <w:tcW w:w="944" w:type="dxa"/>
            <w:shd w:val="clear" w:color="auto" w:fill="FFFFFF" w:themeFill="background1"/>
          </w:tcPr>
          <w:p w14:paraId="067FE807" w14:textId="3FAAA1CC" w:rsidR="00EB5737" w:rsidRDefault="007F3860">
            <w:pPr>
              <w:rPr>
                <w:szCs w:val="24"/>
              </w:rPr>
            </w:pPr>
            <w:r>
              <w:rPr>
                <w:szCs w:val="24"/>
              </w:rPr>
              <w:t>7.2.1.</w:t>
            </w:r>
          </w:p>
        </w:tc>
        <w:tc>
          <w:tcPr>
            <w:tcW w:w="6287" w:type="dxa"/>
            <w:gridSpan w:val="2"/>
            <w:shd w:val="clear" w:color="auto" w:fill="FFFFFF" w:themeFill="background1"/>
          </w:tcPr>
          <w:p w14:paraId="73F5132E" w14:textId="77777777" w:rsidR="00EB5737" w:rsidRDefault="007F3860">
            <w:pPr>
              <w:jc w:val="both"/>
              <w:rPr>
                <w:szCs w:val="24"/>
              </w:rPr>
            </w:pPr>
            <w:r>
              <w:rPr>
                <w:szCs w:val="24"/>
              </w:rPr>
              <w:t>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1670" w:type="dxa"/>
            <w:shd w:val="clear" w:color="auto" w:fill="FFFFFF" w:themeFill="background1"/>
          </w:tcPr>
          <w:p w14:paraId="1BEDC639" w14:textId="77777777" w:rsidR="00EB5737" w:rsidRDefault="00EB5737">
            <w:pPr>
              <w:jc w:val="both"/>
              <w:rPr>
                <w:i/>
                <w:color w:val="808080"/>
                <w:szCs w:val="24"/>
              </w:rPr>
            </w:pPr>
          </w:p>
        </w:tc>
        <w:tc>
          <w:tcPr>
            <w:tcW w:w="5269" w:type="dxa"/>
            <w:shd w:val="clear" w:color="auto" w:fill="DBE5F1" w:themeFill="accent1" w:themeFillTint="33"/>
          </w:tcPr>
          <w:p w14:paraId="0BDA2B96" w14:textId="2C3D9459" w:rsidR="00EB5737" w:rsidRDefault="00EB5737">
            <w:pPr>
              <w:rPr>
                <w:b/>
                <w:szCs w:val="24"/>
              </w:rPr>
            </w:pPr>
          </w:p>
        </w:tc>
      </w:tr>
      <w:tr w:rsidR="00EB5737" w14:paraId="27CC879A" w14:textId="77777777">
        <w:trPr>
          <w:trHeight w:val="560"/>
        </w:trPr>
        <w:tc>
          <w:tcPr>
            <w:tcW w:w="944" w:type="dxa"/>
            <w:shd w:val="clear" w:color="auto" w:fill="FFFFFF" w:themeFill="background1"/>
          </w:tcPr>
          <w:p w14:paraId="269DA1A7" w14:textId="01861A41" w:rsidR="00EB5737" w:rsidRDefault="007F3860">
            <w:pPr>
              <w:rPr>
                <w:szCs w:val="24"/>
              </w:rPr>
            </w:pPr>
            <w:r>
              <w:rPr>
                <w:szCs w:val="24"/>
              </w:rPr>
              <w:t>7.2.1.1.</w:t>
            </w:r>
          </w:p>
        </w:tc>
        <w:tc>
          <w:tcPr>
            <w:tcW w:w="6287" w:type="dxa"/>
            <w:gridSpan w:val="2"/>
            <w:shd w:val="clear" w:color="auto" w:fill="FFFFFF" w:themeFill="background1"/>
          </w:tcPr>
          <w:p w14:paraId="084F4EE6" w14:textId="77777777" w:rsidR="00EB5737" w:rsidRDefault="007F3860">
            <w:pPr>
              <w:jc w:val="both"/>
              <w:rPr>
                <w:b/>
                <w:szCs w:val="24"/>
              </w:rPr>
            </w:pPr>
            <w:r>
              <w:rPr>
                <w:szCs w:val="24"/>
              </w:rPr>
              <w:t>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tc>
          <w:tcPr>
            <w:tcW w:w="1670" w:type="dxa"/>
            <w:shd w:val="clear" w:color="auto" w:fill="FFFFFF" w:themeFill="background1"/>
          </w:tcPr>
          <w:p w14:paraId="65928F1D" w14:textId="77777777" w:rsidR="00EB5737" w:rsidRDefault="00EB5737">
            <w:pPr>
              <w:spacing w:line="276" w:lineRule="auto"/>
              <w:jc w:val="both"/>
              <w:rPr>
                <w:i/>
                <w:color w:val="808080"/>
                <w:szCs w:val="24"/>
              </w:rPr>
            </w:pPr>
          </w:p>
        </w:tc>
        <w:tc>
          <w:tcPr>
            <w:tcW w:w="5269" w:type="dxa"/>
            <w:shd w:val="clear" w:color="auto" w:fill="DBE5F1" w:themeFill="accent1" w:themeFillTint="33"/>
          </w:tcPr>
          <w:p w14:paraId="42894944" w14:textId="04F1E0D5" w:rsidR="00EB5737" w:rsidRDefault="00EB5737">
            <w:pPr>
              <w:spacing w:line="276" w:lineRule="auto"/>
              <w:rPr>
                <w:b/>
                <w:szCs w:val="24"/>
              </w:rPr>
            </w:pPr>
          </w:p>
        </w:tc>
      </w:tr>
      <w:tr w:rsidR="00EB5737" w14:paraId="3E8FA27F" w14:textId="77777777">
        <w:trPr>
          <w:trHeight w:val="560"/>
        </w:trPr>
        <w:tc>
          <w:tcPr>
            <w:tcW w:w="944" w:type="dxa"/>
            <w:shd w:val="clear" w:color="auto" w:fill="FFFFFF" w:themeFill="background1"/>
          </w:tcPr>
          <w:p w14:paraId="6C7AE6E0" w14:textId="60151F8E" w:rsidR="00EB5737" w:rsidRDefault="007F3860">
            <w:pPr>
              <w:rPr>
                <w:szCs w:val="24"/>
              </w:rPr>
            </w:pPr>
            <w:r>
              <w:rPr>
                <w:szCs w:val="24"/>
              </w:rPr>
              <w:t>7.2.1.2.</w:t>
            </w:r>
          </w:p>
        </w:tc>
        <w:tc>
          <w:tcPr>
            <w:tcW w:w="6287" w:type="dxa"/>
            <w:gridSpan w:val="2"/>
            <w:shd w:val="clear" w:color="auto" w:fill="FFFFFF" w:themeFill="background1"/>
          </w:tcPr>
          <w:p w14:paraId="41F8079A" w14:textId="77777777" w:rsidR="00EB5737" w:rsidRDefault="007F3860">
            <w:pPr>
              <w:jc w:val="both"/>
              <w:rPr>
                <w:b/>
                <w:szCs w:val="24"/>
              </w:rPr>
            </w:pPr>
            <w:r>
              <w:rPr>
                <w:szCs w:val="24"/>
              </w:rPr>
              <w:t>socialinėje srityje. Remiamas projektas, kuriuo sprendžiamos užimtumo, skurdo ir socialinės atskirties, visuomenės sveikatos, švietimo ir mokslo, kultūros savitumo išsaugojimo, tausojančio vartojimo problemos;</w:t>
            </w:r>
          </w:p>
        </w:tc>
        <w:tc>
          <w:tcPr>
            <w:tcW w:w="1670" w:type="dxa"/>
            <w:shd w:val="clear" w:color="auto" w:fill="FFFFFF" w:themeFill="background1"/>
          </w:tcPr>
          <w:p w14:paraId="63486BE5" w14:textId="77777777" w:rsidR="00EB5737" w:rsidRDefault="00EB5737">
            <w:pPr>
              <w:jc w:val="both"/>
              <w:rPr>
                <w:i/>
                <w:color w:val="808080"/>
                <w:szCs w:val="24"/>
              </w:rPr>
            </w:pPr>
          </w:p>
        </w:tc>
        <w:tc>
          <w:tcPr>
            <w:tcW w:w="5269" w:type="dxa"/>
            <w:shd w:val="clear" w:color="auto" w:fill="DBE5F1" w:themeFill="accent1" w:themeFillTint="33"/>
          </w:tcPr>
          <w:p w14:paraId="6C601EEF" w14:textId="720E4E32" w:rsidR="00EB5737" w:rsidRDefault="00EB5737">
            <w:pPr>
              <w:rPr>
                <w:b/>
                <w:szCs w:val="24"/>
              </w:rPr>
            </w:pPr>
          </w:p>
        </w:tc>
      </w:tr>
      <w:tr w:rsidR="00EB5737" w14:paraId="09C0C5A5" w14:textId="77777777">
        <w:trPr>
          <w:trHeight w:val="560"/>
        </w:trPr>
        <w:tc>
          <w:tcPr>
            <w:tcW w:w="944" w:type="dxa"/>
            <w:shd w:val="clear" w:color="auto" w:fill="FFFFFF" w:themeFill="background1"/>
          </w:tcPr>
          <w:p w14:paraId="2759BCBA" w14:textId="3127E811" w:rsidR="00EB5737" w:rsidRDefault="007F3860">
            <w:pPr>
              <w:rPr>
                <w:szCs w:val="24"/>
              </w:rPr>
            </w:pPr>
            <w:r>
              <w:rPr>
                <w:szCs w:val="24"/>
              </w:rPr>
              <w:t>7.2.1.3.</w:t>
            </w:r>
          </w:p>
        </w:tc>
        <w:tc>
          <w:tcPr>
            <w:tcW w:w="6287" w:type="dxa"/>
            <w:gridSpan w:val="2"/>
            <w:shd w:val="clear" w:color="auto" w:fill="FFFFFF" w:themeFill="background1"/>
          </w:tcPr>
          <w:p w14:paraId="38A9F633" w14:textId="77777777" w:rsidR="00EB5737" w:rsidRDefault="007F3860">
            <w:pPr>
              <w:jc w:val="both"/>
              <w:rPr>
                <w:szCs w:val="24"/>
              </w:rPr>
            </w:pPr>
            <w:r>
              <w:rPr>
                <w:szCs w:val="24"/>
              </w:rPr>
              <w:t>ekonomikos srityje. Remiamas projektas, kuriuo skatinamas darnus pagrindinių ūkio šakų ir regionų vystymas;</w:t>
            </w:r>
          </w:p>
        </w:tc>
        <w:tc>
          <w:tcPr>
            <w:tcW w:w="1670" w:type="dxa"/>
            <w:shd w:val="clear" w:color="auto" w:fill="FFFFFF" w:themeFill="background1"/>
          </w:tcPr>
          <w:p w14:paraId="6B56D911" w14:textId="77777777" w:rsidR="00EB5737" w:rsidRDefault="00EB5737">
            <w:pPr>
              <w:jc w:val="both"/>
              <w:rPr>
                <w:i/>
                <w:color w:val="808080"/>
                <w:szCs w:val="24"/>
              </w:rPr>
            </w:pPr>
          </w:p>
        </w:tc>
        <w:tc>
          <w:tcPr>
            <w:tcW w:w="5269" w:type="dxa"/>
            <w:shd w:val="clear" w:color="auto" w:fill="DBE5F1" w:themeFill="accent1" w:themeFillTint="33"/>
          </w:tcPr>
          <w:p w14:paraId="7DD25982" w14:textId="7D23A46C" w:rsidR="00EB5737" w:rsidRDefault="00EB5737">
            <w:pPr>
              <w:rPr>
                <w:b/>
                <w:szCs w:val="24"/>
              </w:rPr>
            </w:pPr>
          </w:p>
        </w:tc>
      </w:tr>
      <w:tr w:rsidR="00EB5737" w14:paraId="63CFC78D" w14:textId="77777777">
        <w:trPr>
          <w:trHeight w:val="560"/>
        </w:trPr>
        <w:tc>
          <w:tcPr>
            <w:tcW w:w="944" w:type="dxa"/>
            <w:shd w:val="clear" w:color="auto" w:fill="FFFFFF" w:themeFill="background1"/>
          </w:tcPr>
          <w:p w14:paraId="436AF055" w14:textId="5B2DD1C0" w:rsidR="00EB5737" w:rsidRDefault="007F3860">
            <w:pPr>
              <w:rPr>
                <w:szCs w:val="24"/>
              </w:rPr>
            </w:pPr>
            <w:r>
              <w:rPr>
                <w:szCs w:val="24"/>
              </w:rPr>
              <w:t>7.2.1.4.</w:t>
            </w:r>
          </w:p>
        </w:tc>
        <w:tc>
          <w:tcPr>
            <w:tcW w:w="6287" w:type="dxa"/>
            <w:gridSpan w:val="2"/>
            <w:shd w:val="clear" w:color="auto" w:fill="FFFFFF" w:themeFill="background1"/>
          </w:tcPr>
          <w:p w14:paraId="7892B8DA" w14:textId="77777777" w:rsidR="00EB5737" w:rsidRDefault="007F3860">
            <w:pPr>
              <w:jc w:val="both"/>
              <w:rPr>
                <w:szCs w:val="24"/>
              </w:rPr>
            </w:pPr>
            <w:r>
              <w:rPr>
                <w:szCs w:val="24"/>
              </w:rPr>
              <w:t>teritorijų vystymo srityje. Remiamas projektas, kuriuo skatinamas aplinkosauginių, socialinių ir ekonominių skirtumų mažinimas.</w:t>
            </w:r>
          </w:p>
        </w:tc>
        <w:tc>
          <w:tcPr>
            <w:tcW w:w="1670" w:type="dxa"/>
            <w:shd w:val="clear" w:color="auto" w:fill="FFFFFF" w:themeFill="background1"/>
          </w:tcPr>
          <w:p w14:paraId="2FCA8A71" w14:textId="77777777" w:rsidR="00EB5737" w:rsidRDefault="00EB5737">
            <w:pPr>
              <w:jc w:val="both"/>
              <w:rPr>
                <w:i/>
                <w:color w:val="808080"/>
                <w:szCs w:val="24"/>
              </w:rPr>
            </w:pPr>
          </w:p>
        </w:tc>
        <w:tc>
          <w:tcPr>
            <w:tcW w:w="5269" w:type="dxa"/>
            <w:shd w:val="clear" w:color="auto" w:fill="DBE5F1" w:themeFill="accent1" w:themeFillTint="33"/>
          </w:tcPr>
          <w:p w14:paraId="082DE5A6" w14:textId="2C15B5D5" w:rsidR="00EB5737" w:rsidRDefault="00EB5737">
            <w:pPr>
              <w:rPr>
                <w:b/>
                <w:szCs w:val="24"/>
              </w:rPr>
            </w:pPr>
          </w:p>
        </w:tc>
      </w:tr>
      <w:tr w:rsidR="00EB5737" w14:paraId="57EFADB3" w14:textId="77777777">
        <w:trPr>
          <w:trHeight w:val="273"/>
        </w:trPr>
        <w:tc>
          <w:tcPr>
            <w:tcW w:w="944" w:type="dxa"/>
            <w:shd w:val="clear" w:color="auto" w:fill="FFFFFF" w:themeFill="background1"/>
          </w:tcPr>
          <w:p w14:paraId="3527598B" w14:textId="024FF571" w:rsidR="00EB5737" w:rsidRDefault="007F3860">
            <w:pPr>
              <w:rPr>
                <w:szCs w:val="24"/>
              </w:rPr>
            </w:pPr>
            <w:r>
              <w:rPr>
                <w:szCs w:val="24"/>
              </w:rPr>
              <w:lastRenderedPageBreak/>
              <w:t>7.2.2.</w:t>
            </w:r>
          </w:p>
        </w:tc>
        <w:tc>
          <w:tcPr>
            <w:tcW w:w="6287" w:type="dxa"/>
            <w:gridSpan w:val="2"/>
            <w:shd w:val="clear" w:color="auto" w:fill="FFFFFF" w:themeFill="background1"/>
          </w:tcPr>
          <w:p w14:paraId="41A303DC" w14:textId="77777777" w:rsidR="00EB5737" w:rsidRDefault="007F3860">
            <w:pPr>
              <w:jc w:val="both"/>
              <w:rPr>
                <w:b/>
                <w:szCs w:val="24"/>
              </w:rPr>
            </w:pPr>
            <w:r>
              <w:rPr>
                <w:szCs w:val="24"/>
              </w:rPr>
              <w:t>Projektu tiesiogiai prisidedama prie lygių galimybių ir nediskriminavimo HP įgyvendinimo bent vienu iš šių aspektų: dėl lyties, rasės, tautybės, pilietybės, kalbos, kilmės, socialinės padėties, tikėjimo, įsitikinimų ar pažiūrų, amžiaus, negalios, lytinės orientacijos, etninės priklausomybės, religijos ar kt.,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tc>
          <w:tcPr>
            <w:tcW w:w="1670" w:type="dxa"/>
            <w:shd w:val="clear" w:color="auto" w:fill="FFFFFF" w:themeFill="background1"/>
          </w:tcPr>
          <w:p w14:paraId="25D7EB03" w14:textId="77777777" w:rsidR="00EB5737" w:rsidRDefault="00EB5737">
            <w:pPr>
              <w:jc w:val="both"/>
              <w:rPr>
                <w:i/>
                <w:color w:val="808080"/>
                <w:szCs w:val="24"/>
              </w:rPr>
            </w:pPr>
          </w:p>
        </w:tc>
        <w:tc>
          <w:tcPr>
            <w:tcW w:w="5269" w:type="dxa"/>
            <w:shd w:val="clear" w:color="auto" w:fill="DBE5F1" w:themeFill="accent1" w:themeFillTint="33"/>
          </w:tcPr>
          <w:p w14:paraId="675F8EA1" w14:textId="0A0281F6" w:rsidR="00EB5737" w:rsidRDefault="00EB5737">
            <w:pPr>
              <w:rPr>
                <w:b/>
                <w:szCs w:val="24"/>
              </w:rPr>
            </w:pPr>
          </w:p>
        </w:tc>
      </w:tr>
      <w:tr w:rsidR="00EB5737" w14:paraId="7DD0B617" w14:textId="77777777">
        <w:trPr>
          <w:trHeight w:val="560"/>
        </w:trPr>
        <w:tc>
          <w:tcPr>
            <w:tcW w:w="944" w:type="dxa"/>
            <w:shd w:val="clear" w:color="auto" w:fill="auto"/>
          </w:tcPr>
          <w:p w14:paraId="20E7857E" w14:textId="7F73B9E3" w:rsidR="00EB5737" w:rsidRDefault="007F3860">
            <w:pPr>
              <w:rPr>
                <w:szCs w:val="24"/>
              </w:rPr>
            </w:pPr>
            <w:r>
              <w:rPr>
                <w:szCs w:val="24"/>
              </w:rPr>
              <w:t>7.2.3.</w:t>
            </w:r>
          </w:p>
        </w:tc>
        <w:tc>
          <w:tcPr>
            <w:tcW w:w="6287" w:type="dxa"/>
            <w:gridSpan w:val="2"/>
            <w:shd w:val="clear" w:color="auto" w:fill="auto"/>
          </w:tcPr>
          <w:p w14:paraId="6CF907F7" w14:textId="77777777" w:rsidR="00EB5737" w:rsidRDefault="007F3860">
            <w:pPr>
              <w:jc w:val="both"/>
              <w:rPr>
                <w:szCs w:val="24"/>
              </w:rPr>
            </w:pPr>
            <w:r>
              <w:rPr>
                <w:szCs w:val="24"/>
              </w:rPr>
              <w:t>Projektu tiesiogiai prisidedama prie inovatyvumo (kūrybingumo) HP įgyvendinimo (įgyvendinant projekto veiklas vykdomi inovatyvūs viešieji pirkimai, taikomos naujos technologijos, kuriami ar diegiami inovatyvūs sprendimai ir pan.).</w:t>
            </w:r>
          </w:p>
        </w:tc>
        <w:tc>
          <w:tcPr>
            <w:tcW w:w="1670" w:type="dxa"/>
            <w:shd w:val="clear" w:color="auto" w:fill="auto"/>
          </w:tcPr>
          <w:p w14:paraId="28B37CBA" w14:textId="77777777" w:rsidR="00EB5737" w:rsidRDefault="00EB5737">
            <w:pPr>
              <w:jc w:val="both"/>
              <w:rPr>
                <w:i/>
                <w:color w:val="808080"/>
                <w:szCs w:val="24"/>
              </w:rPr>
            </w:pPr>
          </w:p>
        </w:tc>
        <w:tc>
          <w:tcPr>
            <w:tcW w:w="5269" w:type="dxa"/>
            <w:shd w:val="clear" w:color="auto" w:fill="DBE5F1" w:themeFill="accent1" w:themeFillTint="33"/>
          </w:tcPr>
          <w:p w14:paraId="08C4B7ED" w14:textId="56478331" w:rsidR="00EB5737" w:rsidRDefault="00EB5737">
            <w:pPr>
              <w:rPr>
                <w:b/>
                <w:szCs w:val="24"/>
              </w:rPr>
            </w:pPr>
          </w:p>
        </w:tc>
      </w:tr>
      <w:tr w:rsidR="00EB5737" w14:paraId="1BB1D3E7" w14:textId="77777777">
        <w:trPr>
          <w:trHeight w:val="560"/>
        </w:trPr>
        <w:tc>
          <w:tcPr>
            <w:tcW w:w="944" w:type="dxa"/>
            <w:shd w:val="clear" w:color="auto" w:fill="95B3D7" w:themeFill="accent1" w:themeFillTint="99"/>
          </w:tcPr>
          <w:p w14:paraId="4AE69CFF" w14:textId="5D26BBD9" w:rsidR="00EB5737" w:rsidRDefault="007F3860">
            <w:pPr>
              <w:rPr>
                <w:b/>
                <w:szCs w:val="24"/>
              </w:rPr>
            </w:pPr>
            <w:r>
              <w:rPr>
                <w:b/>
                <w:szCs w:val="24"/>
              </w:rPr>
              <w:t>8.</w:t>
            </w:r>
          </w:p>
        </w:tc>
        <w:tc>
          <w:tcPr>
            <w:tcW w:w="6287" w:type="dxa"/>
            <w:gridSpan w:val="2"/>
            <w:shd w:val="clear" w:color="auto" w:fill="95B3D7" w:themeFill="accent1" w:themeFillTint="99"/>
          </w:tcPr>
          <w:p w14:paraId="0C21BA3B" w14:textId="25291B89" w:rsidR="00EB5737" w:rsidRDefault="007F3860">
            <w:pPr>
              <w:rPr>
                <w:bCs/>
                <w:i/>
                <w:iCs/>
                <w:color w:val="FF0000"/>
                <w:szCs w:val="24"/>
              </w:rPr>
            </w:pPr>
            <w:r>
              <w:rPr>
                <w:b/>
                <w:szCs w:val="24"/>
              </w:rPr>
              <w:t xml:space="preserve">Projektas atitinka kitus projektų atrankos kriterijus.  </w:t>
            </w:r>
          </w:p>
        </w:tc>
        <w:tc>
          <w:tcPr>
            <w:tcW w:w="1670" w:type="dxa"/>
            <w:shd w:val="clear" w:color="auto" w:fill="95B3D7" w:themeFill="accent1" w:themeFillTint="99"/>
          </w:tcPr>
          <w:p w14:paraId="04F229E0" w14:textId="38D54657" w:rsidR="00EB5737" w:rsidRDefault="00EB5737">
            <w:pPr>
              <w:rPr>
                <w:i/>
                <w:color w:val="808080"/>
                <w:szCs w:val="24"/>
              </w:rPr>
            </w:pPr>
          </w:p>
        </w:tc>
        <w:tc>
          <w:tcPr>
            <w:tcW w:w="5269" w:type="dxa"/>
            <w:shd w:val="clear" w:color="auto" w:fill="DBE5F1" w:themeFill="accent1" w:themeFillTint="33"/>
          </w:tcPr>
          <w:p w14:paraId="593D31F1" w14:textId="77F2873D" w:rsidR="00EB5737" w:rsidRDefault="00EB5737">
            <w:pPr>
              <w:rPr>
                <w:b/>
                <w:szCs w:val="24"/>
              </w:rPr>
            </w:pPr>
          </w:p>
        </w:tc>
      </w:tr>
      <w:tr w:rsidR="00EB5737" w14:paraId="77D32F29" w14:textId="77777777">
        <w:trPr>
          <w:trHeight w:val="424"/>
        </w:trPr>
        <w:tc>
          <w:tcPr>
            <w:tcW w:w="944" w:type="dxa"/>
            <w:shd w:val="clear" w:color="auto" w:fill="FFFFFF" w:themeFill="background1"/>
          </w:tcPr>
          <w:p w14:paraId="101B073C" w14:textId="7A82E952" w:rsidR="00EB5737" w:rsidRDefault="007F3860">
            <w:pPr>
              <w:rPr>
                <w:szCs w:val="24"/>
              </w:rPr>
            </w:pPr>
            <w:r>
              <w:rPr>
                <w:szCs w:val="24"/>
              </w:rPr>
              <w:t>8.1.</w:t>
            </w:r>
          </w:p>
        </w:tc>
        <w:tc>
          <w:tcPr>
            <w:tcW w:w="6287" w:type="dxa"/>
            <w:gridSpan w:val="2"/>
            <w:shd w:val="clear" w:color="auto" w:fill="FFFFFF" w:themeFill="background1"/>
          </w:tcPr>
          <w:p w14:paraId="77F132C1" w14:textId="2B9E2C65" w:rsidR="00EB5737" w:rsidRDefault="007F3860">
            <w:pPr>
              <w:rPr>
                <w:szCs w:val="24"/>
              </w:rPr>
            </w:pPr>
            <w:r>
              <w:rPr>
                <w:szCs w:val="24"/>
              </w:rPr>
              <w:t>Projektas atitinka specialiuosius atrankos kriterijus</w:t>
            </w:r>
          </w:p>
        </w:tc>
        <w:tc>
          <w:tcPr>
            <w:tcW w:w="1670" w:type="dxa"/>
            <w:shd w:val="clear" w:color="auto" w:fill="FFFFFF" w:themeFill="background1"/>
          </w:tcPr>
          <w:p w14:paraId="7B350B86" w14:textId="51258641" w:rsidR="00EB5737" w:rsidRDefault="007F3860">
            <w:pPr>
              <w:rPr>
                <w:i/>
                <w:color w:val="808080"/>
                <w:szCs w:val="24"/>
              </w:rPr>
            </w:pPr>
            <w:r>
              <w:rPr>
                <w:i/>
                <w:color w:val="808080"/>
                <w:szCs w:val="24"/>
              </w:rPr>
              <w:t>(Jeigu taikoma PFSA / KSSA)</w:t>
            </w:r>
          </w:p>
        </w:tc>
        <w:tc>
          <w:tcPr>
            <w:tcW w:w="5269" w:type="dxa"/>
            <w:shd w:val="clear" w:color="auto" w:fill="DBE5F1" w:themeFill="accent1" w:themeFillTint="33"/>
          </w:tcPr>
          <w:p w14:paraId="3D0805CC" w14:textId="2171C35E" w:rsidR="00EB5737" w:rsidRDefault="00EB5737">
            <w:pPr>
              <w:rPr>
                <w:b/>
                <w:szCs w:val="24"/>
              </w:rPr>
            </w:pPr>
          </w:p>
        </w:tc>
      </w:tr>
      <w:tr w:rsidR="00EB5737" w14:paraId="7836C9A1" w14:textId="77777777">
        <w:trPr>
          <w:trHeight w:val="402"/>
        </w:trPr>
        <w:tc>
          <w:tcPr>
            <w:tcW w:w="944" w:type="dxa"/>
            <w:shd w:val="clear" w:color="auto" w:fill="FFFFFF" w:themeFill="background1"/>
          </w:tcPr>
          <w:p w14:paraId="7BC51FBE" w14:textId="61769E7C" w:rsidR="00EB5737" w:rsidRDefault="007F3860">
            <w:pPr>
              <w:rPr>
                <w:szCs w:val="24"/>
              </w:rPr>
            </w:pPr>
            <w:r>
              <w:rPr>
                <w:szCs w:val="24"/>
              </w:rPr>
              <w:t>8.2.</w:t>
            </w:r>
          </w:p>
        </w:tc>
        <w:tc>
          <w:tcPr>
            <w:tcW w:w="6287" w:type="dxa"/>
            <w:gridSpan w:val="2"/>
            <w:shd w:val="clear" w:color="auto" w:fill="FFFFFF" w:themeFill="background1"/>
          </w:tcPr>
          <w:p w14:paraId="545FB2EF" w14:textId="72B429DB" w:rsidR="00EB5737" w:rsidRDefault="007F3860">
            <w:pPr>
              <w:rPr>
                <w:b/>
                <w:szCs w:val="24"/>
              </w:rPr>
            </w:pPr>
            <w:r>
              <w:rPr>
                <w:szCs w:val="24"/>
              </w:rPr>
              <w:t xml:space="preserve">Projektas naudos ir kokybės vertinimo metu surenka nustatytą minimalų prioritetinių balų skaičių </w:t>
            </w:r>
            <w:r>
              <w:rPr>
                <w:i/>
                <w:iCs/>
                <w:szCs w:val="24"/>
              </w:rPr>
              <w:t>(komentaruose nurodomas bendras surenkamų prioritetinių balų skaičius))</w:t>
            </w:r>
            <w:r>
              <w:rPr>
                <w:szCs w:val="24"/>
              </w:rPr>
              <w:t>, .</w:t>
            </w:r>
          </w:p>
        </w:tc>
        <w:tc>
          <w:tcPr>
            <w:tcW w:w="1670" w:type="dxa"/>
            <w:shd w:val="clear" w:color="auto" w:fill="FFFFFF" w:themeFill="background1"/>
          </w:tcPr>
          <w:p w14:paraId="76605EDA" w14:textId="4ACC152B" w:rsidR="00EB5737" w:rsidRDefault="007F3860">
            <w:pPr>
              <w:rPr>
                <w:i/>
                <w:color w:val="808080"/>
                <w:szCs w:val="24"/>
              </w:rPr>
            </w:pPr>
            <w:r>
              <w:rPr>
                <w:i/>
                <w:color w:val="808080"/>
                <w:szCs w:val="24"/>
              </w:rPr>
              <w:t xml:space="preserve">(Jeigu taikoma PFSA) </w:t>
            </w:r>
          </w:p>
        </w:tc>
        <w:tc>
          <w:tcPr>
            <w:tcW w:w="5269" w:type="dxa"/>
            <w:shd w:val="clear" w:color="auto" w:fill="DBE5F1" w:themeFill="accent1" w:themeFillTint="33"/>
          </w:tcPr>
          <w:p w14:paraId="6A23BDD7" w14:textId="467E1709" w:rsidR="00EB5737" w:rsidRDefault="00EB5737">
            <w:pPr>
              <w:rPr>
                <w:b/>
                <w:szCs w:val="24"/>
              </w:rPr>
            </w:pPr>
          </w:p>
        </w:tc>
      </w:tr>
      <w:tr w:rsidR="00EB5737" w14:paraId="50B0991C" w14:textId="77777777">
        <w:trPr>
          <w:trHeight w:val="560"/>
        </w:trPr>
        <w:tc>
          <w:tcPr>
            <w:tcW w:w="944" w:type="dxa"/>
            <w:shd w:val="clear" w:color="auto" w:fill="95B3D7" w:themeFill="accent1" w:themeFillTint="99"/>
          </w:tcPr>
          <w:p w14:paraId="68E20E3C" w14:textId="1FAEDDD2" w:rsidR="00EB5737" w:rsidRDefault="007F3860">
            <w:pPr>
              <w:rPr>
                <w:b/>
                <w:szCs w:val="24"/>
              </w:rPr>
            </w:pPr>
            <w:r>
              <w:rPr>
                <w:b/>
                <w:szCs w:val="24"/>
              </w:rPr>
              <w:t xml:space="preserve">9. </w:t>
            </w:r>
          </w:p>
        </w:tc>
        <w:tc>
          <w:tcPr>
            <w:tcW w:w="6287" w:type="dxa"/>
            <w:gridSpan w:val="2"/>
            <w:shd w:val="clear" w:color="auto" w:fill="95B3D7" w:themeFill="accent1" w:themeFillTint="99"/>
          </w:tcPr>
          <w:p w14:paraId="4349119A" w14:textId="5354C1D2" w:rsidR="00EB5737" w:rsidRDefault="007F3860">
            <w:pPr>
              <w:rPr>
                <w:b/>
                <w:szCs w:val="24"/>
              </w:rPr>
            </w:pPr>
            <w:r>
              <w:rPr>
                <w:b/>
                <w:szCs w:val="24"/>
                <w:lang w:eastAsia="lt-LT"/>
              </w:rPr>
              <w:t>Projektas atitinka kitus PFSA / KSSA nustatytus reikalavimus.</w:t>
            </w:r>
          </w:p>
        </w:tc>
        <w:tc>
          <w:tcPr>
            <w:tcW w:w="1670" w:type="dxa"/>
            <w:shd w:val="clear" w:color="auto" w:fill="95B3D7" w:themeFill="accent1" w:themeFillTint="99"/>
          </w:tcPr>
          <w:p w14:paraId="653519CF" w14:textId="18693FEF" w:rsidR="00EB5737" w:rsidRDefault="007F3860">
            <w:pPr>
              <w:rPr>
                <w:i/>
                <w:color w:val="808080"/>
                <w:szCs w:val="24"/>
              </w:rPr>
            </w:pPr>
            <w:r>
              <w:rPr>
                <w:i/>
                <w:color w:val="808080"/>
                <w:szCs w:val="24"/>
              </w:rPr>
              <w:t xml:space="preserve">(Taikoma, jei PFSA / KSSA nustatyti kiti reikalavimai) </w:t>
            </w:r>
          </w:p>
        </w:tc>
        <w:tc>
          <w:tcPr>
            <w:tcW w:w="5269" w:type="dxa"/>
            <w:shd w:val="clear" w:color="auto" w:fill="DBE5F1" w:themeFill="accent1" w:themeFillTint="33"/>
          </w:tcPr>
          <w:p w14:paraId="412C045F" w14:textId="7670E7B8" w:rsidR="00EB5737" w:rsidRDefault="00EB5737">
            <w:pPr>
              <w:rPr>
                <w:b/>
                <w:szCs w:val="24"/>
              </w:rPr>
            </w:pPr>
          </w:p>
        </w:tc>
      </w:tr>
    </w:tbl>
    <w:p w14:paraId="21EEB6E4" w14:textId="7C06EF1A" w:rsidR="00EB5737" w:rsidRDefault="007F3860">
      <w:pPr>
        <w:ind w:firstLine="567"/>
        <w:jc w:val="both"/>
        <w:rPr>
          <w:szCs w:val="24"/>
        </w:rPr>
      </w:pPr>
      <w:r>
        <w:rPr>
          <w:b/>
          <w:szCs w:val="24"/>
        </w:rPr>
        <w:t>Pastaba.</w:t>
      </w:r>
      <w:r>
        <w:rPr>
          <w:szCs w:val="24"/>
        </w:rPr>
        <w:t xml:space="preserve"> Lentelės 3.2.1–3.2.3 papunkčiuose </w:t>
      </w:r>
      <w:r>
        <w:rPr>
          <w:iCs/>
          <w:szCs w:val="24"/>
        </w:rPr>
        <w:t>nurodytų asmenų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136 straipsnio 1 dalyje nustatytą pareigą.</w:t>
      </w:r>
    </w:p>
    <w:p w14:paraId="5DEB1BFF" w14:textId="77777777" w:rsidR="00EB5737" w:rsidRDefault="00EB5737">
      <w:pPr>
        <w:jc w:val="center"/>
        <w:rPr>
          <w:szCs w:val="24"/>
          <w:lang w:eastAsia="lt-LT"/>
        </w:rPr>
      </w:pPr>
    </w:p>
    <w:p w14:paraId="1F9DF74E" w14:textId="77777777" w:rsidR="00EB5737" w:rsidRDefault="007F3860">
      <w:pPr>
        <w:jc w:val="center"/>
        <w:rPr>
          <w:szCs w:val="24"/>
          <w:lang w:eastAsia="lt-LT"/>
        </w:rPr>
      </w:pPr>
      <w:r>
        <w:rPr>
          <w:szCs w:val="24"/>
          <w:lang w:eastAsia="lt-LT"/>
        </w:rPr>
        <w:t>________________________________</w:t>
      </w:r>
    </w:p>
    <w:sectPr w:rsidR="00EB5737">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1C310" w14:textId="77777777" w:rsidR="00F74490" w:rsidRDefault="00F74490">
      <w:pPr>
        <w:rPr>
          <w:sz w:val="22"/>
          <w:szCs w:val="22"/>
        </w:rPr>
      </w:pPr>
      <w:r>
        <w:rPr>
          <w:sz w:val="22"/>
          <w:szCs w:val="22"/>
        </w:rPr>
        <w:separator/>
      </w:r>
    </w:p>
  </w:endnote>
  <w:endnote w:type="continuationSeparator" w:id="0">
    <w:p w14:paraId="0CAC4347" w14:textId="77777777" w:rsidR="00F74490" w:rsidRDefault="00F7449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EAFD3" w14:textId="77777777" w:rsidR="00EB5737" w:rsidRDefault="00EB573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FE15" w14:textId="77777777" w:rsidR="00EB5737" w:rsidRDefault="00EB573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04F6" w14:textId="77777777" w:rsidR="00EB5737" w:rsidRDefault="00EB573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45B1C" w14:textId="77777777" w:rsidR="00F74490" w:rsidRDefault="00F74490">
      <w:pPr>
        <w:rPr>
          <w:sz w:val="22"/>
          <w:szCs w:val="22"/>
        </w:rPr>
      </w:pPr>
      <w:r>
        <w:rPr>
          <w:sz w:val="22"/>
          <w:szCs w:val="22"/>
        </w:rPr>
        <w:separator/>
      </w:r>
    </w:p>
  </w:footnote>
  <w:footnote w:type="continuationSeparator" w:id="0">
    <w:p w14:paraId="56A74BA1" w14:textId="77777777" w:rsidR="00F74490" w:rsidRDefault="00F7449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3E66B" w14:textId="77777777" w:rsidR="00EB5737" w:rsidRDefault="00EB573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E26D" w14:textId="16FEF7D9" w:rsidR="00EB5737" w:rsidRDefault="007F3860">
    <w:pPr>
      <w:tabs>
        <w:tab w:val="center" w:pos="4819"/>
        <w:tab w:val="right" w:pos="9638"/>
      </w:tabs>
      <w:jc w:val="center"/>
    </w:pPr>
    <w:r>
      <w:fldChar w:fldCharType="begin"/>
    </w:r>
    <w:r>
      <w:instrText>PAGE   \* MERGEFORMAT</w:instrText>
    </w:r>
    <w:r>
      <w:fldChar w:fldCharType="separate"/>
    </w:r>
    <w:r>
      <w:rPr>
        <w:noProof/>
      </w:rPr>
      <w:t>2</w:t>
    </w:r>
    <w:r>
      <w:fldChar w:fldCharType="end"/>
    </w:r>
  </w:p>
  <w:p w14:paraId="47BD51D4" w14:textId="77777777" w:rsidR="00EB5737" w:rsidRDefault="00EB573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9B2E3" w14:textId="77777777" w:rsidR="00EB5737" w:rsidRDefault="00EB57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C8"/>
    <w:rsid w:val="003278F8"/>
    <w:rsid w:val="004A0DC8"/>
    <w:rsid w:val="007F3860"/>
    <w:rsid w:val="00EB5737"/>
    <w:rsid w:val="00F7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8C77"/>
  <w15:docId w15:val="{6FF54495-5B46-4BB4-BE8C-A4FD0B75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278F8"/>
    <w:rPr>
      <w:rFonts w:ascii="Segoe UI" w:hAnsi="Segoe UI" w:cs="Segoe UI"/>
      <w:sz w:val="18"/>
      <w:szCs w:val="18"/>
    </w:rPr>
  </w:style>
  <w:style w:type="character" w:customStyle="1" w:styleId="BalloonTextChar">
    <w:name w:val="Balloon Text Char"/>
    <w:basedOn w:val="DefaultParagraphFont"/>
    <w:link w:val="BalloonText"/>
    <w:semiHidden/>
    <w:rsid w:val="003278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969832">
      <w:bodyDiv w:val="1"/>
      <w:marLeft w:val="0"/>
      <w:marRight w:val="0"/>
      <w:marTop w:val="0"/>
      <w:marBottom w:val="0"/>
      <w:divBdr>
        <w:top w:val="none" w:sz="0" w:space="0" w:color="auto"/>
        <w:left w:val="none" w:sz="0" w:space="0" w:color="auto"/>
        <w:bottom w:val="none" w:sz="0" w:space="0" w:color="auto"/>
        <w:right w:val="none" w:sz="0" w:space="0" w:color="auto"/>
      </w:divBdr>
    </w:div>
    <w:div w:id="734933721">
      <w:bodyDiv w:val="1"/>
      <w:marLeft w:val="0"/>
      <w:marRight w:val="0"/>
      <w:marTop w:val="0"/>
      <w:marBottom w:val="0"/>
      <w:divBdr>
        <w:top w:val="none" w:sz="0" w:space="0" w:color="auto"/>
        <w:left w:val="none" w:sz="0" w:space="0" w:color="auto"/>
        <w:bottom w:val="none" w:sz="0" w:space="0" w:color="auto"/>
        <w:right w:val="none" w:sz="0" w:space="0" w:color="auto"/>
      </w:divBdr>
    </w:div>
    <w:div w:id="866915226">
      <w:bodyDiv w:val="1"/>
      <w:marLeft w:val="0"/>
      <w:marRight w:val="0"/>
      <w:marTop w:val="0"/>
      <w:marBottom w:val="0"/>
      <w:divBdr>
        <w:top w:val="none" w:sz="0" w:space="0" w:color="auto"/>
        <w:left w:val="none" w:sz="0" w:space="0" w:color="auto"/>
        <w:bottom w:val="none" w:sz="0" w:space="0" w:color="auto"/>
        <w:right w:val="none" w:sz="0" w:space="0" w:color="auto"/>
      </w:divBdr>
      <w:divsChild>
        <w:div w:id="851265556">
          <w:marLeft w:val="0"/>
          <w:marRight w:val="0"/>
          <w:marTop w:val="0"/>
          <w:marBottom w:val="0"/>
          <w:divBdr>
            <w:top w:val="none" w:sz="0" w:space="0" w:color="auto"/>
            <w:left w:val="none" w:sz="0" w:space="0" w:color="auto"/>
            <w:bottom w:val="none" w:sz="0" w:space="0" w:color="auto"/>
            <w:right w:val="none" w:sz="0" w:space="0" w:color="auto"/>
          </w:divBdr>
        </w:div>
      </w:divsChild>
    </w:div>
    <w:div w:id="951593285">
      <w:bodyDiv w:val="1"/>
      <w:marLeft w:val="0"/>
      <w:marRight w:val="0"/>
      <w:marTop w:val="0"/>
      <w:marBottom w:val="0"/>
      <w:divBdr>
        <w:top w:val="none" w:sz="0" w:space="0" w:color="auto"/>
        <w:left w:val="none" w:sz="0" w:space="0" w:color="auto"/>
        <w:bottom w:val="none" w:sz="0" w:space="0" w:color="auto"/>
        <w:right w:val="none" w:sz="0" w:space="0" w:color="auto"/>
      </w:divBdr>
    </w:div>
    <w:div w:id="1089697347">
      <w:bodyDiv w:val="1"/>
      <w:marLeft w:val="0"/>
      <w:marRight w:val="0"/>
      <w:marTop w:val="0"/>
      <w:marBottom w:val="0"/>
      <w:divBdr>
        <w:top w:val="none" w:sz="0" w:space="0" w:color="auto"/>
        <w:left w:val="none" w:sz="0" w:space="0" w:color="auto"/>
        <w:bottom w:val="none" w:sz="0" w:space="0" w:color="auto"/>
        <w:right w:val="none" w:sz="0" w:space="0" w:color="auto"/>
      </w:divBdr>
      <w:divsChild>
        <w:div w:id="1357079244">
          <w:marLeft w:val="0"/>
          <w:marRight w:val="0"/>
          <w:marTop w:val="0"/>
          <w:marBottom w:val="0"/>
          <w:divBdr>
            <w:top w:val="none" w:sz="0" w:space="0" w:color="auto"/>
            <w:left w:val="none" w:sz="0" w:space="0" w:color="auto"/>
            <w:bottom w:val="none" w:sz="0" w:space="0" w:color="auto"/>
            <w:right w:val="none" w:sz="0" w:space="0" w:color="auto"/>
          </w:divBdr>
        </w:div>
      </w:divsChild>
    </w:div>
    <w:div w:id="1320962465">
      <w:bodyDiv w:val="1"/>
      <w:marLeft w:val="0"/>
      <w:marRight w:val="0"/>
      <w:marTop w:val="0"/>
      <w:marBottom w:val="0"/>
      <w:divBdr>
        <w:top w:val="none" w:sz="0" w:space="0" w:color="auto"/>
        <w:left w:val="none" w:sz="0" w:space="0" w:color="auto"/>
        <w:bottom w:val="none" w:sz="0" w:space="0" w:color="auto"/>
        <w:right w:val="none" w:sz="0" w:space="0" w:color="auto"/>
      </w:divBdr>
    </w:div>
    <w:div w:id="1482574890">
      <w:bodyDiv w:val="1"/>
      <w:marLeft w:val="0"/>
      <w:marRight w:val="0"/>
      <w:marTop w:val="0"/>
      <w:marBottom w:val="0"/>
      <w:divBdr>
        <w:top w:val="none" w:sz="0" w:space="0" w:color="auto"/>
        <w:left w:val="none" w:sz="0" w:space="0" w:color="auto"/>
        <w:bottom w:val="none" w:sz="0" w:space="0" w:color="auto"/>
        <w:right w:val="none" w:sz="0" w:space="0" w:color="auto"/>
      </w:divBdr>
    </w:div>
    <w:div w:id="1641962012">
      <w:bodyDiv w:val="1"/>
      <w:marLeft w:val="0"/>
      <w:marRight w:val="0"/>
      <w:marTop w:val="0"/>
      <w:marBottom w:val="0"/>
      <w:divBdr>
        <w:top w:val="none" w:sz="0" w:space="0" w:color="auto"/>
        <w:left w:val="none" w:sz="0" w:space="0" w:color="auto"/>
        <w:bottom w:val="none" w:sz="0" w:space="0" w:color="auto"/>
        <w:right w:val="none" w:sz="0" w:space="0" w:color="auto"/>
      </w:divBdr>
    </w:div>
    <w:div w:id="1777017554">
      <w:bodyDiv w:val="1"/>
      <w:marLeft w:val="0"/>
      <w:marRight w:val="0"/>
      <w:marTop w:val="0"/>
      <w:marBottom w:val="0"/>
      <w:divBdr>
        <w:top w:val="none" w:sz="0" w:space="0" w:color="auto"/>
        <w:left w:val="none" w:sz="0" w:space="0" w:color="auto"/>
        <w:bottom w:val="none" w:sz="0" w:space="0" w:color="auto"/>
        <w:right w:val="none" w:sz="0" w:space="0" w:color="auto"/>
      </w:divBdr>
    </w:div>
    <w:div w:id="1806967862">
      <w:bodyDiv w:val="1"/>
      <w:marLeft w:val="0"/>
      <w:marRight w:val="0"/>
      <w:marTop w:val="0"/>
      <w:marBottom w:val="0"/>
      <w:divBdr>
        <w:top w:val="none" w:sz="0" w:space="0" w:color="auto"/>
        <w:left w:val="none" w:sz="0" w:space="0" w:color="auto"/>
        <w:bottom w:val="none" w:sz="0" w:space="0" w:color="auto"/>
        <w:right w:val="none" w:sz="0" w:space="0" w:color="auto"/>
      </w:divBdr>
    </w:div>
    <w:div w:id="1921519664">
      <w:bodyDiv w:val="1"/>
      <w:marLeft w:val="0"/>
      <w:marRight w:val="0"/>
      <w:marTop w:val="0"/>
      <w:marBottom w:val="0"/>
      <w:divBdr>
        <w:top w:val="none" w:sz="0" w:space="0" w:color="auto"/>
        <w:left w:val="none" w:sz="0" w:space="0" w:color="auto"/>
        <w:bottom w:val="none" w:sz="0" w:space="0" w:color="auto"/>
        <w:right w:val="none" w:sz="0" w:space="0" w:color="auto"/>
      </w:divBdr>
      <w:divsChild>
        <w:div w:id="2027444877">
          <w:marLeft w:val="0"/>
          <w:marRight w:val="0"/>
          <w:marTop w:val="0"/>
          <w:marBottom w:val="0"/>
          <w:divBdr>
            <w:top w:val="none" w:sz="0" w:space="0" w:color="auto"/>
            <w:left w:val="none" w:sz="0" w:space="0" w:color="auto"/>
            <w:bottom w:val="none" w:sz="0" w:space="0" w:color="auto"/>
            <w:right w:val="none" w:sz="0" w:space="0" w:color="auto"/>
          </w:divBdr>
        </w:div>
      </w:divsChild>
    </w:div>
    <w:div w:id="20995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60EA-9819-4D29-814C-93837566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12257</Words>
  <Characters>6988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19207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Bertašienė</dc:creator>
  <cp:lastModifiedBy>Urtė </cp:lastModifiedBy>
  <cp:revision>2</cp:revision>
  <dcterms:created xsi:type="dcterms:W3CDTF">2023-11-13T12:47:00Z</dcterms:created>
  <dcterms:modified xsi:type="dcterms:W3CDTF">2023-11-13T12:47:00Z</dcterms:modified>
</cp:coreProperties>
</file>